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255" w:rsidRDefault="00D50255" w:rsidP="00D50255">
      <w:pPr>
        <w:widowControl/>
        <w:rPr>
          <w:rFonts w:ascii="宋体" w:eastAsia="宋体" w:hAnsi="宋体" w:cs="宋体"/>
          <w:color w:val="000000"/>
          <w:kern w:val="0"/>
          <w:sz w:val="22"/>
        </w:rPr>
      </w:pPr>
      <w:r>
        <w:rPr>
          <w:rFonts w:ascii="宋体" w:eastAsia="宋体" w:hAnsi="宋体" w:cs="宋体" w:hint="eastAsia"/>
          <w:color w:val="000000"/>
          <w:kern w:val="0"/>
          <w:sz w:val="22"/>
        </w:rPr>
        <w:t>功能与用途</w:t>
      </w:r>
    </w:p>
    <w:p w:rsidR="00D50255" w:rsidRPr="00D50255" w:rsidRDefault="00D50255" w:rsidP="00D50255">
      <w:pPr>
        <w:widowControl/>
        <w:rPr>
          <w:rFonts w:ascii="宋体" w:eastAsia="宋体" w:hAnsi="宋体" w:cs="宋体"/>
          <w:color w:val="000000"/>
          <w:kern w:val="0"/>
          <w:sz w:val="22"/>
        </w:rPr>
      </w:pPr>
      <w:r w:rsidRPr="00D50255">
        <w:rPr>
          <w:rFonts w:ascii="宋体" w:eastAsia="宋体" w:hAnsi="宋体" w:cs="宋体" w:hint="eastAsia"/>
          <w:color w:val="000000"/>
          <w:kern w:val="0"/>
          <w:sz w:val="22"/>
        </w:rPr>
        <w:t>液相色谱原子荧光联用仪由色谱分离系统和光谱检测系统通过专用接口装置连接组成。色谱分离和光谱检测联用技术是目前形态分析的主要手段。整个联用装置由色谱分离系统、接口装置、光谱检测系统、数据处理系统四部分组成。色谱分离系统将可被测元素的不同价态按照在色谱柱中停留时间的不同顺序流出，达到按价态分离的效果；接口装置将色谱分离出的有机态元素转化为可进行氢化物反应的无机态；光谱检测系统将被测试元素定量转化为可被检测的光谱信号；数据处理系统负责记录这些光谱数据并对其进行相应处理。</w:t>
      </w:r>
      <w:r>
        <w:rPr>
          <w:rFonts w:ascii="宋体" w:eastAsia="宋体" w:hAnsi="宋体" w:cs="宋体" w:hint="eastAsia"/>
          <w:color w:val="000000"/>
          <w:kern w:val="0"/>
          <w:sz w:val="22"/>
        </w:rPr>
        <w:br/>
      </w:r>
      <w:r w:rsidRPr="00D50255">
        <w:rPr>
          <w:rFonts w:ascii="宋体" w:eastAsia="宋体" w:hAnsi="宋体" w:cs="宋体" w:hint="eastAsia"/>
          <w:color w:val="000000"/>
          <w:kern w:val="0"/>
          <w:sz w:val="22"/>
        </w:rPr>
        <w:t>AFS技术具有高度的元素专一性和极佳灵敏度，使用灵活、多变，分离能力强的色谱分离与AFS联用技术已成为当前进行价态或形态的分析主要手段。尤其是As、Hg、Se、</w:t>
      </w:r>
      <w:proofErr w:type="spellStart"/>
      <w:r w:rsidRPr="00D50255">
        <w:rPr>
          <w:rFonts w:ascii="宋体" w:eastAsia="宋体" w:hAnsi="宋体" w:cs="宋体" w:hint="eastAsia"/>
          <w:color w:val="000000"/>
          <w:kern w:val="0"/>
          <w:sz w:val="22"/>
        </w:rPr>
        <w:t>Sb</w:t>
      </w:r>
      <w:proofErr w:type="spellEnd"/>
      <w:r w:rsidRPr="00D50255">
        <w:rPr>
          <w:rFonts w:ascii="宋体" w:eastAsia="宋体" w:hAnsi="宋体" w:cs="宋体" w:hint="eastAsia"/>
          <w:color w:val="000000"/>
          <w:kern w:val="0"/>
          <w:sz w:val="22"/>
        </w:rPr>
        <w:t>等元素不同化学形态分析的最灵敏手段之一，被广泛应用于食品卫生检验、环境样品检测、地质冶金样品检测、水样品检测、农业及其产品检测、临床检验、教育及科研领域。</w:t>
      </w:r>
    </w:p>
    <w:p w:rsidR="00D50255" w:rsidRPr="00D50255" w:rsidRDefault="00D50255" w:rsidP="00D50255">
      <w:pPr>
        <w:widowControl/>
        <w:rPr>
          <w:rFonts w:ascii="宋体" w:eastAsia="宋体" w:hAnsi="宋体" w:cs="宋体"/>
          <w:color w:val="000000"/>
          <w:kern w:val="0"/>
          <w:sz w:val="22"/>
        </w:rPr>
      </w:pPr>
    </w:p>
    <w:p w:rsidR="00D50255" w:rsidRPr="00D50255" w:rsidRDefault="00D50255" w:rsidP="00D50255">
      <w:pPr>
        <w:widowControl/>
        <w:rPr>
          <w:rFonts w:ascii="宋体" w:eastAsia="宋体" w:hAnsi="宋体" w:cs="宋体"/>
          <w:color w:val="000000"/>
          <w:kern w:val="0"/>
          <w:sz w:val="22"/>
        </w:rPr>
      </w:pPr>
      <w:r w:rsidRPr="00D50255">
        <w:rPr>
          <w:rFonts w:ascii="宋体" w:eastAsia="宋体" w:hAnsi="宋体" w:cs="宋体" w:hint="eastAsia"/>
          <w:color w:val="000000"/>
          <w:kern w:val="0"/>
          <w:sz w:val="22"/>
        </w:rPr>
        <w:t>（一）技术原理</w:t>
      </w:r>
      <w:r w:rsidRPr="00D50255">
        <w:rPr>
          <w:rFonts w:ascii="宋体" w:eastAsia="宋体" w:hAnsi="宋体" w:cs="宋体" w:hint="eastAsia"/>
          <w:color w:val="000000"/>
          <w:kern w:val="0"/>
          <w:sz w:val="22"/>
        </w:rPr>
        <w:br/>
      </w:r>
      <w:r w:rsidRPr="00D50255">
        <w:rPr>
          <w:rFonts w:ascii="宋体" w:eastAsia="宋体" w:hAnsi="宋体" w:cs="宋体" w:hint="eastAsia"/>
          <w:color w:val="000000"/>
          <w:kern w:val="0"/>
          <w:sz w:val="22"/>
        </w:rPr>
        <w:br/>
        <w:t>液相色谱原子荧光联用仪主要是通过对样品进行提取净化，经液相色谱（LC）对各组分进行分离、在线紫外消解后，与还原剂发生蒸气反应，利用原子荧光（AFS）进行测定。</w:t>
      </w:r>
      <w:r w:rsidRPr="00D50255">
        <w:rPr>
          <w:rFonts w:ascii="宋体" w:eastAsia="宋体" w:hAnsi="宋体" w:cs="宋体" w:hint="eastAsia"/>
          <w:color w:val="000000"/>
          <w:kern w:val="0"/>
          <w:sz w:val="22"/>
        </w:rPr>
        <w:br/>
      </w:r>
      <w:r w:rsidRPr="00D50255">
        <w:rPr>
          <w:rFonts w:ascii="宋体" w:eastAsia="宋体" w:hAnsi="宋体" w:cs="宋体" w:hint="eastAsia"/>
          <w:color w:val="000000"/>
          <w:kern w:val="0"/>
          <w:sz w:val="22"/>
        </w:rPr>
        <w:br/>
        <w:t>（二）关键技术指标</w:t>
      </w:r>
      <w:r w:rsidRPr="00D50255">
        <w:rPr>
          <w:rFonts w:ascii="宋体" w:eastAsia="宋体" w:hAnsi="宋体" w:cs="宋体" w:hint="eastAsia"/>
          <w:color w:val="000000"/>
          <w:kern w:val="0"/>
          <w:sz w:val="22"/>
        </w:rPr>
        <w:br/>
      </w:r>
      <w:r w:rsidRPr="00D50255">
        <w:rPr>
          <w:rFonts w:ascii="宋体" w:eastAsia="宋体" w:hAnsi="宋体" w:cs="宋体" w:hint="eastAsia"/>
          <w:color w:val="000000"/>
          <w:kern w:val="0"/>
          <w:sz w:val="22"/>
        </w:rPr>
        <w:br/>
        <w:t xml:space="preserve">检测器：1)检出限（mg/L）：AS 、Se、 </w:t>
      </w:r>
      <w:proofErr w:type="spellStart"/>
      <w:r w:rsidRPr="00D50255">
        <w:rPr>
          <w:rFonts w:ascii="宋体" w:eastAsia="宋体" w:hAnsi="宋体" w:cs="宋体" w:hint="eastAsia"/>
          <w:color w:val="000000"/>
          <w:kern w:val="0"/>
          <w:sz w:val="22"/>
        </w:rPr>
        <w:t>Pb</w:t>
      </w:r>
      <w:proofErr w:type="spellEnd"/>
      <w:r w:rsidRPr="00D50255">
        <w:rPr>
          <w:rFonts w:ascii="宋体" w:eastAsia="宋体" w:hAnsi="宋体" w:cs="宋体" w:hint="eastAsia"/>
          <w:color w:val="000000"/>
          <w:kern w:val="0"/>
          <w:sz w:val="22"/>
        </w:rPr>
        <w:t xml:space="preserve">、 Bi、 </w:t>
      </w:r>
      <w:proofErr w:type="spellStart"/>
      <w:r w:rsidRPr="00D50255">
        <w:rPr>
          <w:rFonts w:ascii="宋体" w:eastAsia="宋体" w:hAnsi="宋体" w:cs="宋体" w:hint="eastAsia"/>
          <w:color w:val="000000"/>
          <w:kern w:val="0"/>
          <w:sz w:val="22"/>
        </w:rPr>
        <w:t>Sb</w:t>
      </w:r>
      <w:proofErr w:type="spellEnd"/>
      <w:r w:rsidRPr="00D50255">
        <w:rPr>
          <w:rFonts w:ascii="宋体" w:eastAsia="宋体" w:hAnsi="宋体" w:cs="宋体" w:hint="eastAsia"/>
          <w:color w:val="000000"/>
          <w:kern w:val="0"/>
          <w:sz w:val="22"/>
        </w:rPr>
        <w:t>、Te 、</w:t>
      </w:r>
      <w:proofErr w:type="spellStart"/>
      <w:r w:rsidRPr="00D50255">
        <w:rPr>
          <w:rFonts w:ascii="宋体" w:eastAsia="宋体" w:hAnsi="宋体" w:cs="宋体" w:hint="eastAsia"/>
          <w:color w:val="000000"/>
          <w:kern w:val="0"/>
          <w:sz w:val="22"/>
        </w:rPr>
        <w:t>Sn</w:t>
      </w:r>
      <w:proofErr w:type="spellEnd"/>
      <w:r w:rsidRPr="00D50255">
        <w:rPr>
          <w:rFonts w:ascii="宋体" w:eastAsia="宋体" w:hAnsi="宋体" w:cs="宋体" w:hint="eastAsia"/>
          <w:color w:val="000000"/>
          <w:kern w:val="0"/>
          <w:sz w:val="22"/>
        </w:rPr>
        <w:t xml:space="preserve">≤0.01；Hg、 </w:t>
      </w:r>
      <w:proofErr w:type="spellStart"/>
      <w:r w:rsidRPr="00D50255">
        <w:rPr>
          <w:rFonts w:ascii="宋体" w:eastAsia="宋体" w:hAnsi="宋体" w:cs="宋体" w:hint="eastAsia"/>
          <w:color w:val="000000"/>
          <w:kern w:val="0"/>
          <w:sz w:val="22"/>
        </w:rPr>
        <w:t>Cd&amp;lt</w:t>
      </w:r>
      <w:proofErr w:type="spellEnd"/>
      <w:r w:rsidRPr="00D50255">
        <w:rPr>
          <w:rFonts w:ascii="宋体" w:eastAsia="宋体" w:hAnsi="宋体" w:cs="宋体" w:hint="eastAsia"/>
          <w:color w:val="000000"/>
          <w:kern w:val="0"/>
          <w:sz w:val="22"/>
        </w:rPr>
        <w:t>;≤0.001 ；</w:t>
      </w:r>
      <w:proofErr w:type="spellStart"/>
      <w:r w:rsidRPr="00D50255">
        <w:rPr>
          <w:rFonts w:ascii="宋体" w:eastAsia="宋体" w:hAnsi="宋体" w:cs="宋体" w:hint="eastAsia"/>
          <w:color w:val="000000"/>
          <w:kern w:val="0"/>
          <w:sz w:val="22"/>
        </w:rPr>
        <w:t>Zn&amp;lt</w:t>
      </w:r>
      <w:proofErr w:type="spellEnd"/>
      <w:r w:rsidRPr="00D50255">
        <w:rPr>
          <w:rFonts w:ascii="宋体" w:eastAsia="宋体" w:hAnsi="宋体" w:cs="宋体" w:hint="eastAsia"/>
          <w:color w:val="000000"/>
          <w:kern w:val="0"/>
          <w:sz w:val="22"/>
        </w:rPr>
        <w:t>;≤1.0 ；</w:t>
      </w:r>
      <w:proofErr w:type="spellStart"/>
      <w:r w:rsidRPr="00D50255">
        <w:rPr>
          <w:rFonts w:ascii="宋体" w:eastAsia="宋体" w:hAnsi="宋体" w:cs="宋体" w:hint="eastAsia"/>
          <w:color w:val="000000"/>
          <w:kern w:val="0"/>
          <w:sz w:val="22"/>
        </w:rPr>
        <w:t>Ge&amp;lt</w:t>
      </w:r>
      <w:proofErr w:type="spellEnd"/>
      <w:r w:rsidRPr="00D50255">
        <w:rPr>
          <w:rFonts w:ascii="宋体" w:eastAsia="宋体" w:hAnsi="宋体" w:cs="宋体" w:hint="eastAsia"/>
          <w:color w:val="000000"/>
          <w:kern w:val="0"/>
          <w:sz w:val="22"/>
        </w:rPr>
        <w:t>;≤0,05 ；</w:t>
      </w:r>
      <w:r w:rsidRPr="00D50255">
        <w:rPr>
          <w:rFonts w:ascii="宋体" w:eastAsia="宋体" w:hAnsi="宋体" w:cs="宋体" w:hint="eastAsia"/>
          <w:color w:val="000000"/>
          <w:kern w:val="0"/>
          <w:sz w:val="22"/>
        </w:rPr>
        <w:br/>
      </w:r>
      <w:r w:rsidRPr="00D50255">
        <w:rPr>
          <w:rFonts w:ascii="宋体" w:eastAsia="宋体" w:hAnsi="宋体" w:cs="宋体" w:hint="eastAsia"/>
          <w:color w:val="000000"/>
          <w:kern w:val="0"/>
          <w:sz w:val="22"/>
        </w:rPr>
        <w:br/>
        <w:t>2)相对标准偏差RSD（%）：≤0.8。</w:t>
      </w:r>
      <w:r w:rsidRPr="00D50255">
        <w:rPr>
          <w:rFonts w:ascii="宋体" w:eastAsia="宋体" w:hAnsi="宋体" w:cs="宋体" w:hint="eastAsia"/>
          <w:color w:val="000000"/>
          <w:kern w:val="0"/>
          <w:sz w:val="22"/>
        </w:rPr>
        <w:br/>
      </w:r>
      <w:r w:rsidRPr="00D50255">
        <w:rPr>
          <w:rFonts w:ascii="宋体" w:eastAsia="宋体" w:hAnsi="宋体" w:cs="宋体" w:hint="eastAsia"/>
          <w:color w:val="000000"/>
          <w:kern w:val="0"/>
          <w:sz w:val="22"/>
        </w:rPr>
        <w:br/>
        <w:t xml:space="preserve">形态分析：1）检出限：As（Ⅲ）≤0.04ng ；DMA≤0.08 </w:t>
      </w:r>
      <w:proofErr w:type="spellStart"/>
      <w:r w:rsidRPr="00D50255">
        <w:rPr>
          <w:rFonts w:ascii="宋体" w:eastAsia="宋体" w:hAnsi="宋体" w:cs="宋体" w:hint="eastAsia"/>
          <w:color w:val="000000"/>
          <w:kern w:val="0"/>
          <w:sz w:val="22"/>
        </w:rPr>
        <w:t>ng</w:t>
      </w:r>
      <w:proofErr w:type="spellEnd"/>
      <w:r w:rsidRPr="00D50255">
        <w:rPr>
          <w:rFonts w:ascii="宋体" w:eastAsia="宋体" w:hAnsi="宋体" w:cs="宋体" w:hint="eastAsia"/>
          <w:color w:val="000000"/>
          <w:kern w:val="0"/>
          <w:sz w:val="22"/>
        </w:rPr>
        <w:t xml:space="preserve"> ；MMA≤0.08 </w:t>
      </w:r>
      <w:proofErr w:type="spellStart"/>
      <w:r w:rsidRPr="00D50255">
        <w:rPr>
          <w:rFonts w:ascii="宋体" w:eastAsia="宋体" w:hAnsi="宋体" w:cs="宋体" w:hint="eastAsia"/>
          <w:color w:val="000000"/>
          <w:kern w:val="0"/>
          <w:sz w:val="22"/>
        </w:rPr>
        <w:t>ng</w:t>
      </w:r>
      <w:proofErr w:type="spellEnd"/>
      <w:r w:rsidRPr="00D50255">
        <w:rPr>
          <w:rFonts w:ascii="宋体" w:eastAsia="宋体" w:hAnsi="宋体" w:cs="宋体" w:hint="eastAsia"/>
          <w:color w:val="000000"/>
          <w:kern w:val="0"/>
          <w:sz w:val="22"/>
        </w:rPr>
        <w:t xml:space="preserve">； As（Ⅴ）≤0.2 </w:t>
      </w:r>
      <w:proofErr w:type="spellStart"/>
      <w:r w:rsidRPr="00D50255">
        <w:rPr>
          <w:rFonts w:ascii="宋体" w:eastAsia="宋体" w:hAnsi="宋体" w:cs="宋体" w:hint="eastAsia"/>
          <w:color w:val="000000"/>
          <w:kern w:val="0"/>
          <w:sz w:val="22"/>
        </w:rPr>
        <w:t>ng</w:t>
      </w:r>
      <w:proofErr w:type="spellEnd"/>
      <w:r w:rsidRPr="00D50255">
        <w:rPr>
          <w:rFonts w:ascii="宋体" w:eastAsia="宋体" w:hAnsi="宋体" w:cs="宋体" w:hint="eastAsia"/>
          <w:color w:val="000000"/>
          <w:kern w:val="0"/>
          <w:sz w:val="22"/>
        </w:rPr>
        <w:t>；</w:t>
      </w:r>
      <w:proofErr w:type="spellStart"/>
      <w:r w:rsidRPr="00D50255">
        <w:rPr>
          <w:rFonts w:ascii="宋体" w:eastAsia="宋体" w:hAnsi="宋体" w:cs="宋体" w:hint="eastAsia"/>
          <w:color w:val="000000"/>
          <w:kern w:val="0"/>
          <w:sz w:val="22"/>
        </w:rPr>
        <w:t>MetHg</w:t>
      </w:r>
      <w:proofErr w:type="spellEnd"/>
      <w:r w:rsidRPr="00D50255">
        <w:rPr>
          <w:rFonts w:ascii="宋体" w:eastAsia="宋体" w:hAnsi="宋体" w:cs="宋体" w:hint="eastAsia"/>
          <w:color w:val="000000"/>
          <w:kern w:val="0"/>
          <w:sz w:val="22"/>
        </w:rPr>
        <w:t xml:space="preserve">≤0.04 </w:t>
      </w:r>
      <w:proofErr w:type="spellStart"/>
      <w:r w:rsidRPr="00D50255">
        <w:rPr>
          <w:rFonts w:ascii="宋体" w:eastAsia="宋体" w:hAnsi="宋体" w:cs="宋体" w:hint="eastAsia"/>
          <w:color w:val="000000"/>
          <w:kern w:val="0"/>
          <w:sz w:val="22"/>
        </w:rPr>
        <w:t>ng</w:t>
      </w:r>
      <w:proofErr w:type="spellEnd"/>
      <w:r w:rsidRPr="00D50255">
        <w:rPr>
          <w:rFonts w:ascii="宋体" w:eastAsia="宋体" w:hAnsi="宋体" w:cs="宋体" w:hint="eastAsia"/>
          <w:color w:val="000000"/>
          <w:kern w:val="0"/>
          <w:sz w:val="22"/>
        </w:rPr>
        <w:t xml:space="preserve"> ；Hg(Ⅱ) ≤0.04 </w:t>
      </w:r>
      <w:proofErr w:type="spellStart"/>
      <w:r w:rsidRPr="00D50255">
        <w:rPr>
          <w:rFonts w:ascii="宋体" w:eastAsia="宋体" w:hAnsi="宋体" w:cs="宋体" w:hint="eastAsia"/>
          <w:color w:val="000000"/>
          <w:kern w:val="0"/>
          <w:sz w:val="22"/>
        </w:rPr>
        <w:t>ng</w:t>
      </w:r>
      <w:proofErr w:type="spellEnd"/>
      <w:r w:rsidRPr="00D50255">
        <w:rPr>
          <w:rFonts w:ascii="宋体" w:eastAsia="宋体" w:hAnsi="宋体" w:cs="宋体" w:hint="eastAsia"/>
          <w:color w:val="000000"/>
          <w:kern w:val="0"/>
          <w:sz w:val="22"/>
        </w:rPr>
        <w:t xml:space="preserve"> ；</w:t>
      </w:r>
      <w:proofErr w:type="spellStart"/>
      <w:r w:rsidRPr="00D50255">
        <w:rPr>
          <w:rFonts w:ascii="宋体" w:eastAsia="宋体" w:hAnsi="宋体" w:cs="宋体" w:hint="eastAsia"/>
          <w:color w:val="000000"/>
          <w:kern w:val="0"/>
          <w:sz w:val="22"/>
        </w:rPr>
        <w:t>EtHg</w:t>
      </w:r>
      <w:proofErr w:type="spellEnd"/>
      <w:r w:rsidRPr="00D50255">
        <w:rPr>
          <w:rFonts w:ascii="宋体" w:eastAsia="宋体" w:hAnsi="宋体" w:cs="宋体" w:hint="eastAsia"/>
          <w:color w:val="000000"/>
          <w:kern w:val="0"/>
          <w:sz w:val="22"/>
        </w:rPr>
        <w:t xml:space="preserve">≤0.04 </w:t>
      </w:r>
      <w:proofErr w:type="spellStart"/>
      <w:r w:rsidRPr="00D50255">
        <w:rPr>
          <w:rFonts w:ascii="宋体" w:eastAsia="宋体" w:hAnsi="宋体" w:cs="宋体" w:hint="eastAsia"/>
          <w:color w:val="000000"/>
          <w:kern w:val="0"/>
          <w:sz w:val="22"/>
        </w:rPr>
        <w:t>ng</w:t>
      </w:r>
      <w:proofErr w:type="spellEnd"/>
      <w:r w:rsidRPr="00D50255">
        <w:rPr>
          <w:rFonts w:ascii="宋体" w:eastAsia="宋体" w:hAnsi="宋体" w:cs="宋体" w:hint="eastAsia"/>
          <w:color w:val="000000"/>
          <w:kern w:val="0"/>
          <w:sz w:val="22"/>
        </w:rPr>
        <w:t xml:space="preserve"> ；</w:t>
      </w:r>
      <w:proofErr w:type="spellStart"/>
      <w:r w:rsidRPr="00D50255">
        <w:rPr>
          <w:rFonts w:ascii="宋体" w:eastAsia="宋体" w:hAnsi="宋体" w:cs="宋体" w:hint="eastAsia"/>
          <w:color w:val="000000"/>
          <w:kern w:val="0"/>
          <w:sz w:val="22"/>
        </w:rPr>
        <w:t>PhHg</w:t>
      </w:r>
      <w:proofErr w:type="spellEnd"/>
      <w:r w:rsidRPr="00D50255">
        <w:rPr>
          <w:rFonts w:ascii="宋体" w:eastAsia="宋体" w:hAnsi="宋体" w:cs="宋体" w:hint="eastAsia"/>
          <w:color w:val="000000"/>
          <w:kern w:val="0"/>
          <w:sz w:val="22"/>
        </w:rPr>
        <w:t xml:space="preserve">≤0.1 </w:t>
      </w:r>
      <w:proofErr w:type="spellStart"/>
      <w:r w:rsidRPr="00D50255">
        <w:rPr>
          <w:rFonts w:ascii="宋体" w:eastAsia="宋体" w:hAnsi="宋体" w:cs="宋体" w:hint="eastAsia"/>
          <w:color w:val="000000"/>
          <w:kern w:val="0"/>
          <w:sz w:val="22"/>
        </w:rPr>
        <w:t>ng</w:t>
      </w:r>
      <w:proofErr w:type="spellEnd"/>
      <w:r w:rsidRPr="00D50255">
        <w:rPr>
          <w:rFonts w:ascii="宋体" w:eastAsia="宋体" w:hAnsi="宋体" w:cs="宋体" w:hint="eastAsia"/>
          <w:color w:val="000000"/>
          <w:kern w:val="0"/>
          <w:sz w:val="22"/>
        </w:rPr>
        <w:t>；2）分析时间 ＜ 10min；3）精密度：≤ 5.0% 。</w:t>
      </w:r>
      <w:r w:rsidRPr="00D50255">
        <w:rPr>
          <w:rFonts w:ascii="宋体" w:eastAsia="宋体" w:hAnsi="宋体" w:cs="宋体" w:hint="eastAsia"/>
          <w:color w:val="000000"/>
          <w:kern w:val="0"/>
          <w:sz w:val="22"/>
        </w:rPr>
        <w:br/>
      </w:r>
      <w:r w:rsidRPr="00D50255">
        <w:rPr>
          <w:rFonts w:ascii="宋体" w:eastAsia="宋体" w:hAnsi="宋体" w:cs="宋体" w:hint="eastAsia"/>
          <w:color w:val="000000"/>
          <w:kern w:val="0"/>
          <w:sz w:val="22"/>
        </w:rPr>
        <w:br/>
        <w:t>（三）性能参数</w:t>
      </w:r>
      <w:r w:rsidRPr="00D50255">
        <w:rPr>
          <w:rFonts w:ascii="宋体" w:eastAsia="宋体" w:hAnsi="宋体" w:cs="宋体" w:hint="eastAsia"/>
          <w:color w:val="000000"/>
          <w:kern w:val="0"/>
          <w:sz w:val="22"/>
        </w:rPr>
        <w:br/>
      </w:r>
      <w:r w:rsidRPr="00D50255">
        <w:rPr>
          <w:rFonts w:ascii="宋体" w:eastAsia="宋体" w:hAnsi="宋体" w:cs="宋体" w:hint="eastAsia"/>
          <w:color w:val="000000"/>
          <w:kern w:val="0"/>
          <w:sz w:val="22"/>
        </w:rPr>
        <w:br/>
        <w:t>1）环境要求：温度15℃～35℃，相对湿度≤75%，</w:t>
      </w:r>
      <w:r w:rsidRPr="00D50255">
        <w:rPr>
          <w:rFonts w:ascii="宋体" w:eastAsia="宋体" w:hAnsi="宋体" w:cs="宋体" w:hint="eastAsia"/>
          <w:color w:val="000000"/>
          <w:kern w:val="0"/>
          <w:sz w:val="22"/>
        </w:rPr>
        <w:br/>
      </w:r>
      <w:r w:rsidRPr="00D50255">
        <w:rPr>
          <w:rFonts w:ascii="宋体" w:eastAsia="宋体" w:hAnsi="宋体" w:cs="宋体" w:hint="eastAsia"/>
          <w:color w:val="000000"/>
          <w:kern w:val="0"/>
          <w:sz w:val="22"/>
        </w:rPr>
        <w:br/>
        <w:t>2）电源电压： 220V±22V，仪器功耗: ≤1000W</w:t>
      </w:r>
      <w:r w:rsidRPr="00D50255">
        <w:rPr>
          <w:rFonts w:ascii="宋体" w:eastAsia="宋体" w:hAnsi="宋体" w:cs="宋体" w:hint="eastAsia"/>
          <w:color w:val="000000"/>
          <w:kern w:val="0"/>
          <w:sz w:val="22"/>
        </w:rPr>
        <w:br/>
      </w:r>
      <w:r w:rsidRPr="00D50255">
        <w:rPr>
          <w:rFonts w:ascii="宋体" w:eastAsia="宋体" w:hAnsi="宋体" w:cs="宋体" w:hint="eastAsia"/>
          <w:color w:val="000000"/>
          <w:kern w:val="0"/>
          <w:sz w:val="22"/>
        </w:rPr>
        <w:br/>
        <w:t>3）.无色散氢化物发生系统；</w:t>
      </w:r>
      <w:r w:rsidRPr="00D50255">
        <w:rPr>
          <w:rFonts w:ascii="宋体" w:eastAsia="宋体" w:hAnsi="宋体" w:cs="宋体" w:hint="eastAsia"/>
          <w:color w:val="000000"/>
          <w:kern w:val="0"/>
          <w:sz w:val="22"/>
        </w:rPr>
        <w:br/>
      </w:r>
      <w:r w:rsidRPr="00D50255">
        <w:rPr>
          <w:rFonts w:ascii="宋体" w:eastAsia="宋体" w:hAnsi="宋体" w:cs="宋体" w:hint="eastAsia"/>
          <w:color w:val="000000"/>
          <w:kern w:val="0"/>
          <w:sz w:val="22"/>
        </w:rPr>
        <w:br/>
        <w:t>4）注射进样断续流动联用技术。</w:t>
      </w:r>
      <w:r w:rsidRPr="00D50255">
        <w:rPr>
          <w:rFonts w:ascii="宋体" w:eastAsia="宋体" w:hAnsi="宋体" w:cs="宋体" w:hint="eastAsia"/>
          <w:color w:val="000000"/>
          <w:kern w:val="0"/>
          <w:sz w:val="22"/>
        </w:rPr>
        <w:br/>
      </w:r>
      <w:r w:rsidRPr="00D50255">
        <w:rPr>
          <w:rFonts w:ascii="宋体" w:eastAsia="宋体" w:hAnsi="宋体" w:cs="宋体" w:hint="eastAsia"/>
          <w:color w:val="000000"/>
          <w:kern w:val="0"/>
          <w:sz w:val="22"/>
        </w:rPr>
        <w:br/>
        <w:t>（四）创新性</w:t>
      </w:r>
      <w:r w:rsidRPr="00D50255">
        <w:rPr>
          <w:rFonts w:ascii="宋体" w:eastAsia="宋体" w:hAnsi="宋体" w:cs="宋体" w:hint="eastAsia"/>
          <w:color w:val="000000"/>
          <w:kern w:val="0"/>
          <w:sz w:val="22"/>
        </w:rPr>
        <w:br/>
      </w:r>
      <w:r w:rsidRPr="00D50255">
        <w:rPr>
          <w:rFonts w:ascii="宋体" w:eastAsia="宋体" w:hAnsi="宋体" w:cs="宋体" w:hint="eastAsia"/>
          <w:color w:val="000000"/>
          <w:kern w:val="0"/>
          <w:sz w:val="22"/>
        </w:rPr>
        <w:br/>
        <w:t>1）兼备形态分析和总量分析；</w:t>
      </w:r>
      <w:r w:rsidRPr="00D50255">
        <w:rPr>
          <w:rFonts w:ascii="宋体" w:eastAsia="宋体" w:hAnsi="宋体" w:cs="宋体" w:hint="eastAsia"/>
          <w:color w:val="000000"/>
          <w:kern w:val="0"/>
          <w:sz w:val="22"/>
        </w:rPr>
        <w:br/>
      </w:r>
      <w:r w:rsidRPr="00D50255">
        <w:rPr>
          <w:rFonts w:ascii="宋体" w:eastAsia="宋体" w:hAnsi="宋体" w:cs="宋体" w:hint="eastAsia"/>
          <w:color w:val="000000"/>
          <w:kern w:val="0"/>
          <w:sz w:val="22"/>
        </w:rPr>
        <w:br/>
        <w:t>2）低功耗、高效率在线消解装置，消解效率提高30%以上；</w:t>
      </w:r>
      <w:r w:rsidRPr="00D50255">
        <w:rPr>
          <w:rFonts w:ascii="宋体" w:eastAsia="宋体" w:hAnsi="宋体" w:cs="宋体" w:hint="eastAsia"/>
          <w:color w:val="000000"/>
          <w:kern w:val="0"/>
          <w:sz w:val="22"/>
        </w:rPr>
        <w:br/>
      </w:r>
      <w:r w:rsidRPr="00D50255">
        <w:rPr>
          <w:rFonts w:ascii="宋体" w:eastAsia="宋体" w:hAnsi="宋体" w:cs="宋体" w:hint="eastAsia"/>
          <w:color w:val="000000"/>
          <w:kern w:val="0"/>
          <w:sz w:val="22"/>
        </w:rPr>
        <w:lastRenderedPageBreak/>
        <w:br/>
        <w:t>3）蒸气发生系统最优化设计，减少柱后展宽，节省试剂，测量时间小于10min；</w:t>
      </w:r>
      <w:r w:rsidRPr="00D50255">
        <w:rPr>
          <w:rFonts w:ascii="宋体" w:eastAsia="宋体" w:hAnsi="宋体" w:cs="宋体" w:hint="eastAsia"/>
          <w:color w:val="000000"/>
          <w:kern w:val="0"/>
          <w:sz w:val="22"/>
        </w:rPr>
        <w:br/>
      </w:r>
      <w:r w:rsidRPr="00D50255">
        <w:rPr>
          <w:rFonts w:ascii="宋体" w:eastAsia="宋体" w:hAnsi="宋体" w:cs="宋体" w:hint="eastAsia"/>
          <w:color w:val="000000"/>
          <w:kern w:val="0"/>
          <w:sz w:val="22"/>
        </w:rPr>
        <w:br/>
        <w:t>4）形态分析和总量分析实现全自动切换；</w:t>
      </w:r>
      <w:r w:rsidRPr="00D50255">
        <w:rPr>
          <w:rFonts w:ascii="宋体" w:eastAsia="宋体" w:hAnsi="宋体" w:cs="宋体" w:hint="eastAsia"/>
          <w:color w:val="000000"/>
          <w:kern w:val="0"/>
          <w:sz w:val="22"/>
        </w:rPr>
        <w:br/>
      </w:r>
      <w:r w:rsidRPr="00D50255">
        <w:rPr>
          <w:rFonts w:ascii="宋体" w:eastAsia="宋体" w:hAnsi="宋体" w:cs="宋体" w:hint="eastAsia"/>
          <w:color w:val="000000"/>
          <w:kern w:val="0"/>
          <w:sz w:val="22"/>
        </w:rPr>
        <w:br/>
        <w:t>5）一体化软件控制，单一软件实现对所有部件的控制，操作方便；</w:t>
      </w:r>
      <w:r w:rsidRPr="00D50255">
        <w:rPr>
          <w:rFonts w:ascii="宋体" w:eastAsia="宋体" w:hAnsi="宋体" w:cs="宋体" w:hint="eastAsia"/>
          <w:color w:val="000000"/>
          <w:kern w:val="0"/>
          <w:sz w:val="22"/>
        </w:rPr>
        <w:br/>
      </w:r>
      <w:r w:rsidRPr="00D50255">
        <w:rPr>
          <w:rFonts w:ascii="宋体" w:eastAsia="宋体" w:hAnsi="宋体" w:cs="宋体" w:hint="eastAsia"/>
          <w:color w:val="000000"/>
          <w:kern w:val="0"/>
          <w:sz w:val="22"/>
        </w:rPr>
        <w:br/>
        <w:t>6）全自动集成化设计，可配备130位三维或182位极坐标式自动进样器；</w:t>
      </w:r>
      <w:r w:rsidRPr="00D50255">
        <w:rPr>
          <w:rFonts w:ascii="宋体" w:eastAsia="宋体" w:hAnsi="宋体" w:cs="宋体" w:hint="eastAsia"/>
          <w:color w:val="000000"/>
          <w:kern w:val="0"/>
          <w:sz w:val="22"/>
        </w:rPr>
        <w:br/>
      </w:r>
      <w:r w:rsidRPr="00D50255">
        <w:rPr>
          <w:rFonts w:ascii="宋体" w:eastAsia="宋体" w:hAnsi="宋体" w:cs="宋体" w:hint="eastAsia"/>
          <w:color w:val="000000"/>
          <w:kern w:val="0"/>
          <w:sz w:val="22"/>
        </w:rPr>
        <w:br/>
        <w:t>7）扩展有色谱自动进样器接口。</w:t>
      </w:r>
    </w:p>
    <w:p w:rsidR="00307F2D" w:rsidRDefault="00307F2D"/>
    <w:p w:rsidR="0001266B" w:rsidRDefault="0001266B" w:rsidP="00354C2F">
      <w:pPr>
        <w:jc w:val="left"/>
        <w:rPr>
          <w:rFonts w:ascii="宋体" w:eastAsia="宋体" w:hAnsi="宋体" w:cs="宋体" w:hint="eastAsia"/>
          <w:color w:val="000000"/>
          <w:kern w:val="0"/>
          <w:sz w:val="22"/>
        </w:rPr>
      </w:pPr>
      <w:r>
        <w:rPr>
          <w:rFonts w:hint="eastAsia"/>
        </w:rPr>
        <w:t>专利技术</w:t>
      </w:r>
      <w:r w:rsidR="00354C2F">
        <w:rPr>
          <w:rFonts w:hint="eastAsia"/>
        </w:rPr>
        <w:t>:</w:t>
      </w:r>
      <w:r w:rsidR="00354C2F" w:rsidRPr="00354C2F">
        <w:rPr>
          <w:rFonts w:ascii="宋体" w:eastAsia="宋体" w:hAnsi="宋体" w:cs="宋体" w:hint="eastAsia"/>
          <w:color w:val="000000"/>
          <w:kern w:val="0"/>
          <w:sz w:val="22"/>
        </w:rPr>
        <w:t xml:space="preserve"> </w:t>
      </w:r>
      <w:r w:rsidR="00354C2F" w:rsidRPr="0001266B">
        <w:rPr>
          <w:rFonts w:ascii="宋体" w:eastAsia="宋体" w:hAnsi="宋体" w:cs="宋体" w:hint="eastAsia"/>
          <w:color w:val="000000"/>
          <w:kern w:val="0"/>
          <w:sz w:val="22"/>
        </w:rPr>
        <w:t>ZL201320214630.X, ZL201220740014.3, ZL201220740031.7, ZL201120099410.8</w:t>
      </w:r>
    </w:p>
    <w:p w:rsidR="00354C2F" w:rsidRDefault="00354C2F" w:rsidP="00354C2F">
      <w:pPr>
        <w:jc w:val="left"/>
      </w:pPr>
    </w:p>
    <w:p w:rsidR="00354C2F" w:rsidRDefault="00354C2F" w:rsidP="00354C2F">
      <w:pPr>
        <w:rPr>
          <w:rFonts w:hint="eastAsia"/>
        </w:rPr>
      </w:pPr>
      <w:r>
        <w:rPr>
          <w:rFonts w:hint="eastAsia"/>
        </w:rPr>
        <w:t>产品核心专有技术情况</w:t>
      </w:r>
      <w:r>
        <w:rPr>
          <w:rFonts w:hint="eastAsia"/>
        </w:rPr>
        <w:tab/>
      </w:r>
    </w:p>
    <w:p w:rsidR="00354C2F" w:rsidRDefault="00354C2F" w:rsidP="00354C2F">
      <w:pPr>
        <w:rPr>
          <w:rFonts w:hint="eastAsia"/>
        </w:rPr>
      </w:pPr>
      <w:r>
        <w:rPr>
          <w:rFonts w:hint="eastAsia"/>
        </w:rPr>
        <w:t>专有技术名称</w:t>
      </w:r>
      <w:r>
        <w:rPr>
          <w:rFonts w:hint="eastAsia"/>
        </w:rPr>
        <w:t>:</w:t>
      </w:r>
      <w:r>
        <w:rPr>
          <w:rFonts w:hint="eastAsia"/>
        </w:rPr>
        <w:t>自动切换技术</w:t>
      </w:r>
    </w:p>
    <w:p w:rsidR="00354C2F" w:rsidRDefault="00354C2F" w:rsidP="00354C2F">
      <w:pPr>
        <w:rPr>
          <w:rFonts w:hint="eastAsia"/>
        </w:rPr>
      </w:pPr>
      <w:r>
        <w:rPr>
          <w:rFonts w:hint="eastAsia"/>
        </w:rPr>
        <w:t>技术内容和作用简介</w:t>
      </w:r>
      <w:r>
        <w:rPr>
          <w:rFonts w:hint="eastAsia"/>
        </w:rPr>
        <w:t>:</w:t>
      </w:r>
      <w:r>
        <w:rPr>
          <w:rFonts w:hint="eastAsia"/>
        </w:rPr>
        <w:t>产品兼备形态分析和总量分析两种功能，本技术用于两种分析功能的自动切换，减少操作人员的工作量和误操作</w:t>
      </w:r>
    </w:p>
    <w:p w:rsidR="00354C2F" w:rsidRDefault="00354C2F" w:rsidP="00354C2F"/>
    <w:p w:rsidR="00354C2F" w:rsidRDefault="00354C2F" w:rsidP="00354C2F">
      <w:pPr>
        <w:rPr>
          <w:rFonts w:hint="eastAsia"/>
        </w:rPr>
      </w:pPr>
      <w:r>
        <w:rPr>
          <w:rFonts w:hint="eastAsia"/>
        </w:rPr>
        <w:t>专有技术名称</w:t>
      </w:r>
      <w:r>
        <w:rPr>
          <w:rFonts w:hint="eastAsia"/>
        </w:rPr>
        <w:t>:</w:t>
      </w:r>
      <w:r>
        <w:rPr>
          <w:rFonts w:hint="eastAsia"/>
        </w:rPr>
        <w:t>一体化控制技术</w:t>
      </w:r>
    </w:p>
    <w:p w:rsidR="00354C2F" w:rsidRDefault="00354C2F" w:rsidP="00354C2F">
      <w:pPr>
        <w:rPr>
          <w:rFonts w:hint="eastAsia"/>
        </w:rPr>
      </w:pPr>
      <w:r>
        <w:rPr>
          <w:rFonts w:hint="eastAsia"/>
        </w:rPr>
        <w:t>技术内容和作用简介</w:t>
      </w:r>
      <w:r>
        <w:rPr>
          <w:rFonts w:hint="eastAsia"/>
        </w:rPr>
        <w:t>:</w:t>
      </w:r>
      <w:r>
        <w:rPr>
          <w:rFonts w:hint="eastAsia"/>
        </w:rPr>
        <w:t>本产品使用单一工作站实现对色谱泵、柱温箱、注射泵、蠕动泵和在线消解部分的集中控制，无须在多个操作软件之间来回切换，不但从技术上保证了各形态组分出峰的一致性，而且方便用户使用，显著提高工作效率</w:t>
      </w:r>
    </w:p>
    <w:p w:rsidR="00354C2F" w:rsidRDefault="00354C2F" w:rsidP="00354C2F"/>
    <w:p w:rsidR="00354C2F" w:rsidRDefault="00354C2F" w:rsidP="00354C2F">
      <w:pPr>
        <w:rPr>
          <w:rFonts w:hint="eastAsia"/>
        </w:rPr>
      </w:pPr>
      <w:r>
        <w:rPr>
          <w:rFonts w:hint="eastAsia"/>
        </w:rPr>
        <w:t>专有技术名称</w:t>
      </w:r>
      <w:r>
        <w:rPr>
          <w:rFonts w:hint="eastAsia"/>
        </w:rPr>
        <w:t>:</w:t>
      </w:r>
      <w:r>
        <w:rPr>
          <w:rFonts w:hint="eastAsia"/>
        </w:rPr>
        <w:t>蒸气发生及分离技术</w:t>
      </w:r>
    </w:p>
    <w:p w:rsidR="00354C2F" w:rsidRDefault="00354C2F" w:rsidP="00354C2F">
      <w:pPr>
        <w:rPr>
          <w:rFonts w:hint="eastAsia"/>
        </w:rPr>
      </w:pPr>
      <w:r>
        <w:rPr>
          <w:rFonts w:hint="eastAsia"/>
        </w:rPr>
        <w:t>技术内容和作用简介</w:t>
      </w:r>
      <w:r>
        <w:rPr>
          <w:rFonts w:hint="eastAsia"/>
        </w:rPr>
        <w:t>:</w:t>
      </w:r>
      <w:r>
        <w:rPr>
          <w:rFonts w:hint="eastAsia"/>
        </w:rPr>
        <w:t>蒸气发生系统和气液分离采用最优化设计，最佳分离效果，有效减少死体积和记忆效应，减少相互干扰，提升仪器的检测性能，减少试剂用量，缩短分析时间</w:t>
      </w:r>
    </w:p>
    <w:p w:rsidR="00354C2F" w:rsidRDefault="00354C2F" w:rsidP="00354C2F"/>
    <w:p w:rsidR="00354C2F" w:rsidRDefault="00354C2F" w:rsidP="00354C2F">
      <w:pPr>
        <w:rPr>
          <w:rFonts w:hint="eastAsia"/>
        </w:rPr>
      </w:pPr>
      <w:r>
        <w:rPr>
          <w:rFonts w:hint="eastAsia"/>
        </w:rPr>
        <w:t>专有技术名称</w:t>
      </w:r>
      <w:r>
        <w:rPr>
          <w:rFonts w:hint="eastAsia"/>
        </w:rPr>
        <w:t>:</w:t>
      </w:r>
      <w:r>
        <w:rPr>
          <w:rFonts w:hint="eastAsia"/>
        </w:rPr>
        <w:t>形态接口技术</w:t>
      </w:r>
    </w:p>
    <w:p w:rsidR="0001266B" w:rsidRPr="00B20396" w:rsidRDefault="00354C2F" w:rsidP="00354C2F">
      <w:r>
        <w:rPr>
          <w:rFonts w:hint="eastAsia"/>
        </w:rPr>
        <w:t>技术内容和作用简介</w:t>
      </w:r>
      <w:r>
        <w:rPr>
          <w:rFonts w:hint="eastAsia"/>
        </w:rPr>
        <w:t>:</w:t>
      </w:r>
      <w:r>
        <w:rPr>
          <w:rFonts w:hint="eastAsia"/>
        </w:rPr>
        <w:t>全密闭、高效、环保型在线消解装置设计，功耗低、消解效率高，紫外光无泄漏，消解管路最优化设计，有效减少柱后展宽，提高仪器的检测能力</w:t>
      </w:r>
    </w:p>
    <w:p w:rsidR="00354C2F" w:rsidRDefault="00354C2F" w:rsidP="00C0496E">
      <w:pPr>
        <w:rPr>
          <w:rFonts w:hint="eastAsia"/>
        </w:rPr>
      </w:pPr>
    </w:p>
    <w:p w:rsidR="0001266B" w:rsidRPr="00C0496E" w:rsidRDefault="0001266B" w:rsidP="00C0496E">
      <w:r w:rsidRPr="00C0496E">
        <w:rPr>
          <w:rFonts w:hint="eastAsia"/>
        </w:rPr>
        <w:t>软件著作权</w:t>
      </w:r>
      <w:r w:rsidR="00354C2F">
        <w:rPr>
          <w:rFonts w:hint="eastAsia"/>
        </w:rPr>
        <w:t>:</w:t>
      </w:r>
      <w:r w:rsidR="00354C2F" w:rsidRPr="00354C2F">
        <w:rPr>
          <w:rFonts w:hint="eastAsia"/>
        </w:rPr>
        <w:t xml:space="preserve"> </w:t>
      </w:r>
      <w:r w:rsidR="00354C2F" w:rsidRPr="00C0496E">
        <w:rPr>
          <w:rFonts w:hint="eastAsia"/>
        </w:rPr>
        <w:t>2013SR132991, 2013SR132710</w:t>
      </w:r>
    </w:p>
    <w:p w:rsidR="0001266B" w:rsidRPr="00C0496E" w:rsidRDefault="0001266B" w:rsidP="00C0496E"/>
    <w:p w:rsidR="008F2648" w:rsidRDefault="008F2648" w:rsidP="00C0496E">
      <w:pPr>
        <w:rPr>
          <w:rFonts w:hint="eastAsia"/>
        </w:rPr>
      </w:pPr>
      <w:r w:rsidRPr="00C0496E">
        <w:rPr>
          <w:rFonts w:hint="eastAsia"/>
        </w:rPr>
        <w:t>产品质量可靠性及经济、社会效益</w:t>
      </w:r>
    </w:p>
    <w:p w:rsidR="00354C2F" w:rsidRDefault="00354C2F" w:rsidP="00354C2F">
      <w:pPr>
        <w:rPr>
          <w:rFonts w:hint="eastAsia"/>
        </w:rPr>
      </w:pPr>
      <w:r>
        <w:rPr>
          <w:rFonts w:hint="eastAsia"/>
        </w:rPr>
        <w:t>中华人民共和国制造计量器具许可证</w:t>
      </w:r>
      <w:r>
        <w:rPr>
          <w:rFonts w:hint="eastAsia"/>
        </w:rPr>
        <w:t>:</w:t>
      </w:r>
      <w:r>
        <w:rPr>
          <w:rFonts w:hint="eastAsia"/>
        </w:rPr>
        <w:t>北京市朝阳区质量技术监督局</w:t>
      </w:r>
    </w:p>
    <w:p w:rsidR="008F2648" w:rsidRDefault="00354C2F">
      <w:r>
        <w:rPr>
          <w:rFonts w:hint="eastAsia"/>
        </w:rPr>
        <w:t>型式评价报告</w:t>
      </w:r>
      <w:r>
        <w:rPr>
          <w:rFonts w:hint="eastAsia"/>
        </w:rPr>
        <w:t>:</w:t>
      </w:r>
      <w:r>
        <w:rPr>
          <w:rFonts w:hint="eastAsia"/>
        </w:rPr>
        <w:t>北京市计量检测科学研究院</w:t>
      </w:r>
    </w:p>
    <w:p w:rsidR="0036701D" w:rsidRDefault="0036701D"/>
    <w:p w:rsidR="00354C2F" w:rsidRDefault="00354C2F" w:rsidP="00354C2F">
      <w:pPr>
        <w:rPr>
          <w:rFonts w:hint="eastAsia"/>
        </w:rPr>
      </w:pPr>
      <w:r>
        <w:rPr>
          <w:rFonts w:hint="eastAsia"/>
        </w:rPr>
        <w:t>产品市场前景</w:t>
      </w:r>
      <w:r>
        <w:rPr>
          <w:rFonts w:hint="eastAsia"/>
        </w:rPr>
        <w:t>:</w:t>
      </w:r>
    </w:p>
    <w:p w:rsidR="00354C2F" w:rsidRDefault="00354C2F" w:rsidP="00354C2F">
      <w:r>
        <w:rPr>
          <w:rFonts w:hint="eastAsia"/>
        </w:rPr>
        <w:tab/>
      </w:r>
      <w:r>
        <w:rPr>
          <w:rFonts w:hint="eastAsia"/>
        </w:rPr>
        <w:t>众所周知，砷、汞等元素的毒性因其存在形态不同而有显著差异，只对其总量进行检测已不能满足要求。形态分析技术可帮助我们研究元素形态与人类健康和重大疾病的关系，元素形态与生理和代谢的关系及其迁移和转化机理等。在食品科学和营养学领域，了解人体吸收和生物可利用性与元素化学形态之间的关系；在商品检验和生物医学领域，弄清元素的化学形态与毒性的关系对制定有毒元素的限量标准以及阐明药物作用机理和指导新药设计等</w:t>
      </w:r>
      <w:r>
        <w:rPr>
          <w:rFonts w:hint="eastAsia"/>
        </w:rPr>
        <w:lastRenderedPageBreak/>
        <w:t>都具有重要意义。</w:t>
      </w:r>
    </w:p>
    <w:p w:rsidR="00354C2F" w:rsidRDefault="00354C2F" w:rsidP="00354C2F">
      <w:r>
        <w:rPr>
          <w:rFonts w:hint="eastAsia"/>
        </w:rPr>
        <w:tab/>
      </w:r>
      <w:r>
        <w:rPr>
          <w:rFonts w:hint="eastAsia"/>
        </w:rPr>
        <w:t>本系列产品可应用于环境保护、食品安全、医疗卫生、水质检测、检验检疫、农产品检测和制药等领域，这些都是国计民生的重要领域，直接涉及到国民的身体健康，同时也关系到我国的可持续发展以及和谐社会的建立。</w:t>
      </w:r>
    </w:p>
    <w:p w:rsidR="0036701D" w:rsidRPr="0036701D" w:rsidRDefault="00354C2F" w:rsidP="00354C2F">
      <w:r>
        <w:rPr>
          <w:rFonts w:hint="eastAsia"/>
        </w:rPr>
        <w:tab/>
      </w:r>
      <w:r>
        <w:rPr>
          <w:rFonts w:hint="eastAsia"/>
        </w:rPr>
        <w:t>综上所述，本系列产品是适合我国国情，能够对砷、汞等元素形态进行准确、快速检测的仪器，能极大提高我国的分析检测能力，具有广阔的应用前景。</w:t>
      </w:r>
    </w:p>
    <w:p w:rsidR="00C432DF" w:rsidRPr="00C432DF" w:rsidRDefault="00C432DF" w:rsidP="00C432DF">
      <w:pPr>
        <w:widowControl/>
        <w:spacing w:before="100" w:beforeAutospacing="1" w:after="100" w:afterAutospacing="1"/>
        <w:jc w:val="left"/>
        <w:outlineLvl w:val="1"/>
        <w:rPr>
          <w:rFonts w:ascii="宋体" w:eastAsia="宋体" w:hAnsi="宋体" w:cs="宋体"/>
          <w:b/>
          <w:bCs/>
          <w:kern w:val="0"/>
          <w:sz w:val="36"/>
          <w:szCs w:val="36"/>
        </w:rPr>
      </w:pPr>
      <w:r w:rsidRPr="00C432DF">
        <w:rPr>
          <w:rFonts w:ascii="宋体" w:eastAsia="宋体" w:hAnsi="宋体" w:cs="宋体"/>
          <w:b/>
          <w:bCs/>
          <w:kern w:val="0"/>
          <w:sz w:val="17"/>
          <w:szCs w:val="17"/>
        </w:rPr>
        <w:t>产品概述</w:t>
      </w:r>
    </w:p>
    <w:p w:rsidR="00C432DF" w:rsidRPr="00C432DF" w:rsidRDefault="00C432DF" w:rsidP="00C432DF">
      <w:pPr>
        <w:widowControl/>
        <w:spacing w:before="100" w:beforeAutospacing="1" w:after="100" w:afterAutospacing="1"/>
        <w:jc w:val="left"/>
        <w:outlineLvl w:val="2"/>
        <w:rPr>
          <w:rFonts w:ascii="宋体" w:eastAsia="宋体" w:hAnsi="宋体" w:cs="宋体"/>
          <w:b/>
          <w:bCs/>
          <w:kern w:val="0"/>
          <w:szCs w:val="21"/>
        </w:rPr>
      </w:pPr>
      <w:r w:rsidRPr="00C432DF">
        <w:rPr>
          <w:rFonts w:ascii="宋体" w:eastAsia="宋体" w:hAnsi="宋体" w:cs="宋体"/>
          <w:b/>
          <w:bCs/>
          <w:kern w:val="0"/>
          <w:szCs w:val="21"/>
        </w:rPr>
        <w:t xml:space="preserve">仪器简介： </w:t>
      </w:r>
    </w:p>
    <w:p w:rsidR="00C432DF" w:rsidRPr="00C432DF" w:rsidRDefault="00C432DF" w:rsidP="00C432DF">
      <w:pPr>
        <w:widowControl/>
        <w:spacing w:before="100" w:beforeAutospacing="1" w:after="100" w:afterAutospacing="1"/>
        <w:jc w:val="left"/>
        <w:outlineLvl w:val="2"/>
        <w:rPr>
          <w:rFonts w:ascii="宋体" w:eastAsia="宋体" w:hAnsi="宋体" w:cs="宋体"/>
          <w:b/>
          <w:bCs/>
          <w:kern w:val="0"/>
          <w:szCs w:val="21"/>
        </w:rPr>
      </w:pPr>
      <w:r w:rsidRPr="00C432DF">
        <w:rPr>
          <w:rFonts w:ascii="宋体" w:eastAsia="宋体" w:hAnsi="宋体" w:cs="宋体"/>
          <w:b/>
          <w:bCs/>
          <w:kern w:val="0"/>
          <w:szCs w:val="21"/>
        </w:rPr>
        <w:t xml:space="preserve">LC-AFS6500系列液相色谱-原子荧光联用仪采用高度集成化设计和一体化软件控制，特殊设计的消解装置能够显著提高消解效率，功能强大，自动化程度高，具有高灵敏度和高可靠性，该产品顺利通过中国仪器仪表行业协会组织的产品技术鉴定，并获得2015年自主创新银奖。 </w:t>
      </w:r>
    </w:p>
    <w:p w:rsidR="00C432DF" w:rsidRPr="00C432DF" w:rsidRDefault="00C432DF" w:rsidP="00C432DF">
      <w:pPr>
        <w:widowControl/>
        <w:spacing w:before="100" w:beforeAutospacing="1" w:after="100" w:afterAutospacing="1"/>
        <w:jc w:val="left"/>
        <w:outlineLvl w:val="2"/>
        <w:rPr>
          <w:rFonts w:ascii="宋体" w:eastAsia="宋体" w:hAnsi="宋体" w:cs="宋体"/>
          <w:b/>
          <w:bCs/>
          <w:kern w:val="0"/>
          <w:szCs w:val="21"/>
        </w:rPr>
      </w:pPr>
      <w:r w:rsidRPr="00C432DF">
        <w:rPr>
          <w:rFonts w:ascii="宋体" w:eastAsia="宋体" w:hAnsi="宋体" w:cs="宋体"/>
          <w:b/>
          <w:bCs/>
          <w:kern w:val="0"/>
          <w:szCs w:val="21"/>
        </w:rPr>
        <w:t xml:space="preserve">应用领域： </w:t>
      </w:r>
    </w:p>
    <w:p w:rsidR="00C432DF" w:rsidRPr="00C432DF" w:rsidRDefault="00C432DF" w:rsidP="00C432DF">
      <w:pPr>
        <w:widowControl/>
        <w:spacing w:before="100" w:beforeAutospacing="1" w:after="100" w:afterAutospacing="1"/>
        <w:jc w:val="left"/>
        <w:outlineLvl w:val="2"/>
        <w:rPr>
          <w:rFonts w:ascii="宋体" w:eastAsia="宋体" w:hAnsi="宋体" w:cs="宋体"/>
          <w:b/>
          <w:bCs/>
          <w:kern w:val="0"/>
          <w:szCs w:val="21"/>
        </w:rPr>
      </w:pPr>
      <w:r w:rsidRPr="00C432DF">
        <w:rPr>
          <w:rFonts w:ascii="宋体" w:eastAsia="宋体" w:hAnsi="宋体" w:cs="宋体"/>
          <w:b/>
          <w:bCs/>
          <w:kern w:val="0"/>
          <w:szCs w:val="21"/>
        </w:rPr>
        <w:t xml:space="preserve">食品卫生检验、环境样品检测、水样品检测、地矿样品检测、农业检测、临床检验、教育及科研。 </w:t>
      </w:r>
    </w:p>
    <w:p w:rsidR="00C432DF" w:rsidRDefault="00C432DF" w:rsidP="00C432DF">
      <w:pPr>
        <w:pStyle w:val="a3"/>
      </w:pPr>
      <w:r>
        <w:t>主机特点：</w:t>
      </w:r>
      <w:r>
        <w:br/>
        <w:t>1、既可用于形态分析，也可用于总量分析，一机两用，节约成本；</w:t>
      </w:r>
      <w:r>
        <w:br/>
        <w:t>2、高性能编码空心阴极灯，仪器自动识别，可监控使用寿命。阴极灯采用恒流驱动、脉冲供电方式；</w:t>
      </w:r>
      <w:r>
        <w:br/>
        <w:t>3、专门设计的屏蔽式石英炉低温原子化器（专利），减少荧光猝灭和气相干扰，提高原子化效率；</w:t>
      </w:r>
      <w:r>
        <w:br/>
        <w:t>4、采用最新设计的高效气液分离装置（专利）；</w:t>
      </w:r>
      <w:r>
        <w:br/>
        <w:t>5、采用新式密闭二级气液分离装置，无须加液和排废；</w:t>
      </w:r>
      <w:r>
        <w:br/>
        <w:t xml:space="preserve">5、先进的膜分离式气液隔离装置（专利）； </w:t>
      </w:r>
      <w:r>
        <w:br/>
        <w:t xml:space="preserve">6、气路系统采用阵列式结构，并具有新型节气装置，有效节约氩气消耗量； </w:t>
      </w:r>
      <w:r>
        <w:br/>
        <w:t xml:space="preserve">7、仪器具备开机自检、自动诊断、故障自动报警功能； </w:t>
      </w:r>
      <w:r>
        <w:br/>
        <w:t>8、具有氩氢火焰观察窗，可实时监控火焰状态；</w:t>
      </w:r>
      <w:r>
        <w:br/>
        <w:t xml:space="preserve">9、电路系统采用强、弱电分离，高集成度功能板卡式结构； </w:t>
      </w:r>
      <w:r>
        <w:br/>
        <w:t>10、仪器可实现单点配置工作曲线，自动稀释高浓度样品；</w:t>
      </w:r>
      <w:r>
        <w:br/>
        <w:t>11、适用于Windows7/8/XP系统操作软件，具有强大的专家在线帮助系统；</w:t>
      </w:r>
      <w:r>
        <w:br/>
        <w:t xml:space="preserve">12、软件可实现测量数据快速导入EXCEL，实现网络资源共享； </w:t>
      </w:r>
    </w:p>
    <w:p w:rsidR="00C432DF" w:rsidRDefault="00C432DF" w:rsidP="00C432DF">
      <w:pPr>
        <w:pStyle w:val="a3"/>
      </w:pPr>
    </w:p>
    <w:p w:rsidR="00C432DF" w:rsidRDefault="00C432DF" w:rsidP="00C432DF">
      <w:pPr>
        <w:pStyle w:val="a3"/>
      </w:pPr>
      <w:r>
        <w:t>形态分析性能特点：</w:t>
      </w:r>
      <w:r>
        <w:br/>
        <w:t>1、适用于砷(As)、汞(Hg)、硒(Se)、锑（</w:t>
      </w:r>
      <w:proofErr w:type="spellStart"/>
      <w:r>
        <w:t>Sb</w:t>
      </w:r>
      <w:proofErr w:type="spellEnd"/>
      <w:r>
        <w:t>）等元素的形态和价态分析；</w:t>
      </w:r>
      <w:r>
        <w:br/>
        <w:t xml:space="preserve">2、形态单元一体化设计，集分离单元、柱温控制、紫外消解、 蒸气发生于一体； </w:t>
      </w:r>
    </w:p>
    <w:p w:rsidR="00C432DF" w:rsidRDefault="00C432DF" w:rsidP="00C432DF">
      <w:pPr>
        <w:pStyle w:val="a3"/>
      </w:pPr>
      <w:r>
        <w:t xml:space="preserve">3、可选配单/双液相泵，可进行等度和梯度测量。 </w:t>
      </w:r>
    </w:p>
    <w:p w:rsidR="00C432DF" w:rsidRDefault="00C432DF" w:rsidP="00C432DF">
      <w:pPr>
        <w:pStyle w:val="a3"/>
      </w:pPr>
      <w:r>
        <w:lastRenderedPageBreak/>
        <w:t xml:space="preserve">4、采用双灯位或四灯位，多支元素灯可同时预热，明显提高工作效率。 </w:t>
      </w:r>
    </w:p>
    <w:p w:rsidR="00C432DF" w:rsidRDefault="00C432DF" w:rsidP="00C432DF">
      <w:pPr>
        <w:pStyle w:val="a3"/>
      </w:pPr>
      <w:r>
        <w:t>5、采用微型进口高压液相泵，带有柱温控制和显示，改善样品分离效果。</w:t>
      </w:r>
      <w:r>
        <w:br/>
        <w:t>6、高效紫外消解单元，管路优化，减少柱后展宽，消解效率提高30%；</w:t>
      </w:r>
      <w:r>
        <w:br/>
        <w:t>7、具有紫外和无紫外两种模式，通过特制流路切换阀控制，方便切换；</w:t>
      </w:r>
      <w:r>
        <w:br/>
        <w:t>8、总量分析和形态分析采用双蒸气发生系统（专利）；</w:t>
      </w:r>
      <w:r>
        <w:br/>
        <w:t>9、总量分析和形态分析自动切换（专利）；</w:t>
      </w:r>
      <w:r>
        <w:br/>
        <w:t>10、测量速度快，单次测量时间小于10分钟；</w:t>
      </w:r>
      <w:r>
        <w:br/>
        <w:t>11、专用形态分析软件，一体化控制，保证出峰时间一致，提高测量的稳定性；</w:t>
      </w:r>
      <w:r>
        <w:br/>
        <w:t xml:space="preserve">12、扩展有液相色谱自动进样器接口； </w:t>
      </w:r>
    </w:p>
    <w:p w:rsidR="00C432DF" w:rsidRDefault="00C432DF" w:rsidP="00C432DF">
      <w:pPr>
        <w:pStyle w:val="a3"/>
      </w:pPr>
    </w:p>
    <w:p w:rsidR="00C432DF" w:rsidRDefault="00C432DF" w:rsidP="00C432DF">
      <w:pPr>
        <w:pStyle w:val="a3"/>
      </w:pPr>
      <w:r>
        <w:t>总量分析性能特点：</w:t>
      </w:r>
      <w:r>
        <w:br/>
        <w:t>1、适用于样品中砷、汞、硒、铅、锗、锡、锑、铋、镉、碲、锌、金等十二种元素的痕量分析；</w:t>
      </w:r>
      <w:r>
        <w:br/>
        <w:t xml:space="preserve">2、基于BCEIA金奖产品技术，双道两元素全自动测量，单次测定时间小于40秒； </w:t>
      </w:r>
      <w:r>
        <w:br/>
        <w:t>3、主机和注射泵顺序进样蒸气发生系统一体化设计，特制耐腐蚀进口注射泵；</w:t>
      </w:r>
      <w:r>
        <w:br/>
        <w:t>4、配备低噪音、带有清洗位（专利）的183位极坐标式进样器或X、Y、Z三维130位滑轨式自动进样器；</w:t>
      </w:r>
      <w:r>
        <w:br/>
        <w:t>5、特有的样品/载流隔离技术，杜绝扩散效应对测量结果的影响；</w:t>
      </w:r>
      <w:r>
        <w:br/>
        <w:t>6、兼容注射泵模式和蠕动泵模式，满足不同行业用户的需要；</w:t>
      </w:r>
      <w:r>
        <w:br/>
        <w:t xml:space="preserve">7、独特的注射泵与蠕动泵联用蒸气发生技术（LC-AFS6500--专利），样品和载流交替引入，实现在线清洗， </w:t>
      </w:r>
    </w:p>
    <w:p w:rsidR="00C432DF" w:rsidRDefault="00C432DF" w:rsidP="00C432DF">
      <w:pPr>
        <w:pStyle w:val="a3"/>
      </w:pPr>
      <w:r>
        <w:t xml:space="preserve">     杜绝交叉污染，节约样品和试剂用量，机械动力排除废液； </w:t>
      </w:r>
      <w:r>
        <w:br/>
        <w:t xml:space="preserve">8、首创夹管阀应用技术（LC-AFS6500），代替传统的单向阀和多道通阀，试剂不接触阀体，无腐蚀，无记忆， </w:t>
      </w:r>
    </w:p>
    <w:p w:rsidR="00C432DF" w:rsidRDefault="00C432DF" w:rsidP="00C432DF">
      <w:pPr>
        <w:pStyle w:val="a3"/>
      </w:pPr>
      <w:r>
        <w:t xml:space="preserve">     可靠性高，寿命长达50万次以上； </w:t>
      </w:r>
      <w:r>
        <w:br/>
        <w:t xml:space="preserve">9、采用十滚轴、六通道大蠕动泵，进样平稳，有效减少脉动效应； </w:t>
      </w:r>
    </w:p>
    <w:p w:rsidR="00047764" w:rsidRPr="00047764" w:rsidRDefault="00047764" w:rsidP="00047764">
      <w:pPr>
        <w:widowControl/>
        <w:spacing w:before="100" w:beforeAutospacing="1" w:after="100" w:afterAutospacing="1"/>
        <w:jc w:val="left"/>
        <w:rPr>
          <w:rFonts w:ascii="宋体" w:eastAsia="宋体" w:hAnsi="宋体" w:cs="宋体"/>
          <w:kern w:val="0"/>
          <w:sz w:val="24"/>
          <w:szCs w:val="24"/>
        </w:rPr>
      </w:pPr>
      <w:r w:rsidRPr="00047764">
        <w:rPr>
          <w:rFonts w:ascii="宋体" w:eastAsia="宋体" w:hAnsi="宋体" w:cs="宋体" w:hint="eastAsia"/>
          <w:b/>
          <w:bCs/>
          <w:color w:val="333399"/>
          <w:kern w:val="0"/>
          <w:sz w:val="28"/>
          <w:szCs w:val="28"/>
        </w:rPr>
        <w:t>技术指标（总量）</w:t>
      </w:r>
      <w:r w:rsidRPr="00047764">
        <w:rPr>
          <w:rFonts w:ascii="宋体" w:eastAsia="宋体" w:hAnsi="宋体" w:cs="宋体"/>
          <w:kern w:val="0"/>
          <w:sz w:val="24"/>
          <w:szCs w:val="24"/>
        </w:rPr>
        <w:t xml:space="preserve"> </w:t>
      </w:r>
    </w:p>
    <w:tbl>
      <w:tblPr>
        <w:tblW w:w="9009" w:type="dxa"/>
        <w:jc w:val="center"/>
        <w:shd w:val="clear" w:color="auto" w:fill="FFFFFF"/>
        <w:tblCellMar>
          <w:left w:w="0" w:type="dxa"/>
          <w:right w:w="0" w:type="dxa"/>
        </w:tblCellMar>
        <w:tblLook w:val="04A0"/>
      </w:tblPr>
      <w:tblGrid>
        <w:gridCol w:w="1576"/>
        <w:gridCol w:w="2612"/>
        <w:gridCol w:w="946"/>
        <w:gridCol w:w="616"/>
        <w:gridCol w:w="781"/>
        <w:gridCol w:w="616"/>
        <w:gridCol w:w="1862"/>
      </w:tblGrid>
      <w:tr w:rsidR="00047764" w:rsidRPr="00047764" w:rsidTr="00047764">
        <w:trPr>
          <w:jc w:val="center"/>
        </w:trPr>
        <w:tc>
          <w:tcPr>
            <w:tcW w:w="15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hint="eastAsia"/>
                <w:color w:val="000000"/>
                <w:kern w:val="0"/>
                <w:sz w:val="24"/>
                <w:szCs w:val="24"/>
              </w:rPr>
              <w:t>元   素</w:t>
            </w:r>
            <w:r w:rsidRPr="00047764">
              <w:rPr>
                <w:rFonts w:ascii="宋体" w:eastAsia="宋体" w:hAnsi="宋体" w:cs="宋体"/>
                <w:kern w:val="0"/>
                <w:sz w:val="24"/>
                <w:szCs w:val="24"/>
              </w:rPr>
              <w:t xml:space="preserve"> </w:t>
            </w:r>
          </w:p>
        </w:tc>
        <w:tc>
          <w:tcPr>
            <w:tcW w:w="2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hint="eastAsia"/>
                <w:color w:val="000000"/>
                <w:kern w:val="0"/>
                <w:sz w:val="24"/>
                <w:szCs w:val="24"/>
              </w:rPr>
              <w:t>As、Se、</w:t>
            </w:r>
            <w:proofErr w:type="spellStart"/>
            <w:r w:rsidRPr="00047764">
              <w:rPr>
                <w:rFonts w:ascii="宋体" w:eastAsia="宋体" w:hAnsi="宋体" w:cs="宋体" w:hint="eastAsia"/>
                <w:color w:val="000000"/>
                <w:kern w:val="0"/>
                <w:sz w:val="24"/>
                <w:szCs w:val="24"/>
              </w:rPr>
              <w:t>Pb</w:t>
            </w:r>
            <w:proofErr w:type="spellEnd"/>
            <w:r w:rsidRPr="00047764">
              <w:rPr>
                <w:rFonts w:ascii="宋体" w:eastAsia="宋体" w:hAnsi="宋体" w:cs="宋体" w:hint="eastAsia"/>
                <w:color w:val="000000"/>
                <w:kern w:val="0"/>
                <w:sz w:val="24"/>
                <w:szCs w:val="24"/>
              </w:rPr>
              <w:t>、Bi、</w:t>
            </w:r>
            <w:proofErr w:type="spellStart"/>
            <w:r w:rsidRPr="00047764">
              <w:rPr>
                <w:rFonts w:ascii="宋体" w:eastAsia="宋体" w:hAnsi="宋体" w:cs="宋体" w:hint="eastAsia"/>
                <w:color w:val="000000"/>
                <w:kern w:val="0"/>
                <w:sz w:val="24"/>
                <w:szCs w:val="24"/>
              </w:rPr>
              <w:t>Sb</w:t>
            </w:r>
            <w:proofErr w:type="spellEnd"/>
            <w:r w:rsidRPr="00047764">
              <w:rPr>
                <w:rFonts w:ascii="宋体" w:eastAsia="宋体" w:hAnsi="宋体" w:cs="宋体" w:hint="eastAsia"/>
                <w:color w:val="000000"/>
                <w:kern w:val="0"/>
                <w:sz w:val="24"/>
                <w:szCs w:val="24"/>
              </w:rPr>
              <w:t>、Te、</w:t>
            </w:r>
            <w:proofErr w:type="spellStart"/>
            <w:r w:rsidRPr="00047764">
              <w:rPr>
                <w:rFonts w:ascii="宋体" w:eastAsia="宋体" w:hAnsi="宋体" w:cs="宋体" w:hint="eastAsia"/>
                <w:color w:val="000000"/>
                <w:kern w:val="0"/>
                <w:sz w:val="24"/>
                <w:szCs w:val="24"/>
              </w:rPr>
              <w:t>Sn</w:t>
            </w:r>
            <w:proofErr w:type="spellEnd"/>
            <w:r w:rsidRPr="00047764">
              <w:rPr>
                <w:rFonts w:ascii="宋体" w:eastAsia="宋体" w:hAnsi="宋体" w:cs="宋体"/>
                <w:kern w:val="0"/>
                <w:sz w:val="24"/>
                <w:szCs w:val="24"/>
              </w:rPr>
              <w:t xml:space="preserve"> </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hint="eastAsia"/>
                <w:color w:val="000000"/>
                <w:kern w:val="0"/>
                <w:sz w:val="24"/>
                <w:szCs w:val="24"/>
              </w:rPr>
              <w:t>Hg、</w:t>
            </w:r>
            <w:proofErr w:type="spellStart"/>
            <w:r w:rsidRPr="00047764">
              <w:rPr>
                <w:rFonts w:ascii="宋体" w:eastAsia="宋体" w:hAnsi="宋体" w:cs="宋体" w:hint="eastAsia"/>
                <w:color w:val="000000"/>
                <w:kern w:val="0"/>
                <w:sz w:val="24"/>
                <w:szCs w:val="24"/>
              </w:rPr>
              <w:t>Cd</w:t>
            </w:r>
            <w:proofErr w:type="spellEnd"/>
            <w:r w:rsidRPr="00047764">
              <w:rPr>
                <w:rFonts w:ascii="宋体" w:eastAsia="宋体" w:hAnsi="宋体" w:cs="宋体"/>
                <w:kern w:val="0"/>
                <w:sz w:val="24"/>
                <w:szCs w:val="24"/>
              </w:rPr>
              <w:t xml:space="preserve"> </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hint="eastAsia"/>
                <w:color w:val="000000"/>
                <w:kern w:val="0"/>
                <w:sz w:val="24"/>
                <w:szCs w:val="24"/>
              </w:rPr>
              <w:t>Zn</w:t>
            </w:r>
            <w:r w:rsidRPr="00047764">
              <w:rPr>
                <w:rFonts w:ascii="宋体" w:eastAsia="宋体" w:hAnsi="宋体" w:cs="宋体"/>
                <w:kern w:val="0"/>
                <w:sz w:val="24"/>
                <w:szCs w:val="24"/>
              </w:rPr>
              <w:t xml:space="preserve"> </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proofErr w:type="spellStart"/>
            <w:r w:rsidRPr="00047764">
              <w:rPr>
                <w:rFonts w:ascii="宋体" w:eastAsia="宋体" w:hAnsi="宋体" w:cs="宋体" w:hint="eastAsia"/>
                <w:color w:val="000000"/>
                <w:kern w:val="0"/>
                <w:sz w:val="24"/>
                <w:szCs w:val="24"/>
              </w:rPr>
              <w:t>Ge</w:t>
            </w:r>
            <w:proofErr w:type="spellEnd"/>
            <w:r w:rsidRPr="00047764">
              <w:rPr>
                <w:rFonts w:ascii="宋体" w:eastAsia="宋体" w:hAnsi="宋体" w:cs="宋体"/>
                <w:kern w:val="0"/>
                <w:sz w:val="24"/>
                <w:szCs w:val="24"/>
              </w:rPr>
              <w:t xml:space="preserve"> </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hint="eastAsia"/>
                <w:color w:val="000000"/>
                <w:kern w:val="0"/>
                <w:sz w:val="24"/>
                <w:szCs w:val="24"/>
              </w:rPr>
              <w:t>Au</w:t>
            </w:r>
            <w:r w:rsidRPr="00047764">
              <w:rPr>
                <w:rFonts w:ascii="宋体" w:eastAsia="宋体" w:hAnsi="宋体" w:cs="宋体"/>
                <w:kern w:val="0"/>
                <w:sz w:val="24"/>
                <w:szCs w:val="24"/>
              </w:rPr>
              <w:t xml:space="preserve"> </w:t>
            </w:r>
          </w:p>
        </w:tc>
        <w:tc>
          <w:tcPr>
            <w:tcW w:w="18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hint="eastAsia"/>
                <w:color w:val="000000"/>
                <w:kern w:val="0"/>
                <w:sz w:val="24"/>
                <w:szCs w:val="24"/>
              </w:rPr>
              <w:t>精密度RSD</w:t>
            </w:r>
            <w:r w:rsidRPr="00047764">
              <w:rPr>
                <w:rFonts w:ascii="宋体" w:eastAsia="宋体" w:hAnsi="宋体" w:cs="宋体"/>
                <w:kern w:val="0"/>
                <w:sz w:val="24"/>
                <w:szCs w:val="24"/>
              </w:rPr>
              <w:t xml:space="preserve"> </w:t>
            </w:r>
          </w:p>
        </w:tc>
      </w:tr>
      <w:tr w:rsidR="00047764" w:rsidRPr="00047764" w:rsidTr="00047764">
        <w:trPr>
          <w:jc w:val="center"/>
        </w:trPr>
        <w:tc>
          <w:tcPr>
            <w:tcW w:w="15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hint="eastAsia"/>
                <w:color w:val="000000"/>
                <w:kern w:val="0"/>
                <w:sz w:val="24"/>
                <w:szCs w:val="24"/>
              </w:rPr>
              <w:t>检出限D.L.(µg/L)</w:t>
            </w:r>
            <w:r w:rsidRPr="00047764">
              <w:rPr>
                <w:rFonts w:ascii="宋体" w:eastAsia="宋体" w:hAnsi="宋体" w:cs="宋体"/>
                <w:kern w:val="0"/>
                <w:sz w:val="24"/>
                <w:szCs w:val="24"/>
              </w:rPr>
              <w:t xml:space="preserve"> </w:t>
            </w:r>
          </w:p>
        </w:tc>
        <w:tc>
          <w:tcPr>
            <w:tcW w:w="2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hint="eastAsia"/>
                <w:color w:val="000000"/>
                <w:kern w:val="0"/>
                <w:sz w:val="24"/>
                <w:szCs w:val="24"/>
              </w:rPr>
              <w:t>&lt;0.01</w:t>
            </w:r>
            <w:r w:rsidRPr="00047764">
              <w:rPr>
                <w:rFonts w:ascii="宋体" w:eastAsia="宋体" w:hAnsi="宋体" w:cs="宋体"/>
                <w:kern w:val="0"/>
                <w:sz w:val="24"/>
                <w:szCs w:val="24"/>
              </w:rPr>
              <w:t xml:space="preserve"> </w:t>
            </w:r>
          </w:p>
        </w:tc>
        <w:tc>
          <w:tcPr>
            <w:tcW w:w="9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hint="eastAsia"/>
                <w:color w:val="000000"/>
                <w:kern w:val="0"/>
                <w:sz w:val="24"/>
                <w:szCs w:val="24"/>
              </w:rPr>
              <w:t>&lt;0.001</w:t>
            </w:r>
            <w:r w:rsidRPr="00047764">
              <w:rPr>
                <w:rFonts w:ascii="宋体" w:eastAsia="宋体" w:hAnsi="宋体" w:cs="宋体"/>
                <w:kern w:val="0"/>
                <w:sz w:val="24"/>
                <w:szCs w:val="24"/>
              </w:rPr>
              <w:t xml:space="preserve"> </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hint="eastAsia"/>
                <w:color w:val="000000"/>
                <w:kern w:val="0"/>
                <w:sz w:val="24"/>
                <w:szCs w:val="24"/>
              </w:rPr>
              <w:t>&lt;1.0</w:t>
            </w:r>
            <w:r w:rsidRPr="00047764">
              <w:rPr>
                <w:rFonts w:ascii="宋体" w:eastAsia="宋体" w:hAnsi="宋体" w:cs="宋体"/>
                <w:kern w:val="0"/>
                <w:sz w:val="24"/>
                <w:szCs w:val="24"/>
              </w:rPr>
              <w:t xml:space="preserve"> </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hint="eastAsia"/>
                <w:color w:val="000000"/>
                <w:kern w:val="0"/>
                <w:sz w:val="24"/>
                <w:szCs w:val="24"/>
              </w:rPr>
              <w:t>&lt;0.05</w:t>
            </w:r>
            <w:r w:rsidRPr="00047764">
              <w:rPr>
                <w:rFonts w:ascii="宋体" w:eastAsia="宋体" w:hAnsi="宋体" w:cs="宋体"/>
                <w:kern w:val="0"/>
                <w:sz w:val="24"/>
                <w:szCs w:val="24"/>
              </w:rPr>
              <w:t xml:space="preserve"> </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hint="eastAsia"/>
                <w:color w:val="000000"/>
                <w:kern w:val="0"/>
                <w:sz w:val="24"/>
                <w:szCs w:val="24"/>
              </w:rPr>
              <w:t>&lt;3.0</w:t>
            </w:r>
            <w:r w:rsidRPr="00047764">
              <w:rPr>
                <w:rFonts w:ascii="宋体" w:eastAsia="宋体" w:hAnsi="宋体" w:cs="宋体"/>
                <w:kern w:val="0"/>
                <w:sz w:val="24"/>
                <w:szCs w:val="24"/>
              </w:rPr>
              <w:t xml:space="preserve"> </w:t>
            </w:r>
          </w:p>
        </w:tc>
        <w:tc>
          <w:tcPr>
            <w:tcW w:w="18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hint="eastAsia"/>
                <w:color w:val="666666"/>
                <w:kern w:val="0"/>
                <w:sz w:val="24"/>
                <w:szCs w:val="24"/>
              </w:rPr>
              <w:t> </w:t>
            </w:r>
            <w:r w:rsidRPr="00047764">
              <w:rPr>
                <w:rFonts w:ascii="宋体" w:eastAsia="宋体" w:hAnsi="宋体" w:cs="宋体"/>
                <w:kern w:val="0"/>
                <w:sz w:val="24"/>
                <w:szCs w:val="24"/>
              </w:rPr>
              <w:t xml:space="preserve"> </w:t>
            </w:r>
          </w:p>
          <w:p w:rsidR="00047764" w:rsidRPr="00047764" w:rsidRDefault="00047764" w:rsidP="00047764">
            <w:pPr>
              <w:widowControl/>
              <w:spacing w:before="100" w:beforeAutospacing="1" w:after="100" w:afterAutospacing="1"/>
              <w:jc w:val="left"/>
              <w:rPr>
                <w:rFonts w:ascii="宋体" w:eastAsia="宋体" w:hAnsi="宋体" w:cs="宋体"/>
                <w:kern w:val="0"/>
                <w:sz w:val="24"/>
                <w:szCs w:val="24"/>
              </w:rPr>
            </w:pPr>
            <w:r w:rsidRPr="00047764">
              <w:rPr>
                <w:rFonts w:ascii="宋体" w:eastAsia="宋体" w:hAnsi="宋体" w:cs="宋体" w:hint="eastAsia"/>
                <w:color w:val="000000"/>
                <w:kern w:val="0"/>
                <w:sz w:val="18"/>
                <w:szCs w:val="18"/>
              </w:rPr>
              <w:t>   </w:t>
            </w:r>
            <w:r w:rsidRPr="00047764">
              <w:rPr>
                <w:rFonts w:ascii="宋体" w:eastAsia="宋体" w:hAnsi="宋体" w:cs="宋体" w:hint="eastAsia"/>
                <w:color w:val="000000"/>
                <w:kern w:val="0"/>
                <w:sz w:val="17"/>
                <w:szCs w:val="17"/>
              </w:rPr>
              <w:t> &lt;0.7%</w:t>
            </w:r>
            <w:r w:rsidRPr="00047764">
              <w:rPr>
                <w:rFonts w:ascii="宋体" w:eastAsia="宋体" w:hAnsi="宋体" w:cs="宋体"/>
                <w:kern w:val="0"/>
                <w:sz w:val="24"/>
                <w:szCs w:val="24"/>
              </w:rPr>
              <w:t xml:space="preserve"> </w:t>
            </w:r>
          </w:p>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hint="eastAsia"/>
                <w:color w:val="666666"/>
                <w:kern w:val="0"/>
                <w:sz w:val="24"/>
                <w:szCs w:val="24"/>
              </w:rPr>
              <w:t> </w:t>
            </w:r>
            <w:r w:rsidRPr="00047764">
              <w:rPr>
                <w:rFonts w:ascii="宋体" w:eastAsia="宋体" w:hAnsi="宋体" w:cs="宋体"/>
                <w:kern w:val="0"/>
                <w:sz w:val="24"/>
                <w:szCs w:val="24"/>
              </w:rPr>
              <w:t xml:space="preserve"> </w:t>
            </w:r>
          </w:p>
        </w:tc>
      </w:tr>
    </w:tbl>
    <w:p w:rsidR="00047764" w:rsidRPr="00047764" w:rsidRDefault="00047764" w:rsidP="00047764">
      <w:pPr>
        <w:widowControl/>
        <w:shd w:val="clear" w:color="auto" w:fill="FFFFFF"/>
        <w:spacing w:before="100" w:beforeAutospacing="1" w:after="100" w:afterAutospacing="1"/>
        <w:jc w:val="left"/>
        <w:rPr>
          <w:rFonts w:ascii="宋体" w:eastAsia="宋体" w:hAnsi="宋体" w:cs="宋体"/>
          <w:kern w:val="0"/>
          <w:sz w:val="24"/>
          <w:szCs w:val="24"/>
        </w:rPr>
      </w:pPr>
      <w:r w:rsidRPr="00047764">
        <w:rPr>
          <w:rFonts w:ascii="宋体" w:eastAsia="宋体" w:hAnsi="宋体" w:cs="宋体"/>
          <w:color w:val="666666"/>
          <w:kern w:val="0"/>
          <w:sz w:val="24"/>
          <w:szCs w:val="24"/>
        </w:rPr>
        <w:t> </w:t>
      </w:r>
      <w:r w:rsidRPr="00047764">
        <w:rPr>
          <w:rFonts w:ascii="宋体" w:eastAsia="宋体" w:hAnsi="宋体" w:cs="宋体"/>
          <w:kern w:val="0"/>
          <w:sz w:val="24"/>
          <w:szCs w:val="24"/>
        </w:rPr>
        <w:t xml:space="preserve"> </w:t>
      </w:r>
    </w:p>
    <w:p w:rsidR="00047764" w:rsidRPr="00047764" w:rsidRDefault="00047764" w:rsidP="00047764">
      <w:pPr>
        <w:widowControl/>
        <w:spacing w:before="100" w:beforeAutospacing="1" w:after="100" w:afterAutospacing="1"/>
        <w:ind w:firstLine="2400"/>
        <w:jc w:val="left"/>
        <w:rPr>
          <w:rFonts w:ascii="宋体" w:eastAsia="宋体" w:hAnsi="宋体" w:cs="宋体"/>
          <w:kern w:val="0"/>
          <w:sz w:val="24"/>
          <w:szCs w:val="24"/>
        </w:rPr>
      </w:pPr>
      <w:r w:rsidRPr="00047764">
        <w:rPr>
          <w:rFonts w:ascii="宋体" w:eastAsia="宋体" w:hAnsi="宋体" w:cs="宋体" w:hint="eastAsia"/>
          <w:color w:val="666666"/>
          <w:kern w:val="0"/>
          <w:sz w:val="24"/>
          <w:szCs w:val="24"/>
        </w:rPr>
        <w:lastRenderedPageBreak/>
        <w:t xml:space="preserve">                        </w:t>
      </w:r>
      <w:r w:rsidRPr="00047764">
        <w:rPr>
          <w:rFonts w:ascii="宋体" w:eastAsia="宋体" w:hAnsi="宋体" w:cs="宋体" w:hint="eastAsia"/>
          <w:color w:val="666666"/>
          <w:kern w:val="0"/>
          <w:sz w:val="24"/>
          <w:szCs w:val="24"/>
          <w:u w:val="single"/>
        </w:rPr>
        <w:t>线性范围：大于三个数量级</w:t>
      </w:r>
      <w:r w:rsidRPr="00047764">
        <w:rPr>
          <w:rFonts w:ascii="宋体" w:eastAsia="宋体" w:hAnsi="宋体" w:cs="宋体" w:hint="eastAsia"/>
          <w:color w:val="666666"/>
          <w:kern w:val="0"/>
          <w:sz w:val="24"/>
          <w:szCs w:val="24"/>
        </w:rPr>
        <w:t>     </w:t>
      </w:r>
      <w:r w:rsidRPr="00047764">
        <w:rPr>
          <w:rFonts w:ascii="宋体" w:eastAsia="宋体" w:hAnsi="宋体" w:cs="宋体"/>
          <w:kern w:val="0"/>
          <w:sz w:val="24"/>
          <w:szCs w:val="24"/>
        </w:rPr>
        <w:t xml:space="preserve"> </w:t>
      </w:r>
    </w:p>
    <w:p w:rsidR="00047764" w:rsidRPr="00047764" w:rsidRDefault="00047764" w:rsidP="00047764">
      <w:pPr>
        <w:widowControl/>
        <w:spacing w:before="100" w:beforeAutospacing="1" w:after="100" w:afterAutospacing="1"/>
        <w:jc w:val="left"/>
        <w:rPr>
          <w:rFonts w:ascii="宋体" w:eastAsia="宋体" w:hAnsi="宋体" w:cs="宋体"/>
          <w:kern w:val="0"/>
          <w:sz w:val="24"/>
          <w:szCs w:val="24"/>
        </w:rPr>
      </w:pPr>
      <w:r w:rsidRPr="00047764">
        <w:rPr>
          <w:rFonts w:ascii="宋体" w:eastAsia="宋体" w:hAnsi="宋体" w:cs="宋体" w:hint="eastAsia"/>
          <w:b/>
          <w:bCs/>
          <w:color w:val="333399"/>
          <w:kern w:val="0"/>
          <w:sz w:val="28"/>
          <w:szCs w:val="28"/>
        </w:rPr>
        <w:t>技术指标（形态）</w:t>
      </w:r>
      <w:r w:rsidRPr="00047764">
        <w:rPr>
          <w:rFonts w:ascii="宋体" w:eastAsia="宋体" w:hAnsi="宋体" w:cs="宋体"/>
          <w:kern w:val="0"/>
          <w:sz w:val="24"/>
          <w:szCs w:val="24"/>
        </w:rPr>
        <w:t xml:space="preserve"> </w:t>
      </w:r>
    </w:p>
    <w:p w:rsidR="00047764" w:rsidRPr="00047764" w:rsidRDefault="00047764" w:rsidP="00047764">
      <w:pPr>
        <w:widowControl/>
        <w:spacing w:before="100" w:beforeAutospacing="1" w:after="100" w:afterAutospacing="1"/>
        <w:jc w:val="left"/>
        <w:rPr>
          <w:rFonts w:ascii="宋体" w:eastAsia="宋体" w:hAnsi="宋体" w:cs="宋体"/>
          <w:kern w:val="0"/>
          <w:sz w:val="24"/>
          <w:szCs w:val="24"/>
        </w:rPr>
      </w:pPr>
      <w:r w:rsidRPr="00047764">
        <w:rPr>
          <w:rFonts w:ascii="宋体" w:eastAsia="宋体" w:hAnsi="宋体" w:cs="宋体"/>
          <w:kern w:val="0"/>
          <w:sz w:val="24"/>
          <w:szCs w:val="24"/>
        </w:rPr>
        <w:t>1</w:t>
      </w:r>
      <w:r w:rsidRPr="00047764">
        <w:rPr>
          <w:rFonts w:ascii="宋体" w:eastAsia="宋体" w:hAnsi="宋体" w:cs="宋体" w:hint="eastAsia"/>
          <w:kern w:val="0"/>
          <w:sz w:val="24"/>
          <w:szCs w:val="24"/>
        </w:rPr>
        <w:t>、可检测的砷形态</w:t>
      </w:r>
      <w:r w:rsidRPr="00047764">
        <w:rPr>
          <w:rFonts w:ascii="宋体" w:eastAsia="宋体" w:hAnsi="宋体" w:cs="宋体"/>
          <w:kern w:val="0"/>
          <w:sz w:val="24"/>
          <w:szCs w:val="24"/>
        </w:rPr>
        <w:t xml:space="preserve"> </w:t>
      </w:r>
    </w:p>
    <w:p w:rsidR="00047764" w:rsidRPr="00047764" w:rsidRDefault="00047764" w:rsidP="00047764">
      <w:pPr>
        <w:widowControl/>
        <w:spacing w:before="100" w:beforeAutospacing="1" w:after="100" w:afterAutospacing="1"/>
        <w:ind w:left="2035" w:hanging="1680"/>
        <w:jc w:val="left"/>
        <w:rPr>
          <w:rFonts w:ascii="宋体" w:eastAsia="宋体" w:hAnsi="宋体" w:cs="宋体"/>
          <w:kern w:val="0"/>
          <w:sz w:val="24"/>
          <w:szCs w:val="24"/>
        </w:rPr>
      </w:pPr>
      <w:r w:rsidRPr="00047764">
        <w:rPr>
          <w:rFonts w:ascii="宋体" w:eastAsia="宋体" w:hAnsi="宋体" w:cs="宋体" w:hint="eastAsia"/>
          <w:kern w:val="0"/>
          <w:sz w:val="24"/>
          <w:szCs w:val="24"/>
        </w:rPr>
        <w:t>可定性定量检测：砷酸盐</w:t>
      </w:r>
      <w:r w:rsidRPr="00047764">
        <w:rPr>
          <w:rFonts w:ascii="宋体" w:eastAsia="宋体" w:hAnsi="宋体" w:cs="宋体"/>
          <w:kern w:val="0"/>
          <w:sz w:val="24"/>
          <w:szCs w:val="24"/>
        </w:rPr>
        <w:t>(As(V))</w:t>
      </w:r>
      <w:r w:rsidRPr="00047764">
        <w:rPr>
          <w:rFonts w:ascii="宋体" w:eastAsia="宋体" w:hAnsi="宋体" w:cs="宋体" w:hint="eastAsia"/>
          <w:kern w:val="0"/>
          <w:sz w:val="24"/>
          <w:szCs w:val="24"/>
        </w:rPr>
        <w:t>、亚砷酸盐</w:t>
      </w:r>
      <w:r w:rsidRPr="00047764">
        <w:rPr>
          <w:rFonts w:ascii="宋体" w:eastAsia="宋体" w:hAnsi="宋体" w:cs="宋体"/>
          <w:kern w:val="0"/>
          <w:sz w:val="24"/>
          <w:szCs w:val="24"/>
        </w:rPr>
        <w:t>(As(III))</w:t>
      </w:r>
      <w:r w:rsidRPr="00047764">
        <w:rPr>
          <w:rFonts w:ascii="宋体" w:eastAsia="宋体" w:hAnsi="宋体" w:cs="宋体" w:hint="eastAsia"/>
          <w:kern w:val="0"/>
          <w:sz w:val="24"/>
          <w:szCs w:val="24"/>
        </w:rPr>
        <w:t>、一甲基胂</w:t>
      </w:r>
      <w:r w:rsidRPr="00047764">
        <w:rPr>
          <w:rFonts w:ascii="宋体" w:eastAsia="宋体" w:hAnsi="宋体" w:cs="宋体"/>
          <w:kern w:val="0"/>
          <w:sz w:val="24"/>
          <w:szCs w:val="24"/>
        </w:rPr>
        <w:t xml:space="preserve"> (MMA(V))</w:t>
      </w:r>
      <w:r w:rsidRPr="00047764">
        <w:rPr>
          <w:rFonts w:ascii="宋体" w:eastAsia="宋体" w:hAnsi="宋体" w:cs="宋体" w:hint="eastAsia"/>
          <w:kern w:val="0"/>
          <w:sz w:val="24"/>
          <w:szCs w:val="24"/>
        </w:rPr>
        <w:t>、二甲基胂</w:t>
      </w:r>
      <w:r w:rsidRPr="00047764">
        <w:rPr>
          <w:rFonts w:ascii="宋体" w:eastAsia="宋体" w:hAnsi="宋体" w:cs="宋体"/>
          <w:kern w:val="0"/>
          <w:sz w:val="24"/>
          <w:szCs w:val="24"/>
        </w:rPr>
        <w:t xml:space="preserve"> (DMA(V)) </w:t>
      </w:r>
      <w:r w:rsidRPr="00047764">
        <w:rPr>
          <w:rFonts w:ascii="宋体" w:eastAsia="宋体" w:hAnsi="宋体" w:cs="宋体" w:hint="eastAsia"/>
          <w:kern w:val="0"/>
          <w:sz w:val="24"/>
          <w:szCs w:val="24"/>
        </w:rPr>
        <w:t>、砷甜菜碱（</w:t>
      </w:r>
      <w:proofErr w:type="spellStart"/>
      <w:r w:rsidRPr="00047764">
        <w:rPr>
          <w:rFonts w:ascii="宋体" w:eastAsia="宋体" w:hAnsi="宋体" w:cs="宋体"/>
          <w:kern w:val="0"/>
          <w:sz w:val="24"/>
          <w:szCs w:val="24"/>
        </w:rPr>
        <w:t>AsB</w:t>
      </w:r>
      <w:proofErr w:type="spellEnd"/>
      <w:r w:rsidRPr="00047764">
        <w:rPr>
          <w:rFonts w:ascii="宋体" w:eastAsia="宋体" w:hAnsi="宋体" w:cs="宋体" w:hint="eastAsia"/>
          <w:kern w:val="0"/>
          <w:sz w:val="24"/>
          <w:szCs w:val="24"/>
        </w:rPr>
        <w:t>）、砷胆碱</w:t>
      </w:r>
      <w:r w:rsidRPr="00047764">
        <w:rPr>
          <w:rFonts w:ascii="宋体" w:eastAsia="宋体" w:hAnsi="宋体" w:cs="宋体"/>
          <w:kern w:val="0"/>
          <w:sz w:val="24"/>
          <w:szCs w:val="24"/>
        </w:rPr>
        <w:t xml:space="preserve"> (</w:t>
      </w:r>
      <w:proofErr w:type="spellStart"/>
      <w:r w:rsidRPr="00047764">
        <w:rPr>
          <w:rFonts w:ascii="宋体" w:eastAsia="宋体" w:hAnsi="宋体" w:cs="宋体"/>
          <w:kern w:val="0"/>
          <w:sz w:val="24"/>
          <w:szCs w:val="24"/>
        </w:rPr>
        <w:t>AsC</w:t>
      </w:r>
      <w:proofErr w:type="spellEnd"/>
      <w:r w:rsidRPr="00047764">
        <w:rPr>
          <w:rFonts w:ascii="宋体" w:eastAsia="宋体" w:hAnsi="宋体" w:cs="宋体"/>
          <w:kern w:val="0"/>
          <w:sz w:val="24"/>
          <w:szCs w:val="24"/>
        </w:rPr>
        <w:t>)</w:t>
      </w:r>
      <w:r w:rsidRPr="00047764">
        <w:rPr>
          <w:rFonts w:ascii="宋体" w:eastAsia="宋体" w:hAnsi="宋体" w:cs="宋体" w:hint="eastAsia"/>
          <w:kern w:val="0"/>
          <w:sz w:val="24"/>
          <w:szCs w:val="24"/>
        </w:rPr>
        <w:t>、饲料中的有机砷制剂（阿散酸</w:t>
      </w:r>
      <w:r w:rsidRPr="00047764">
        <w:rPr>
          <w:rFonts w:ascii="宋体" w:eastAsia="宋体" w:hAnsi="宋体" w:cs="宋体"/>
          <w:kern w:val="0"/>
          <w:sz w:val="24"/>
          <w:szCs w:val="24"/>
        </w:rPr>
        <w:t>p-ASA</w:t>
      </w:r>
      <w:r w:rsidRPr="00047764">
        <w:rPr>
          <w:rFonts w:ascii="宋体" w:eastAsia="宋体" w:hAnsi="宋体" w:cs="宋体" w:hint="eastAsia"/>
          <w:kern w:val="0"/>
          <w:sz w:val="24"/>
          <w:szCs w:val="24"/>
        </w:rPr>
        <w:t>和洛克沙胂</w:t>
      </w:r>
      <w:proofErr w:type="spellStart"/>
      <w:r w:rsidRPr="00047764">
        <w:rPr>
          <w:rFonts w:ascii="宋体" w:eastAsia="宋体" w:hAnsi="宋体" w:cs="宋体"/>
          <w:kern w:val="0"/>
          <w:sz w:val="24"/>
          <w:szCs w:val="24"/>
        </w:rPr>
        <w:t>Roxarsone</w:t>
      </w:r>
      <w:proofErr w:type="spellEnd"/>
      <w:r w:rsidRPr="00047764">
        <w:rPr>
          <w:rFonts w:ascii="宋体" w:eastAsia="宋体" w:hAnsi="宋体" w:cs="宋体" w:hint="eastAsia"/>
          <w:kern w:val="0"/>
          <w:sz w:val="24"/>
          <w:szCs w:val="24"/>
        </w:rPr>
        <w:t>）</w:t>
      </w:r>
      <w:r w:rsidRPr="00047764">
        <w:rPr>
          <w:rFonts w:ascii="宋体" w:eastAsia="宋体" w:hAnsi="宋体" w:cs="宋体"/>
          <w:kern w:val="0"/>
          <w:sz w:val="24"/>
          <w:szCs w:val="24"/>
        </w:rPr>
        <w:t xml:space="preserve"> </w:t>
      </w:r>
    </w:p>
    <w:p w:rsidR="00047764" w:rsidRPr="00047764" w:rsidRDefault="00047764" w:rsidP="00047764">
      <w:pPr>
        <w:widowControl/>
        <w:spacing w:before="100" w:beforeAutospacing="1" w:after="100" w:afterAutospacing="1"/>
        <w:ind w:firstLine="420"/>
        <w:jc w:val="left"/>
        <w:rPr>
          <w:rFonts w:ascii="宋体" w:eastAsia="宋体" w:hAnsi="宋体" w:cs="宋体"/>
          <w:kern w:val="0"/>
          <w:sz w:val="24"/>
          <w:szCs w:val="24"/>
        </w:rPr>
      </w:pPr>
      <w:r w:rsidRPr="00047764">
        <w:rPr>
          <w:rFonts w:ascii="宋体" w:eastAsia="宋体" w:hAnsi="宋体" w:cs="宋体" w:hint="eastAsia"/>
          <w:kern w:val="0"/>
          <w:sz w:val="24"/>
          <w:szCs w:val="24"/>
        </w:rPr>
        <w:t>可定性半定量检测：一甲基胂</w:t>
      </w:r>
      <w:r w:rsidRPr="00047764">
        <w:rPr>
          <w:rFonts w:ascii="宋体" w:eastAsia="宋体" w:hAnsi="宋体" w:cs="宋体"/>
          <w:kern w:val="0"/>
          <w:sz w:val="24"/>
          <w:szCs w:val="24"/>
        </w:rPr>
        <w:t xml:space="preserve"> (MMA(III))</w:t>
      </w:r>
      <w:r w:rsidRPr="00047764">
        <w:rPr>
          <w:rFonts w:ascii="宋体" w:eastAsia="宋体" w:hAnsi="宋体" w:cs="宋体" w:hint="eastAsia"/>
          <w:kern w:val="0"/>
          <w:sz w:val="24"/>
          <w:szCs w:val="24"/>
        </w:rPr>
        <w:t>、二甲基胂</w:t>
      </w:r>
      <w:r w:rsidRPr="00047764">
        <w:rPr>
          <w:rFonts w:ascii="宋体" w:eastAsia="宋体" w:hAnsi="宋体" w:cs="宋体"/>
          <w:kern w:val="0"/>
          <w:sz w:val="24"/>
          <w:szCs w:val="24"/>
        </w:rPr>
        <w:t xml:space="preserve"> (DMA(III)) </w:t>
      </w:r>
    </w:p>
    <w:p w:rsidR="00047764" w:rsidRPr="00047764" w:rsidRDefault="00047764" w:rsidP="00047764">
      <w:pPr>
        <w:widowControl/>
        <w:spacing w:before="100" w:beforeAutospacing="1" w:after="100" w:afterAutospacing="1"/>
        <w:ind w:firstLine="420"/>
        <w:jc w:val="left"/>
        <w:rPr>
          <w:rFonts w:ascii="宋体" w:eastAsia="宋体" w:hAnsi="宋体" w:cs="宋体"/>
          <w:kern w:val="0"/>
          <w:sz w:val="24"/>
          <w:szCs w:val="24"/>
        </w:rPr>
      </w:pPr>
      <w:r w:rsidRPr="00047764">
        <w:rPr>
          <w:rFonts w:ascii="宋体" w:eastAsia="宋体" w:hAnsi="宋体" w:cs="宋体" w:hint="eastAsia"/>
          <w:kern w:val="0"/>
          <w:sz w:val="24"/>
          <w:szCs w:val="24"/>
        </w:rPr>
        <w:t>可定性检测：</w:t>
      </w:r>
      <w:r w:rsidRPr="00047764">
        <w:rPr>
          <w:rFonts w:ascii="宋体" w:eastAsia="宋体" w:hAnsi="宋体" w:cs="宋体"/>
          <w:kern w:val="0"/>
          <w:sz w:val="24"/>
          <w:szCs w:val="24"/>
        </w:rPr>
        <w:t xml:space="preserve">      </w:t>
      </w:r>
      <w:r w:rsidRPr="00047764">
        <w:rPr>
          <w:rFonts w:ascii="宋体" w:eastAsia="宋体" w:hAnsi="宋体" w:cs="宋体" w:hint="eastAsia"/>
          <w:kern w:val="0"/>
          <w:sz w:val="24"/>
          <w:szCs w:val="24"/>
        </w:rPr>
        <w:t>砷糖（</w:t>
      </w:r>
      <w:proofErr w:type="spellStart"/>
      <w:r w:rsidRPr="00047764">
        <w:rPr>
          <w:rFonts w:ascii="宋体" w:eastAsia="宋体" w:hAnsi="宋体" w:cs="宋体"/>
          <w:kern w:val="0"/>
          <w:sz w:val="24"/>
          <w:szCs w:val="24"/>
        </w:rPr>
        <w:t>AsS</w:t>
      </w:r>
      <w:proofErr w:type="spellEnd"/>
      <w:r w:rsidRPr="00047764">
        <w:rPr>
          <w:rFonts w:ascii="宋体" w:eastAsia="宋体" w:hAnsi="宋体" w:cs="宋体" w:hint="eastAsia"/>
          <w:kern w:val="0"/>
          <w:sz w:val="24"/>
          <w:szCs w:val="24"/>
        </w:rPr>
        <w:t>）</w:t>
      </w:r>
      <w:r w:rsidRPr="00047764">
        <w:rPr>
          <w:rFonts w:ascii="宋体" w:eastAsia="宋体" w:hAnsi="宋体" w:cs="宋体"/>
          <w:kern w:val="0"/>
          <w:sz w:val="24"/>
          <w:szCs w:val="24"/>
        </w:rPr>
        <w:t xml:space="preserve"> </w:t>
      </w:r>
    </w:p>
    <w:p w:rsidR="00047764" w:rsidRPr="00047764" w:rsidRDefault="00047764" w:rsidP="00047764">
      <w:pPr>
        <w:widowControl/>
        <w:spacing w:before="100" w:beforeAutospacing="1" w:after="100" w:afterAutospacing="1"/>
        <w:jc w:val="left"/>
        <w:rPr>
          <w:rFonts w:ascii="宋体" w:eastAsia="宋体" w:hAnsi="宋体" w:cs="宋体"/>
          <w:kern w:val="0"/>
          <w:sz w:val="24"/>
          <w:szCs w:val="24"/>
        </w:rPr>
      </w:pPr>
      <w:r w:rsidRPr="00047764">
        <w:rPr>
          <w:rFonts w:ascii="宋体" w:eastAsia="宋体" w:hAnsi="宋体" w:cs="宋体"/>
          <w:kern w:val="0"/>
          <w:sz w:val="24"/>
          <w:szCs w:val="24"/>
        </w:rPr>
        <w:t>2</w:t>
      </w:r>
      <w:r w:rsidRPr="00047764">
        <w:rPr>
          <w:rFonts w:ascii="宋体" w:eastAsia="宋体" w:hAnsi="宋体" w:cs="宋体" w:hint="eastAsia"/>
          <w:kern w:val="0"/>
          <w:sz w:val="24"/>
          <w:szCs w:val="24"/>
        </w:rPr>
        <w:t>、</w:t>
      </w:r>
      <w:r w:rsidRPr="00047764">
        <w:rPr>
          <w:rFonts w:ascii="宋体" w:eastAsia="宋体" w:hAnsi="宋体" w:cs="宋体"/>
          <w:kern w:val="0"/>
          <w:sz w:val="24"/>
          <w:szCs w:val="24"/>
        </w:rPr>
        <w:t xml:space="preserve"> </w:t>
      </w:r>
      <w:r w:rsidRPr="00047764">
        <w:rPr>
          <w:rFonts w:ascii="宋体" w:eastAsia="宋体" w:hAnsi="宋体" w:cs="宋体" w:hint="eastAsia"/>
          <w:kern w:val="0"/>
          <w:sz w:val="24"/>
          <w:szCs w:val="24"/>
        </w:rPr>
        <w:t>可检测的硒形态</w:t>
      </w:r>
      <w:r w:rsidRPr="00047764">
        <w:rPr>
          <w:rFonts w:ascii="宋体" w:eastAsia="宋体" w:hAnsi="宋体" w:cs="宋体"/>
          <w:kern w:val="0"/>
          <w:sz w:val="24"/>
          <w:szCs w:val="24"/>
        </w:rPr>
        <w:t xml:space="preserve"> </w:t>
      </w:r>
    </w:p>
    <w:p w:rsidR="00047764" w:rsidRPr="00047764" w:rsidRDefault="00047764" w:rsidP="00047764">
      <w:pPr>
        <w:widowControl/>
        <w:spacing w:before="100" w:beforeAutospacing="1" w:after="100" w:afterAutospacing="1"/>
        <w:ind w:left="2100" w:hanging="1680"/>
        <w:jc w:val="left"/>
        <w:rPr>
          <w:rFonts w:ascii="宋体" w:eastAsia="宋体" w:hAnsi="宋体" w:cs="宋体"/>
          <w:kern w:val="0"/>
          <w:sz w:val="24"/>
          <w:szCs w:val="24"/>
        </w:rPr>
      </w:pPr>
      <w:r w:rsidRPr="00047764">
        <w:rPr>
          <w:rFonts w:ascii="宋体" w:eastAsia="宋体" w:hAnsi="宋体" w:cs="宋体" w:hint="eastAsia"/>
          <w:kern w:val="0"/>
          <w:sz w:val="24"/>
          <w:szCs w:val="24"/>
        </w:rPr>
        <w:t>可定性定量检测：亚硒酸盐（</w:t>
      </w:r>
      <w:r w:rsidRPr="00047764">
        <w:rPr>
          <w:rFonts w:ascii="宋体" w:eastAsia="宋体" w:hAnsi="宋体" w:cs="宋体"/>
          <w:kern w:val="0"/>
          <w:sz w:val="24"/>
          <w:szCs w:val="24"/>
        </w:rPr>
        <w:t>Se(IV)</w:t>
      </w:r>
      <w:r w:rsidRPr="00047764">
        <w:rPr>
          <w:rFonts w:ascii="宋体" w:eastAsia="宋体" w:hAnsi="宋体" w:cs="宋体" w:hint="eastAsia"/>
          <w:kern w:val="0"/>
          <w:sz w:val="24"/>
          <w:szCs w:val="24"/>
        </w:rPr>
        <w:t>）、硒酸盐（</w:t>
      </w:r>
      <w:r w:rsidRPr="00047764">
        <w:rPr>
          <w:rFonts w:ascii="宋体" w:eastAsia="宋体" w:hAnsi="宋体" w:cs="宋体"/>
          <w:kern w:val="0"/>
          <w:sz w:val="24"/>
          <w:szCs w:val="24"/>
        </w:rPr>
        <w:t>Se(VI)</w:t>
      </w:r>
      <w:r w:rsidRPr="00047764">
        <w:rPr>
          <w:rFonts w:ascii="宋体" w:eastAsia="宋体" w:hAnsi="宋体" w:cs="宋体" w:hint="eastAsia"/>
          <w:kern w:val="0"/>
          <w:sz w:val="24"/>
          <w:szCs w:val="24"/>
        </w:rPr>
        <w:t>）、硒代胱氨酸（</w:t>
      </w:r>
      <w:proofErr w:type="spellStart"/>
      <w:r w:rsidRPr="00047764">
        <w:rPr>
          <w:rFonts w:ascii="宋体" w:eastAsia="宋体" w:hAnsi="宋体" w:cs="宋体"/>
          <w:kern w:val="0"/>
          <w:sz w:val="24"/>
          <w:szCs w:val="24"/>
        </w:rPr>
        <w:t>SeCys</w:t>
      </w:r>
      <w:proofErr w:type="spellEnd"/>
      <w:r w:rsidRPr="00047764">
        <w:rPr>
          <w:rFonts w:ascii="宋体" w:eastAsia="宋体" w:hAnsi="宋体" w:cs="宋体" w:hint="eastAsia"/>
          <w:kern w:val="0"/>
          <w:sz w:val="24"/>
          <w:szCs w:val="24"/>
        </w:rPr>
        <w:t>）、硒甲基硒代半胱氨酸（</w:t>
      </w:r>
      <w:proofErr w:type="spellStart"/>
      <w:r w:rsidRPr="00047764">
        <w:rPr>
          <w:rFonts w:ascii="宋体" w:eastAsia="宋体" w:hAnsi="宋体" w:cs="宋体"/>
          <w:kern w:val="0"/>
          <w:sz w:val="24"/>
          <w:szCs w:val="24"/>
        </w:rPr>
        <w:t>SeMeCys</w:t>
      </w:r>
      <w:proofErr w:type="spellEnd"/>
      <w:r w:rsidRPr="00047764">
        <w:rPr>
          <w:rFonts w:ascii="宋体" w:eastAsia="宋体" w:hAnsi="宋体" w:cs="宋体" w:hint="eastAsia"/>
          <w:kern w:val="0"/>
          <w:sz w:val="24"/>
          <w:szCs w:val="24"/>
        </w:rPr>
        <w:t>）和硒代蛋氨酸（</w:t>
      </w:r>
      <w:proofErr w:type="spellStart"/>
      <w:r w:rsidRPr="00047764">
        <w:rPr>
          <w:rFonts w:ascii="宋体" w:eastAsia="宋体" w:hAnsi="宋体" w:cs="宋体"/>
          <w:kern w:val="0"/>
          <w:sz w:val="24"/>
          <w:szCs w:val="24"/>
        </w:rPr>
        <w:t>SeMet</w:t>
      </w:r>
      <w:proofErr w:type="spellEnd"/>
      <w:r w:rsidRPr="00047764">
        <w:rPr>
          <w:rFonts w:ascii="宋体" w:eastAsia="宋体" w:hAnsi="宋体" w:cs="宋体" w:hint="eastAsia"/>
          <w:kern w:val="0"/>
          <w:sz w:val="24"/>
          <w:szCs w:val="24"/>
        </w:rPr>
        <w:t>）</w:t>
      </w:r>
      <w:r w:rsidRPr="00047764">
        <w:rPr>
          <w:rFonts w:ascii="宋体" w:eastAsia="宋体" w:hAnsi="宋体" w:cs="宋体"/>
          <w:kern w:val="0"/>
          <w:sz w:val="24"/>
          <w:szCs w:val="24"/>
        </w:rPr>
        <w:t xml:space="preserve"> </w:t>
      </w:r>
    </w:p>
    <w:p w:rsidR="00047764" w:rsidRPr="00047764" w:rsidRDefault="00047764" w:rsidP="00047764">
      <w:pPr>
        <w:widowControl/>
        <w:spacing w:before="100" w:beforeAutospacing="1" w:after="100" w:afterAutospacing="1"/>
        <w:jc w:val="left"/>
        <w:rPr>
          <w:rFonts w:ascii="宋体" w:eastAsia="宋体" w:hAnsi="宋体" w:cs="宋体"/>
          <w:kern w:val="0"/>
          <w:sz w:val="24"/>
          <w:szCs w:val="24"/>
        </w:rPr>
      </w:pPr>
      <w:r w:rsidRPr="00047764">
        <w:rPr>
          <w:rFonts w:ascii="宋体" w:eastAsia="宋体" w:hAnsi="宋体" w:cs="宋体"/>
          <w:kern w:val="0"/>
          <w:sz w:val="24"/>
          <w:szCs w:val="24"/>
        </w:rPr>
        <w:t>3</w:t>
      </w:r>
      <w:r w:rsidRPr="00047764">
        <w:rPr>
          <w:rFonts w:ascii="宋体" w:eastAsia="宋体" w:hAnsi="宋体" w:cs="宋体" w:hint="eastAsia"/>
          <w:kern w:val="0"/>
          <w:sz w:val="24"/>
          <w:szCs w:val="24"/>
        </w:rPr>
        <w:t>、</w:t>
      </w:r>
      <w:r w:rsidRPr="00047764">
        <w:rPr>
          <w:rFonts w:ascii="宋体" w:eastAsia="宋体" w:hAnsi="宋体" w:cs="宋体"/>
          <w:kern w:val="0"/>
          <w:sz w:val="24"/>
          <w:szCs w:val="24"/>
        </w:rPr>
        <w:t xml:space="preserve">  </w:t>
      </w:r>
      <w:r w:rsidRPr="00047764">
        <w:rPr>
          <w:rFonts w:ascii="宋体" w:eastAsia="宋体" w:hAnsi="宋体" w:cs="宋体" w:hint="eastAsia"/>
          <w:kern w:val="0"/>
          <w:sz w:val="24"/>
          <w:szCs w:val="24"/>
        </w:rPr>
        <w:t>可检测的汞形态</w:t>
      </w:r>
      <w:r w:rsidRPr="00047764">
        <w:rPr>
          <w:rFonts w:ascii="宋体" w:eastAsia="宋体" w:hAnsi="宋体" w:cs="宋体"/>
          <w:kern w:val="0"/>
          <w:sz w:val="24"/>
          <w:szCs w:val="24"/>
        </w:rPr>
        <w:t xml:space="preserve"> </w:t>
      </w:r>
      <w:r w:rsidRPr="00047764">
        <w:rPr>
          <w:rFonts w:ascii="宋体" w:eastAsia="宋体" w:hAnsi="宋体" w:cs="宋体" w:hint="eastAsia"/>
          <w:kern w:val="0"/>
          <w:sz w:val="24"/>
          <w:szCs w:val="24"/>
        </w:rPr>
        <w:t>：无机汞</w:t>
      </w:r>
      <w:r w:rsidRPr="00047764">
        <w:rPr>
          <w:rFonts w:ascii="宋体" w:eastAsia="宋体" w:hAnsi="宋体" w:cs="宋体"/>
          <w:kern w:val="0"/>
          <w:sz w:val="24"/>
          <w:szCs w:val="24"/>
        </w:rPr>
        <w:t xml:space="preserve">Hg(II)   </w:t>
      </w:r>
      <w:r w:rsidRPr="00047764">
        <w:rPr>
          <w:rFonts w:ascii="宋体" w:eastAsia="宋体" w:hAnsi="宋体" w:cs="宋体" w:hint="eastAsia"/>
          <w:kern w:val="0"/>
          <w:sz w:val="24"/>
          <w:szCs w:val="24"/>
        </w:rPr>
        <w:t>甲基汞</w:t>
      </w:r>
      <w:proofErr w:type="spellStart"/>
      <w:r w:rsidRPr="00047764">
        <w:rPr>
          <w:rFonts w:ascii="宋体" w:eastAsia="宋体" w:hAnsi="宋体" w:cs="宋体"/>
          <w:kern w:val="0"/>
          <w:sz w:val="24"/>
          <w:szCs w:val="24"/>
        </w:rPr>
        <w:t>MeHg</w:t>
      </w:r>
      <w:proofErr w:type="spellEnd"/>
      <w:r w:rsidRPr="00047764">
        <w:rPr>
          <w:rFonts w:ascii="宋体" w:eastAsia="宋体" w:hAnsi="宋体" w:cs="宋体"/>
          <w:kern w:val="0"/>
          <w:sz w:val="24"/>
          <w:szCs w:val="24"/>
        </w:rPr>
        <w:t xml:space="preserve">  </w:t>
      </w:r>
      <w:r w:rsidRPr="00047764">
        <w:rPr>
          <w:rFonts w:ascii="宋体" w:eastAsia="宋体" w:hAnsi="宋体" w:cs="宋体" w:hint="eastAsia"/>
          <w:kern w:val="0"/>
          <w:sz w:val="24"/>
          <w:szCs w:val="24"/>
        </w:rPr>
        <w:t>乙基汞</w:t>
      </w:r>
      <w:proofErr w:type="spellStart"/>
      <w:r w:rsidRPr="00047764">
        <w:rPr>
          <w:rFonts w:ascii="宋体" w:eastAsia="宋体" w:hAnsi="宋体" w:cs="宋体"/>
          <w:kern w:val="0"/>
          <w:sz w:val="24"/>
          <w:szCs w:val="24"/>
        </w:rPr>
        <w:t>EtHg</w:t>
      </w:r>
      <w:proofErr w:type="spellEnd"/>
      <w:r w:rsidRPr="00047764">
        <w:rPr>
          <w:rFonts w:ascii="宋体" w:eastAsia="宋体" w:hAnsi="宋体" w:cs="宋体"/>
          <w:kern w:val="0"/>
          <w:sz w:val="24"/>
          <w:szCs w:val="24"/>
        </w:rPr>
        <w:t xml:space="preserve">  </w:t>
      </w:r>
      <w:r w:rsidRPr="00047764">
        <w:rPr>
          <w:rFonts w:ascii="宋体" w:eastAsia="宋体" w:hAnsi="宋体" w:cs="宋体" w:hint="eastAsia"/>
          <w:kern w:val="0"/>
          <w:sz w:val="24"/>
          <w:szCs w:val="24"/>
        </w:rPr>
        <w:t>苯基汞</w:t>
      </w:r>
      <w:proofErr w:type="spellStart"/>
      <w:r w:rsidRPr="00047764">
        <w:rPr>
          <w:rFonts w:ascii="宋体" w:eastAsia="宋体" w:hAnsi="宋体" w:cs="宋体"/>
          <w:kern w:val="0"/>
          <w:sz w:val="24"/>
          <w:szCs w:val="24"/>
        </w:rPr>
        <w:t>PhHg</w:t>
      </w:r>
      <w:proofErr w:type="spellEnd"/>
      <w:r w:rsidRPr="00047764">
        <w:rPr>
          <w:rFonts w:ascii="宋体" w:eastAsia="宋体" w:hAnsi="宋体" w:cs="宋体"/>
          <w:kern w:val="0"/>
          <w:sz w:val="24"/>
          <w:szCs w:val="24"/>
        </w:rPr>
        <w:t xml:space="preserve"> </w:t>
      </w:r>
    </w:p>
    <w:p w:rsidR="00047764" w:rsidRPr="00047764" w:rsidRDefault="00047764" w:rsidP="00047764">
      <w:pPr>
        <w:widowControl/>
        <w:spacing w:before="100" w:beforeAutospacing="1" w:after="100" w:afterAutospacing="1"/>
        <w:jc w:val="left"/>
        <w:rPr>
          <w:rFonts w:ascii="宋体" w:eastAsia="宋体" w:hAnsi="宋体" w:cs="宋体"/>
          <w:kern w:val="0"/>
          <w:sz w:val="24"/>
          <w:szCs w:val="24"/>
        </w:rPr>
      </w:pPr>
      <w:r w:rsidRPr="00047764">
        <w:rPr>
          <w:rFonts w:ascii="宋体" w:eastAsia="宋体" w:hAnsi="宋体" w:cs="宋体"/>
          <w:kern w:val="0"/>
          <w:sz w:val="24"/>
          <w:szCs w:val="24"/>
        </w:rPr>
        <w:t>4</w:t>
      </w:r>
      <w:r w:rsidRPr="00047764">
        <w:rPr>
          <w:rFonts w:ascii="宋体" w:eastAsia="宋体" w:hAnsi="宋体" w:cs="宋体" w:hint="eastAsia"/>
          <w:kern w:val="0"/>
          <w:sz w:val="24"/>
          <w:szCs w:val="24"/>
        </w:rPr>
        <w:t>、</w:t>
      </w:r>
      <w:r w:rsidRPr="00047764">
        <w:rPr>
          <w:rFonts w:ascii="宋体" w:eastAsia="宋体" w:hAnsi="宋体" w:cs="宋体"/>
          <w:kern w:val="0"/>
          <w:sz w:val="24"/>
          <w:szCs w:val="24"/>
        </w:rPr>
        <w:t xml:space="preserve"> </w:t>
      </w:r>
      <w:r w:rsidRPr="00047764">
        <w:rPr>
          <w:rFonts w:ascii="宋体" w:eastAsia="宋体" w:hAnsi="宋体" w:cs="宋体" w:hint="eastAsia"/>
          <w:kern w:val="0"/>
          <w:sz w:val="24"/>
          <w:szCs w:val="24"/>
        </w:rPr>
        <w:t>可检测的锑态</w:t>
      </w:r>
      <w:r w:rsidRPr="00047764">
        <w:rPr>
          <w:rFonts w:ascii="宋体" w:eastAsia="宋体" w:hAnsi="宋体" w:cs="宋体"/>
          <w:kern w:val="0"/>
          <w:sz w:val="24"/>
          <w:szCs w:val="24"/>
        </w:rPr>
        <w:t xml:space="preserve"> </w:t>
      </w:r>
      <w:r w:rsidRPr="00047764">
        <w:rPr>
          <w:rFonts w:ascii="宋体" w:eastAsia="宋体" w:hAnsi="宋体" w:cs="宋体" w:hint="eastAsia"/>
          <w:kern w:val="0"/>
          <w:sz w:val="24"/>
          <w:szCs w:val="24"/>
        </w:rPr>
        <w:t>：锑酸盐（</w:t>
      </w:r>
      <w:proofErr w:type="spellStart"/>
      <w:r w:rsidRPr="00047764">
        <w:rPr>
          <w:rFonts w:ascii="宋体" w:eastAsia="宋体" w:hAnsi="宋体" w:cs="宋体"/>
          <w:kern w:val="0"/>
          <w:sz w:val="24"/>
          <w:szCs w:val="24"/>
        </w:rPr>
        <w:t>Sb</w:t>
      </w:r>
      <w:proofErr w:type="spellEnd"/>
      <w:r w:rsidRPr="00047764">
        <w:rPr>
          <w:rFonts w:ascii="宋体" w:eastAsia="宋体" w:hAnsi="宋体" w:cs="宋体"/>
          <w:kern w:val="0"/>
          <w:sz w:val="24"/>
          <w:szCs w:val="24"/>
        </w:rPr>
        <w:t>(v</w:t>
      </w:r>
      <w:r w:rsidRPr="00047764">
        <w:rPr>
          <w:rFonts w:ascii="宋体" w:eastAsia="宋体" w:hAnsi="宋体" w:cs="宋体" w:hint="eastAsia"/>
          <w:kern w:val="0"/>
          <w:sz w:val="24"/>
          <w:szCs w:val="24"/>
        </w:rPr>
        <w:t>）</w:t>
      </w:r>
      <w:r w:rsidRPr="00047764">
        <w:rPr>
          <w:rFonts w:ascii="宋体" w:eastAsia="宋体" w:hAnsi="宋体" w:cs="宋体"/>
          <w:kern w:val="0"/>
          <w:sz w:val="24"/>
          <w:szCs w:val="24"/>
        </w:rPr>
        <w:t xml:space="preserve">   </w:t>
      </w:r>
      <w:r w:rsidRPr="00047764">
        <w:rPr>
          <w:rFonts w:ascii="宋体" w:eastAsia="宋体" w:hAnsi="宋体" w:cs="宋体" w:hint="eastAsia"/>
          <w:kern w:val="0"/>
          <w:sz w:val="24"/>
          <w:szCs w:val="24"/>
        </w:rPr>
        <w:t>三价锑（</w:t>
      </w:r>
      <w:proofErr w:type="spellStart"/>
      <w:r w:rsidRPr="00047764">
        <w:rPr>
          <w:rFonts w:ascii="宋体" w:eastAsia="宋体" w:hAnsi="宋体" w:cs="宋体"/>
          <w:kern w:val="0"/>
          <w:sz w:val="24"/>
          <w:szCs w:val="24"/>
        </w:rPr>
        <w:t>Sb</w:t>
      </w:r>
      <w:proofErr w:type="spellEnd"/>
      <w:r w:rsidRPr="00047764">
        <w:rPr>
          <w:rFonts w:ascii="宋体" w:eastAsia="宋体" w:hAnsi="宋体" w:cs="宋体"/>
          <w:kern w:val="0"/>
          <w:sz w:val="24"/>
          <w:szCs w:val="24"/>
        </w:rPr>
        <w:t>(III)</w:t>
      </w:r>
      <w:r w:rsidRPr="00047764">
        <w:rPr>
          <w:rFonts w:ascii="宋体" w:eastAsia="宋体" w:hAnsi="宋体" w:cs="宋体" w:hint="eastAsia"/>
          <w:kern w:val="0"/>
          <w:sz w:val="24"/>
          <w:szCs w:val="24"/>
        </w:rPr>
        <w:t>）</w:t>
      </w:r>
      <w:r w:rsidRPr="00047764">
        <w:rPr>
          <w:rFonts w:ascii="宋体" w:eastAsia="宋体" w:hAnsi="宋体" w:cs="宋体"/>
          <w:kern w:val="0"/>
          <w:sz w:val="24"/>
          <w:szCs w:val="24"/>
        </w:rPr>
        <w:t xml:space="preserve"> </w:t>
      </w:r>
    </w:p>
    <w:p w:rsidR="00047764" w:rsidRPr="00047764" w:rsidRDefault="00047764" w:rsidP="00047764">
      <w:pPr>
        <w:widowControl/>
        <w:spacing w:before="100" w:beforeAutospacing="1" w:after="100" w:afterAutospacing="1"/>
        <w:jc w:val="left"/>
        <w:rPr>
          <w:rFonts w:ascii="宋体" w:eastAsia="宋体" w:hAnsi="宋体" w:cs="宋体"/>
          <w:kern w:val="0"/>
          <w:sz w:val="24"/>
          <w:szCs w:val="24"/>
        </w:rPr>
      </w:pPr>
      <w:r w:rsidRPr="00047764">
        <w:rPr>
          <w:rFonts w:ascii="宋体" w:eastAsia="宋体" w:hAnsi="宋体" w:cs="宋体" w:hint="eastAsia"/>
          <w:kern w:val="0"/>
          <w:sz w:val="24"/>
          <w:szCs w:val="24"/>
        </w:rPr>
        <w:t>技术指标</w:t>
      </w:r>
      <w:r w:rsidRPr="00047764">
        <w:rPr>
          <w:rFonts w:ascii="宋体" w:eastAsia="宋体" w:hAnsi="宋体" w:cs="宋体"/>
          <w:kern w:val="0"/>
          <w:sz w:val="24"/>
          <w:szCs w:val="24"/>
        </w:rPr>
        <w:t xml:space="preserve"> </w:t>
      </w:r>
    </w:p>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9"/>
        <w:gridCol w:w="1416"/>
        <w:gridCol w:w="2264"/>
        <w:gridCol w:w="1051"/>
        <w:gridCol w:w="1071"/>
        <w:gridCol w:w="704"/>
        <w:gridCol w:w="1191"/>
      </w:tblGrid>
      <w:tr w:rsidR="00047764" w:rsidRPr="00047764" w:rsidTr="00047764">
        <w:trPr>
          <w:jc w:val="center"/>
        </w:trPr>
        <w:tc>
          <w:tcPr>
            <w:tcW w:w="2085" w:type="dxa"/>
            <w:gridSpan w:val="2"/>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hint="eastAsia"/>
                <w:kern w:val="0"/>
                <w:sz w:val="24"/>
                <w:szCs w:val="24"/>
              </w:rPr>
              <w:t>元素形态</w:t>
            </w:r>
            <w:r w:rsidRPr="00047764">
              <w:rPr>
                <w:rFonts w:ascii="宋体" w:eastAsia="宋体" w:hAnsi="宋体" w:cs="宋体"/>
                <w:kern w:val="0"/>
                <w:sz w:val="24"/>
                <w:szCs w:val="24"/>
              </w:rPr>
              <w:t xml:space="preserve"> </w:t>
            </w:r>
          </w:p>
        </w:tc>
        <w:tc>
          <w:tcPr>
            <w:tcW w:w="2340" w:type="dxa"/>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hint="eastAsia"/>
                <w:kern w:val="0"/>
                <w:sz w:val="24"/>
                <w:szCs w:val="24"/>
              </w:rPr>
              <w:t>最小检出量</w:t>
            </w:r>
            <w:r w:rsidRPr="00047764">
              <w:rPr>
                <w:rFonts w:ascii="宋体" w:eastAsia="宋体" w:hAnsi="宋体" w:cs="宋体"/>
                <w:kern w:val="0"/>
                <w:sz w:val="24"/>
                <w:szCs w:val="24"/>
              </w:rPr>
              <w:t xml:space="preserve"> </w:t>
            </w:r>
          </w:p>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proofErr w:type="spellStart"/>
            <w:r w:rsidRPr="00047764">
              <w:rPr>
                <w:rFonts w:ascii="宋体" w:eastAsia="宋体" w:hAnsi="宋体" w:cs="宋体"/>
                <w:kern w:val="0"/>
                <w:sz w:val="24"/>
                <w:szCs w:val="24"/>
              </w:rPr>
              <w:t>ng</w:t>
            </w:r>
            <w:proofErr w:type="spellEnd"/>
            <w:r w:rsidRPr="00047764">
              <w:rPr>
                <w:rFonts w:ascii="宋体" w:eastAsia="宋体" w:hAnsi="宋体" w:cs="宋体"/>
                <w:kern w:val="0"/>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hint="eastAsia"/>
                <w:kern w:val="0"/>
                <w:sz w:val="24"/>
                <w:szCs w:val="24"/>
              </w:rPr>
              <w:t>分析时间</w:t>
            </w:r>
            <w:r w:rsidRPr="00047764">
              <w:rPr>
                <w:rFonts w:ascii="宋体" w:eastAsia="宋体" w:hAnsi="宋体" w:cs="宋体"/>
                <w:kern w:val="0"/>
                <w:sz w:val="24"/>
                <w:szCs w:val="24"/>
              </w:rPr>
              <w:t xml:space="preserve"> min </w:t>
            </w:r>
          </w:p>
        </w:tc>
        <w:tc>
          <w:tcPr>
            <w:tcW w:w="1080" w:type="dxa"/>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hint="eastAsia"/>
                <w:kern w:val="0"/>
                <w:sz w:val="24"/>
                <w:szCs w:val="24"/>
              </w:rPr>
              <w:t>精密度（</w:t>
            </w:r>
            <w:r w:rsidRPr="00047764">
              <w:rPr>
                <w:rFonts w:ascii="宋体" w:eastAsia="宋体" w:hAnsi="宋体" w:cs="宋体"/>
                <w:kern w:val="0"/>
                <w:sz w:val="24"/>
                <w:szCs w:val="24"/>
              </w:rPr>
              <w:t>RSD</w:t>
            </w:r>
            <w:r w:rsidRPr="00047764">
              <w:rPr>
                <w:rFonts w:ascii="宋体" w:eastAsia="宋体" w:hAnsi="宋体" w:cs="宋体" w:hint="eastAsia"/>
                <w:kern w:val="0"/>
                <w:sz w:val="24"/>
                <w:szCs w:val="24"/>
              </w:rPr>
              <w:t>）</w:t>
            </w:r>
            <w:r w:rsidRPr="00047764">
              <w:rPr>
                <w:rFonts w:ascii="宋体" w:eastAsia="宋体" w:hAnsi="宋体" w:cs="宋体"/>
                <w:kern w:val="0"/>
                <w:sz w:val="24"/>
                <w:szCs w:val="24"/>
              </w:rPr>
              <w:t xml:space="preserve"> </w:t>
            </w:r>
          </w:p>
        </w:tc>
        <w:tc>
          <w:tcPr>
            <w:tcW w:w="720" w:type="dxa"/>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hint="eastAsia"/>
                <w:kern w:val="0"/>
                <w:sz w:val="24"/>
                <w:szCs w:val="24"/>
              </w:rPr>
              <w:t>线性范围</w:t>
            </w:r>
            <w:r w:rsidRPr="00047764">
              <w:rPr>
                <w:rFonts w:ascii="宋体" w:eastAsia="宋体" w:hAnsi="宋体" w:cs="宋体"/>
                <w:kern w:val="0"/>
                <w:sz w:val="24"/>
                <w:szCs w:val="24"/>
              </w:rPr>
              <w:t xml:space="preserve"> </w:t>
            </w:r>
          </w:p>
        </w:tc>
        <w:tc>
          <w:tcPr>
            <w:tcW w:w="1215" w:type="dxa"/>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hint="eastAsia"/>
                <w:kern w:val="0"/>
                <w:sz w:val="24"/>
                <w:szCs w:val="24"/>
              </w:rPr>
              <w:t>相关系数</w:t>
            </w:r>
            <w:r w:rsidRPr="00047764">
              <w:rPr>
                <w:rFonts w:ascii="宋体" w:eastAsia="宋体" w:hAnsi="宋体" w:cs="宋体"/>
                <w:kern w:val="0"/>
                <w:sz w:val="24"/>
                <w:szCs w:val="24"/>
              </w:rPr>
              <w:t xml:space="preserve"> </w:t>
            </w:r>
          </w:p>
        </w:tc>
      </w:tr>
      <w:tr w:rsidR="00047764" w:rsidRPr="00047764" w:rsidTr="00047764">
        <w:trPr>
          <w:jc w:val="center"/>
        </w:trPr>
        <w:tc>
          <w:tcPr>
            <w:tcW w:w="645" w:type="dxa"/>
            <w:vMerge w:val="restart"/>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kern w:val="0"/>
                <w:sz w:val="24"/>
                <w:szCs w:val="24"/>
              </w:rPr>
              <w:t xml:space="preserve">As </w:t>
            </w:r>
          </w:p>
        </w:tc>
        <w:tc>
          <w:tcPr>
            <w:tcW w:w="1440" w:type="dxa"/>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kern w:val="0"/>
                <w:sz w:val="24"/>
                <w:szCs w:val="24"/>
              </w:rPr>
              <w:t xml:space="preserve">As(III) </w:t>
            </w:r>
          </w:p>
        </w:tc>
        <w:tc>
          <w:tcPr>
            <w:tcW w:w="2340" w:type="dxa"/>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kern w:val="0"/>
                <w:sz w:val="24"/>
                <w:szCs w:val="24"/>
              </w:rPr>
              <w:t xml:space="preserve">0.04 </w:t>
            </w:r>
          </w:p>
        </w:tc>
        <w:tc>
          <w:tcPr>
            <w:tcW w:w="1080" w:type="dxa"/>
            <w:vMerge w:val="restart"/>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kern w:val="0"/>
                <w:sz w:val="24"/>
                <w:szCs w:val="24"/>
              </w:rPr>
              <w:t xml:space="preserve">&lt; 10 </w:t>
            </w:r>
          </w:p>
        </w:tc>
        <w:tc>
          <w:tcPr>
            <w:tcW w:w="1080" w:type="dxa"/>
            <w:vMerge w:val="restart"/>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kern w:val="0"/>
                <w:sz w:val="24"/>
                <w:szCs w:val="24"/>
              </w:rPr>
              <w:t xml:space="preserve">&lt; 5% </w:t>
            </w:r>
          </w:p>
        </w:tc>
        <w:tc>
          <w:tcPr>
            <w:tcW w:w="720" w:type="dxa"/>
            <w:vMerge w:val="restart"/>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kern w:val="0"/>
                <w:sz w:val="24"/>
                <w:szCs w:val="24"/>
              </w:rPr>
              <w:t xml:space="preserve">  </w:t>
            </w:r>
          </w:p>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hint="eastAsia"/>
                <w:kern w:val="0"/>
                <w:sz w:val="24"/>
                <w:szCs w:val="24"/>
                <w:shd w:val="clear" w:color="auto" w:fill="FBFBF9"/>
              </w:rPr>
              <w:t>10</w:t>
            </w:r>
            <w:r w:rsidRPr="00047764">
              <w:rPr>
                <w:rFonts w:ascii="宋体" w:eastAsia="宋体" w:hAnsi="宋体" w:cs="宋体" w:hint="eastAsia"/>
                <w:kern w:val="0"/>
                <w:sz w:val="24"/>
                <w:szCs w:val="24"/>
                <w:shd w:val="clear" w:color="auto" w:fill="FBFBF9"/>
                <w:vertAlign w:val="superscript"/>
              </w:rPr>
              <w:t>3</w:t>
            </w:r>
            <w:r w:rsidRPr="00047764">
              <w:rPr>
                <w:rFonts w:ascii="宋体" w:eastAsia="宋体" w:hAnsi="宋体" w:cs="宋体"/>
                <w:kern w:val="0"/>
                <w:sz w:val="24"/>
                <w:szCs w:val="24"/>
              </w:rPr>
              <w:t xml:space="preserve"> </w:t>
            </w:r>
          </w:p>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p>
        </w:tc>
        <w:tc>
          <w:tcPr>
            <w:tcW w:w="1215" w:type="dxa"/>
            <w:vMerge w:val="restart"/>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kern w:val="0"/>
                <w:sz w:val="24"/>
                <w:szCs w:val="24"/>
              </w:rPr>
              <w:t xml:space="preserve">&gt; 0.999 </w:t>
            </w:r>
          </w:p>
        </w:tc>
      </w:tr>
      <w:tr w:rsidR="00047764" w:rsidRPr="00047764" w:rsidTr="0004776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c>
          <w:tcPr>
            <w:tcW w:w="1440" w:type="dxa"/>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kern w:val="0"/>
                <w:sz w:val="24"/>
                <w:szCs w:val="24"/>
              </w:rPr>
              <w:t xml:space="preserve">DMA </w:t>
            </w:r>
          </w:p>
        </w:tc>
        <w:tc>
          <w:tcPr>
            <w:tcW w:w="2340" w:type="dxa"/>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kern w:val="0"/>
                <w:sz w:val="24"/>
                <w:szCs w:val="24"/>
              </w:rPr>
              <w:t xml:space="preserve">0.08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r>
      <w:tr w:rsidR="00047764" w:rsidRPr="00047764" w:rsidTr="0004776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c>
          <w:tcPr>
            <w:tcW w:w="1440" w:type="dxa"/>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kern w:val="0"/>
                <w:sz w:val="24"/>
                <w:szCs w:val="24"/>
              </w:rPr>
              <w:t xml:space="preserve">MMA </w:t>
            </w:r>
          </w:p>
        </w:tc>
        <w:tc>
          <w:tcPr>
            <w:tcW w:w="2340" w:type="dxa"/>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kern w:val="0"/>
                <w:sz w:val="24"/>
                <w:szCs w:val="24"/>
              </w:rPr>
              <w:t xml:space="preserve">0.08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r>
      <w:tr w:rsidR="00047764" w:rsidRPr="00047764" w:rsidTr="0004776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c>
          <w:tcPr>
            <w:tcW w:w="1440" w:type="dxa"/>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kern w:val="0"/>
                <w:sz w:val="24"/>
                <w:szCs w:val="24"/>
              </w:rPr>
              <w:t xml:space="preserve">As(V) </w:t>
            </w:r>
          </w:p>
        </w:tc>
        <w:tc>
          <w:tcPr>
            <w:tcW w:w="2340" w:type="dxa"/>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kern w:val="0"/>
                <w:sz w:val="24"/>
                <w:szCs w:val="24"/>
              </w:rPr>
              <w:t xml:space="preserve">0.2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r>
      <w:tr w:rsidR="00047764" w:rsidRPr="00047764" w:rsidTr="00047764">
        <w:trPr>
          <w:jc w:val="center"/>
        </w:trPr>
        <w:tc>
          <w:tcPr>
            <w:tcW w:w="645" w:type="dxa"/>
            <w:vMerge w:val="restart"/>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kern w:val="0"/>
                <w:sz w:val="24"/>
                <w:szCs w:val="24"/>
              </w:rPr>
              <w:t xml:space="preserve">Se </w:t>
            </w:r>
          </w:p>
        </w:tc>
        <w:tc>
          <w:tcPr>
            <w:tcW w:w="1440" w:type="dxa"/>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proofErr w:type="spellStart"/>
            <w:r w:rsidRPr="00047764">
              <w:rPr>
                <w:rFonts w:ascii="宋体" w:eastAsia="宋体" w:hAnsi="宋体" w:cs="宋体"/>
                <w:kern w:val="0"/>
                <w:sz w:val="24"/>
                <w:szCs w:val="24"/>
              </w:rPr>
              <w:t>SeCys</w:t>
            </w:r>
            <w:proofErr w:type="spellEnd"/>
            <w:r w:rsidRPr="00047764">
              <w:rPr>
                <w:rFonts w:ascii="宋体" w:eastAsia="宋体" w:hAnsi="宋体" w:cs="宋体"/>
                <w:kern w:val="0"/>
                <w:sz w:val="24"/>
                <w:szCs w:val="24"/>
              </w:rPr>
              <w:t xml:space="preserve"> </w:t>
            </w:r>
          </w:p>
        </w:tc>
        <w:tc>
          <w:tcPr>
            <w:tcW w:w="2340" w:type="dxa"/>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kern w:val="0"/>
                <w:sz w:val="24"/>
                <w:szCs w:val="24"/>
              </w:rPr>
              <w:t xml:space="preserve">0.3 </w:t>
            </w:r>
          </w:p>
        </w:tc>
        <w:tc>
          <w:tcPr>
            <w:tcW w:w="1080" w:type="dxa"/>
            <w:vMerge w:val="restart"/>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kern w:val="0"/>
                <w:sz w:val="24"/>
                <w:szCs w:val="24"/>
              </w:rPr>
              <w:t xml:space="preserve">&lt; 10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r>
      <w:tr w:rsidR="00047764" w:rsidRPr="00047764" w:rsidTr="0004776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c>
          <w:tcPr>
            <w:tcW w:w="1440" w:type="dxa"/>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proofErr w:type="spellStart"/>
            <w:r w:rsidRPr="00047764">
              <w:rPr>
                <w:rFonts w:ascii="宋体" w:eastAsia="宋体" w:hAnsi="宋体" w:cs="宋体"/>
                <w:kern w:val="0"/>
                <w:sz w:val="24"/>
                <w:szCs w:val="24"/>
              </w:rPr>
              <w:t>SeMeCys</w:t>
            </w:r>
            <w:proofErr w:type="spellEnd"/>
            <w:r w:rsidRPr="00047764">
              <w:rPr>
                <w:rFonts w:ascii="宋体" w:eastAsia="宋体" w:hAnsi="宋体" w:cs="宋体"/>
                <w:kern w:val="0"/>
                <w:sz w:val="24"/>
                <w:szCs w:val="24"/>
              </w:rPr>
              <w:t xml:space="preserve"> </w:t>
            </w:r>
          </w:p>
        </w:tc>
        <w:tc>
          <w:tcPr>
            <w:tcW w:w="2340" w:type="dxa"/>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kern w:val="0"/>
                <w:sz w:val="24"/>
                <w:szCs w:val="24"/>
              </w:rPr>
              <w:t xml:space="preserve">1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r>
      <w:tr w:rsidR="00047764" w:rsidRPr="00047764" w:rsidTr="0004776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c>
          <w:tcPr>
            <w:tcW w:w="1440" w:type="dxa"/>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kern w:val="0"/>
                <w:sz w:val="24"/>
                <w:szCs w:val="24"/>
              </w:rPr>
              <w:t xml:space="preserve">Se(IV) </w:t>
            </w:r>
          </w:p>
        </w:tc>
        <w:tc>
          <w:tcPr>
            <w:tcW w:w="2340" w:type="dxa"/>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kern w:val="0"/>
                <w:sz w:val="24"/>
                <w:szCs w:val="24"/>
              </w:rPr>
              <w:t xml:space="preserve">0.1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r>
      <w:tr w:rsidR="00047764" w:rsidRPr="00047764" w:rsidTr="0004776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c>
          <w:tcPr>
            <w:tcW w:w="1440" w:type="dxa"/>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proofErr w:type="spellStart"/>
            <w:r w:rsidRPr="00047764">
              <w:rPr>
                <w:rFonts w:ascii="宋体" w:eastAsia="宋体" w:hAnsi="宋体" w:cs="宋体"/>
                <w:kern w:val="0"/>
                <w:sz w:val="24"/>
                <w:szCs w:val="24"/>
              </w:rPr>
              <w:t>SeMet</w:t>
            </w:r>
            <w:proofErr w:type="spellEnd"/>
            <w:r w:rsidRPr="00047764">
              <w:rPr>
                <w:rFonts w:ascii="宋体" w:eastAsia="宋体" w:hAnsi="宋体" w:cs="宋体"/>
                <w:kern w:val="0"/>
                <w:sz w:val="24"/>
                <w:szCs w:val="24"/>
              </w:rPr>
              <w:t xml:space="preserve"> </w:t>
            </w:r>
          </w:p>
        </w:tc>
        <w:tc>
          <w:tcPr>
            <w:tcW w:w="2340" w:type="dxa"/>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kern w:val="0"/>
                <w:sz w:val="24"/>
                <w:szCs w:val="24"/>
              </w:rPr>
              <w:t xml:space="preserve">2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r>
      <w:tr w:rsidR="00047764" w:rsidRPr="00047764" w:rsidTr="00047764">
        <w:trPr>
          <w:jc w:val="center"/>
        </w:trPr>
        <w:tc>
          <w:tcPr>
            <w:tcW w:w="645" w:type="dxa"/>
            <w:vMerge w:val="restart"/>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kern w:val="0"/>
                <w:sz w:val="24"/>
                <w:szCs w:val="24"/>
              </w:rPr>
              <w:t xml:space="preserve">Hg </w:t>
            </w:r>
          </w:p>
        </w:tc>
        <w:tc>
          <w:tcPr>
            <w:tcW w:w="1440" w:type="dxa"/>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kern w:val="0"/>
                <w:sz w:val="24"/>
                <w:szCs w:val="24"/>
              </w:rPr>
              <w:t xml:space="preserve">Hg(II) </w:t>
            </w:r>
          </w:p>
        </w:tc>
        <w:tc>
          <w:tcPr>
            <w:tcW w:w="2340" w:type="dxa"/>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kern w:val="0"/>
                <w:sz w:val="24"/>
                <w:szCs w:val="24"/>
              </w:rPr>
              <w:t xml:space="preserve">0.05 </w:t>
            </w:r>
          </w:p>
        </w:tc>
        <w:tc>
          <w:tcPr>
            <w:tcW w:w="1080" w:type="dxa"/>
            <w:vMerge w:val="restart"/>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kern w:val="0"/>
                <w:sz w:val="24"/>
                <w:szCs w:val="24"/>
              </w:rPr>
              <w:t xml:space="preserve">&lt;10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r>
      <w:tr w:rsidR="00047764" w:rsidRPr="00047764" w:rsidTr="0004776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c>
          <w:tcPr>
            <w:tcW w:w="1440" w:type="dxa"/>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proofErr w:type="spellStart"/>
            <w:r w:rsidRPr="00047764">
              <w:rPr>
                <w:rFonts w:ascii="宋体" w:eastAsia="宋体" w:hAnsi="宋体" w:cs="宋体"/>
                <w:kern w:val="0"/>
                <w:sz w:val="24"/>
                <w:szCs w:val="24"/>
              </w:rPr>
              <w:t>MeHg</w:t>
            </w:r>
            <w:proofErr w:type="spellEnd"/>
            <w:r w:rsidRPr="00047764">
              <w:rPr>
                <w:rFonts w:ascii="宋体" w:eastAsia="宋体" w:hAnsi="宋体" w:cs="宋体"/>
                <w:kern w:val="0"/>
                <w:sz w:val="24"/>
                <w:szCs w:val="24"/>
              </w:rPr>
              <w:t xml:space="preserve"> </w:t>
            </w:r>
          </w:p>
        </w:tc>
        <w:tc>
          <w:tcPr>
            <w:tcW w:w="2340" w:type="dxa"/>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kern w:val="0"/>
                <w:sz w:val="24"/>
                <w:szCs w:val="24"/>
              </w:rPr>
              <w:t xml:space="preserve">0.05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r>
      <w:tr w:rsidR="00047764" w:rsidRPr="00047764" w:rsidTr="0004776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c>
          <w:tcPr>
            <w:tcW w:w="1440" w:type="dxa"/>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proofErr w:type="spellStart"/>
            <w:r w:rsidRPr="00047764">
              <w:rPr>
                <w:rFonts w:ascii="宋体" w:eastAsia="宋体" w:hAnsi="宋体" w:cs="宋体"/>
                <w:kern w:val="0"/>
                <w:sz w:val="24"/>
                <w:szCs w:val="24"/>
              </w:rPr>
              <w:t>EtHg</w:t>
            </w:r>
            <w:proofErr w:type="spellEnd"/>
            <w:r w:rsidRPr="00047764">
              <w:rPr>
                <w:rFonts w:ascii="宋体" w:eastAsia="宋体" w:hAnsi="宋体" w:cs="宋体"/>
                <w:kern w:val="0"/>
                <w:sz w:val="24"/>
                <w:szCs w:val="24"/>
              </w:rPr>
              <w:t xml:space="preserve"> </w:t>
            </w:r>
          </w:p>
        </w:tc>
        <w:tc>
          <w:tcPr>
            <w:tcW w:w="2340" w:type="dxa"/>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kern w:val="0"/>
                <w:sz w:val="24"/>
                <w:szCs w:val="24"/>
              </w:rPr>
              <w:t xml:space="preserve">0.05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r>
      <w:tr w:rsidR="00047764" w:rsidRPr="00047764" w:rsidTr="0004776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c>
          <w:tcPr>
            <w:tcW w:w="1440" w:type="dxa"/>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proofErr w:type="spellStart"/>
            <w:r w:rsidRPr="00047764">
              <w:rPr>
                <w:rFonts w:ascii="宋体" w:eastAsia="宋体" w:hAnsi="宋体" w:cs="宋体"/>
                <w:kern w:val="0"/>
                <w:sz w:val="24"/>
                <w:szCs w:val="24"/>
              </w:rPr>
              <w:t>PhHg</w:t>
            </w:r>
            <w:proofErr w:type="spellEnd"/>
            <w:r w:rsidRPr="00047764">
              <w:rPr>
                <w:rFonts w:ascii="宋体" w:eastAsia="宋体" w:hAnsi="宋体" w:cs="宋体"/>
                <w:kern w:val="0"/>
                <w:sz w:val="24"/>
                <w:szCs w:val="24"/>
              </w:rPr>
              <w:t xml:space="preserve"> </w:t>
            </w:r>
          </w:p>
        </w:tc>
        <w:tc>
          <w:tcPr>
            <w:tcW w:w="2340" w:type="dxa"/>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kern w:val="0"/>
                <w:sz w:val="24"/>
                <w:szCs w:val="24"/>
              </w:rPr>
              <w:t xml:space="preserve">0.1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r>
      <w:tr w:rsidR="00047764" w:rsidRPr="00047764" w:rsidTr="00047764">
        <w:trPr>
          <w:jc w:val="center"/>
        </w:trPr>
        <w:tc>
          <w:tcPr>
            <w:tcW w:w="645" w:type="dxa"/>
            <w:vMerge w:val="restart"/>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proofErr w:type="spellStart"/>
            <w:r w:rsidRPr="00047764">
              <w:rPr>
                <w:rFonts w:ascii="宋体" w:eastAsia="宋体" w:hAnsi="宋体" w:cs="宋体"/>
                <w:kern w:val="0"/>
                <w:sz w:val="24"/>
                <w:szCs w:val="24"/>
              </w:rPr>
              <w:lastRenderedPageBreak/>
              <w:t>Sb</w:t>
            </w:r>
            <w:proofErr w:type="spellEnd"/>
            <w:r w:rsidRPr="00047764">
              <w:rPr>
                <w:rFonts w:ascii="宋体" w:eastAsia="宋体" w:hAnsi="宋体" w:cs="宋体"/>
                <w:kern w:val="0"/>
                <w:sz w:val="24"/>
                <w:szCs w:val="24"/>
              </w:rPr>
              <w:t xml:space="preserve"> </w:t>
            </w:r>
          </w:p>
        </w:tc>
        <w:tc>
          <w:tcPr>
            <w:tcW w:w="1440" w:type="dxa"/>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proofErr w:type="spellStart"/>
            <w:r w:rsidRPr="00047764">
              <w:rPr>
                <w:rFonts w:ascii="宋体" w:eastAsia="宋体" w:hAnsi="宋体" w:cs="宋体"/>
                <w:kern w:val="0"/>
                <w:sz w:val="24"/>
                <w:szCs w:val="24"/>
              </w:rPr>
              <w:t>Sb</w:t>
            </w:r>
            <w:proofErr w:type="spellEnd"/>
            <w:r w:rsidRPr="00047764">
              <w:rPr>
                <w:rFonts w:ascii="宋体" w:eastAsia="宋体" w:hAnsi="宋体" w:cs="宋体"/>
                <w:kern w:val="0"/>
                <w:sz w:val="24"/>
                <w:szCs w:val="24"/>
              </w:rPr>
              <w:t xml:space="preserve">(V) </w:t>
            </w:r>
          </w:p>
        </w:tc>
        <w:tc>
          <w:tcPr>
            <w:tcW w:w="2340" w:type="dxa"/>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kern w:val="0"/>
                <w:sz w:val="24"/>
                <w:szCs w:val="24"/>
              </w:rPr>
              <w:t xml:space="preserve">0.1 </w:t>
            </w:r>
          </w:p>
        </w:tc>
        <w:tc>
          <w:tcPr>
            <w:tcW w:w="1080" w:type="dxa"/>
            <w:vMerge w:val="restart"/>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kern w:val="0"/>
                <w:sz w:val="24"/>
                <w:szCs w:val="24"/>
              </w:rPr>
              <w:t xml:space="preserve">&lt; 10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r>
      <w:tr w:rsidR="00047764" w:rsidRPr="00047764" w:rsidTr="0004776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c>
          <w:tcPr>
            <w:tcW w:w="1440" w:type="dxa"/>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proofErr w:type="spellStart"/>
            <w:r w:rsidRPr="00047764">
              <w:rPr>
                <w:rFonts w:ascii="宋体" w:eastAsia="宋体" w:hAnsi="宋体" w:cs="宋体"/>
                <w:kern w:val="0"/>
                <w:sz w:val="24"/>
                <w:szCs w:val="24"/>
              </w:rPr>
              <w:t>Sb</w:t>
            </w:r>
            <w:proofErr w:type="spellEnd"/>
            <w:r w:rsidRPr="00047764">
              <w:rPr>
                <w:rFonts w:ascii="宋体" w:eastAsia="宋体" w:hAnsi="宋体" w:cs="宋体"/>
                <w:kern w:val="0"/>
                <w:sz w:val="24"/>
                <w:szCs w:val="24"/>
              </w:rPr>
              <w:t xml:space="preserve">(III) </w:t>
            </w:r>
          </w:p>
        </w:tc>
        <w:tc>
          <w:tcPr>
            <w:tcW w:w="2340" w:type="dxa"/>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spacing w:before="100" w:beforeAutospacing="1" w:after="100" w:afterAutospacing="1"/>
              <w:jc w:val="center"/>
              <w:rPr>
                <w:rFonts w:ascii="宋体" w:eastAsia="宋体" w:hAnsi="宋体" w:cs="宋体"/>
                <w:kern w:val="0"/>
                <w:sz w:val="24"/>
                <w:szCs w:val="24"/>
              </w:rPr>
            </w:pPr>
            <w:r w:rsidRPr="00047764">
              <w:rPr>
                <w:rFonts w:ascii="宋体" w:eastAsia="宋体" w:hAnsi="宋体" w:cs="宋体"/>
                <w:kern w:val="0"/>
                <w:sz w:val="24"/>
                <w:szCs w:val="24"/>
              </w:rPr>
              <w:t xml:space="preserve">0.5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47764" w:rsidRPr="00047764" w:rsidRDefault="00047764" w:rsidP="00047764">
            <w:pPr>
              <w:widowControl/>
              <w:jc w:val="left"/>
              <w:rPr>
                <w:rFonts w:ascii="宋体" w:eastAsia="宋体" w:hAnsi="宋体" w:cs="宋体"/>
                <w:kern w:val="0"/>
                <w:sz w:val="24"/>
                <w:szCs w:val="24"/>
              </w:rPr>
            </w:pPr>
          </w:p>
        </w:tc>
      </w:tr>
    </w:tbl>
    <w:p w:rsidR="005429DB" w:rsidRDefault="005429DB"/>
    <w:p w:rsidR="00CA6914" w:rsidRPr="00C432DF" w:rsidRDefault="00CA6914"/>
    <w:sectPr w:rsidR="00CA6914" w:rsidRPr="00C432DF" w:rsidSect="00307F2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50255"/>
    <w:rsid w:val="0001266B"/>
    <w:rsid w:val="00047764"/>
    <w:rsid w:val="00307F2D"/>
    <w:rsid w:val="00354C2F"/>
    <w:rsid w:val="0036701D"/>
    <w:rsid w:val="00402E8C"/>
    <w:rsid w:val="005429DB"/>
    <w:rsid w:val="006B42EB"/>
    <w:rsid w:val="00775780"/>
    <w:rsid w:val="008702FC"/>
    <w:rsid w:val="008F2648"/>
    <w:rsid w:val="00AC38AC"/>
    <w:rsid w:val="00B20396"/>
    <w:rsid w:val="00B52693"/>
    <w:rsid w:val="00B61CE0"/>
    <w:rsid w:val="00B861C2"/>
    <w:rsid w:val="00C0496E"/>
    <w:rsid w:val="00C432DF"/>
    <w:rsid w:val="00CA6914"/>
    <w:rsid w:val="00D50255"/>
    <w:rsid w:val="00DC020B"/>
    <w:rsid w:val="00EB5F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F2D"/>
    <w:pPr>
      <w:widowControl w:val="0"/>
      <w:jc w:val="both"/>
    </w:pPr>
  </w:style>
  <w:style w:type="paragraph" w:styleId="2">
    <w:name w:val="heading 2"/>
    <w:basedOn w:val="a"/>
    <w:link w:val="2Char"/>
    <w:uiPriority w:val="9"/>
    <w:qFormat/>
    <w:rsid w:val="00C432D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432DF"/>
    <w:rPr>
      <w:rFonts w:ascii="宋体" w:eastAsia="宋体" w:hAnsi="宋体" w:cs="宋体"/>
      <w:b/>
      <w:bCs/>
      <w:kern w:val="0"/>
      <w:sz w:val="36"/>
      <w:szCs w:val="36"/>
    </w:rPr>
  </w:style>
  <w:style w:type="paragraph" w:styleId="a3">
    <w:name w:val="Normal (Web)"/>
    <w:basedOn w:val="a"/>
    <w:uiPriority w:val="99"/>
    <w:semiHidden/>
    <w:unhideWhenUsed/>
    <w:rsid w:val="00C432D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0292977">
      <w:bodyDiv w:val="1"/>
      <w:marLeft w:val="0"/>
      <w:marRight w:val="0"/>
      <w:marTop w:val="0"/>
      <w:marBottom w:val="0"/>
      <w:divBdr>
        <w:top w:val="none" w:sz="0" w:space="0" w:color="auto"/>
        <w:left w:val="none" w:sz="0" w:space="0" w:color="auto"/>
        <w:bottom w:val="none" w:sz="0" w:space="0" w:color="auto"/>
        <w:right w:val="none" w:sz="0" w:space="0" w:color="auto"/>
      </w:divBdr>
    </w:div>
    <w:div w:id="176820487">
      <w:bodyDiv w:val="1"/>
      <w:marLeft w:val="0"/>
      <w:marRight w:val="0"/>
      <w:marTop w:val="0"/>
      <w:marBottom w:val="0"/>
      <w:divBdr>
        <w:top w:val="none" w:sz="0" w:space="0" w:color="auto"/>
        <w:left w:val="none" w:sz="0" w:space="0" w:color="auto"/>
        <w:bottom w:val="none" w:sz="0" w:space="0" w:color="auto"/>
        <w:right w:val="none" w:sz="0" w:space="0" w:color="auto"/>
      </w:divBdr>
    </w:div>
    <w:div w:id="423844020">
      <w:bodyDiv w:val="1"/>
      <w:marLeft w:val="0"/>
      <w:marRight w:val="0"/>
      <w:marTop w:val="0"/>
      <w:marBottom w:val="0"/>
      <w:divBdr>
        <w:top w:val="none" w:sz="0" w:space="0" w:color="auto"/>
        <w:left w:val="none" w:sz="0" w:space="0" w:color="auto"/>
        <w:bottom w:val="none" w:sz="0" w:space="0" w:color="auto"/>
        <w:right w:val="none" w:sz="0" w:space="0" w:color="auto"/>
      </w:divBdr>
    </w:div>
    <w:div w:id="550699219">
      <w:bodyDiv w:val="1"/>
      <w:marLeft w:val="0"/>
      <w:marRight w:val="0"/>
      <w:marTop w:val="0"/>
      <w:marBottom w:val="0"/>
      <w:divBdr>
        <w:top w:val="none" w:sz="0" w:space="0" w:color="auto"/>
        <w:left w:val="none" w:sz="0" w:space="0" w:color="auto"/>
        <w:bottom w:val="none" w:sz="0" w:space="0" w:color="auto"/>
        <w:right w:val="none" w:sz="0" w:space="0" w:color="auto"/>
      </w:divBdr>
      <w:divsChild>
        <w:div w:id="282536677">
          <w:marLeft w:val="0"/>
          <w:marRight w:val="0"/>
          <w:marTop w:val="0"/>
          <w:marBottom w:val="0"/>
          <w:divBdr>
            <w:top w:val="none" w:sz="0" w:space="0" w:color="auto"/>
            <w:left w:val="none" w:sz="0" w:space="0" w:color="auto"/>
            <w:bottom w:val="none" w:sz="0" w:space="0" w:color="auto"/>
            <w:right w:val="none" w:sz="0" w:space="0" w:color="auto"/>
          </w:divBdr>
          <w:divsChild>
            <w:div w:id="1371303123">
              <w:marLeft w:val="0"/>
              <w:marRight w:val="0"/>
              <w:marTop w:val="0"/>
              <w:marBottom w:val="0"/>
              <w:divBdr>
                <w:top w:val="none" w:sz="0" w:space="0" w:color="auto"/>
                <w:left w:val="none" w:sz="0" w:space="0" w:color="auto"/>
                <w:bottom w:val="none" w:sz="0" w:space="0" w:color="auto"/>
                <w:right w:val="none" w:sz="0" w:space="0" w:color="auto"/>
              </w:divBdr>
              <w:divsChild>
                <w:div w:id="431779550">
                  <w:marLeft w:val="0"/>
                  <w:marRight w:val="0"/>
                  <w:marTop w:val="0"/>
                  <w:marBottom w:val="0"/>
                  <w:divBdr>
                    <w:top w:val="none" w:sz="0" w:space="0" w:color="auto"/>
                    <w:left w:val="none" w:sz="0" w:space="0" w:color="auto"/>
                    <w:bottom w:val="none" w:sz="0" w:space="0" w:color="auto"/>
                    <w:right w:val="none" w:sz="0" w:space="0" w:color="auto"/>
                  </w:divBdr>
                  <w:divsChild>
                    <w:div w:id="319775591">
                      <w:marLeft w:val="0"/>
                      <w:marRight w:val="0"/>
                      <w:marTop w:val="0"/>
                      <w:marBottom w:val="0"/>
                      <w:divBdr>
                        <w:top w:val="none" w:sz="0" w:space="0" w:color="auto"/>
                        <w:left w:val="none" w:sz="0" w:space="0" w:color="auto"/>
                        <w:bottom w:val="none" w:sz="0" w:space="0" w:color="auto"/>
                        <w:right w:val="none" w:sz="0" w:space="0" w:color="auto"/>
                      </w:divBdr>
                      <w:divsChild>
                        <w:div w:id="1113671238">
                          <w:marLeft w:val="0"/>
                          <w:marRight w:val="0"/>
                          <w:marTop w:val="0"/>
                          <w:marBottom w:val="0"/>
                          <w:divBdr>
                            <w:top w:val="none" w:sz="0" w:space="0" w:color="auto"/>
                            <w:left w:val="none" w:sz="0" w:space="0" w:color="auto"/>
                            <w:bottom w:val="none" w:sz="0" w:space="0" w:color="auto"/>
                            <w:right w:val="none" w:sz="0" w:space="0" w:color="auto"/>
                          </w:divBdr>
                          <w:divsChild>
                            <w:div w:id="2128692434">
                              <w:marLeft w:val="0"/>
                              <w:marRight w:val="0"/>
                              <w:marTop w:val="0"/>
                              <w:marBottom w:val="0"/>
                              <w:divBdr>
                                <w:top w:val="none" w:sz="0" w:space="0" w:color="auto"/>
                                <w:left w:val="none" w:sz="0" w:space="0" w:color="auto"/>
                                <w:bottom w:val="none" w:sz="0" w:space="0" w:color="auto"/>
                                <w:right w:val="none" w:sz="0" w:space="0" w:color="auto"/>
                              </w:divBdr>
                              <w:divsChild>
                                <w:div w:id="8648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129705">
      <w:bodyDiv w:val="1"/>
      <w:marLeft w:val="0"/>
      <w:marRight w:val="0"/>
      <w:marTop w:val="0"/>
      <w:marBottom w:val="0"/>
      <w:divBdr>
        <w:top w:val="none" w:sz="0" w:space="0" w:color="auto"/>
        <w:left w:val="none" w:sz="0" w:space="0" w:color="auto"/>
        <w:bottom w:val="none" w:sz="0" w:space="0" w:color="auto"/>
        <w:right w:val="none" w:sz="0" w:space="0" w:color="auto"/>
      </w:divBdr>
      <w:divsChild>
        <w:div w:id="2079937066">
          <w:marLeft w:val="0"/>
          <w:marRight w:val="0"/>
          <w:marTop w:val="0"/>
          <w:marBottom w:val="0"/>
          <w:divBdr>
            <w:top w:val="none" w:sz="0" w:space="0" w:color="auto"/>
            <w:left w:val="none" w:sz="0" w:space="0" w:color="auto"/>
            <w:bottom w:val="none" w:sz="0" w:space="0" w:color="auto"/>
            <w:right w:val="none" w:sz="0" w:space="0" w:color="auto"/>
          </w:divBdr>
          <w:divsChild>
            <w:div w:id="530145150">
              <w:marLeft w:val="0"/>
              <w:marRight w:val="0"/>
              <w:marTop w:val="0"/>
              <w:marBottom w:val="0"/>
              <w:divBdr>
                <w:top w:val="none" w:sz="0" w:space="0" w:color="auto"/>
                <w:left w:val="none" w:sz="0" w:space="0" w:color="auto"/>
                <w:bottom w:val="none" w:sz="0" w:space="0" w:color="auto"/>
                <w:right w:val="none" w:sz="0" w:space="0" w:color="auto"/>
              </w:divBdr>
              <w:divsChild>
                <w:div w:id="2097743102">
                  <w:marLeft w:val="0"/>
                  <w:marRight w:val="0"/>
                  <w:marTop w:val="0"/>
                  <w:marBottom w:val="0"/>
                  <w:divBdr>
                    <w:top w:val="none" w:sz="0" w:space="0" w:color="auto"/>
                    <w:left w:val="none" w:sz="0" w:space="0" w:color="auto"/>
                    <w:bottom w:val="none" w:sz="0" w:space="0" w:color="auto"/>
                    <w:right w:val="none" w:sz="0" w:space="0" w:color="auto"/>
                  </w:divBdr>
                  <w:divsChild>
                    <w:div w:id="33045685">
                      <w:marLeft w:val="0"/>
                      <w:marRight w:val="0"/>
                      <w:marTop w:val="0"/>
                      <w:marBottom w:val="0"/>
                      <w:divBdr>
                        <w:top w:val="none" w:sz="0" w:space="0" w:color="auto"/>
                        <w:left w:val="none" w:sz="0" w:space="0" w:color="auto"/>
                        <w:bottom w:val="none" w:sz="0" w:space="0" w:color="auto"/>
                        <w:right w:val="none" w:sz="0" w:space="0" w:color="auto"/>
                      </w:divBdr>
                      <w:divsChild>
                        <w:div w:id="948391795">
                          <w:marLeft w:val="0"/>
                          <w:marRight w:val="0"/>
                          <w:marTop w:val="0"/>
                          <w:marBottom w:val="0"/>
                          <w:divBdr>
                            <w:top w:val="none" w:sz="0" w:space="0" w:color="auto"/>
                            <w:left w:val="none" w:sz="0" w:space="0" w:color="auto"/>
                            <w:bottom w:val="none" w:sz="0" w:space="0" w:color="auto"/>
                            <w:right w:val="none" w:sz="0" w:space="0" w:color="auto"/>
                          </w:divBdr>
                          <w:divsChild>
                            <w:div w:id="237978964">
                              <w:marLeft w:val="0"/>
                              <w:marRight w:val="0"/>
                              <w:marTop w:val="0"/>
                              <w:marBottom w:val="0"/>
                              <w:divBdr>
                                <w:top w:val="none" w:sz="0" w:space="0" w:color="auto"/>
                                <w:left w:val="none" w:sz="0" w:space="0" w:color="auto"/>
                                <w:bottom w:val="none" w:sz="0" w:space="0" w:color="auto"/>
                                <w:right w:val="none" w:sz="0" w:space="0" w:color="auto"/>
                              </w:divBdr>
                              <w:divsChild>
                                <w:div w:id="16626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393704">
      <w:bodyDiv w:val="1"/>
      <w:marLeft w:val="0"/>
      <w:marRight w:val="0"/>
      <w:marTop w:val="0"/>
      <w:marBottom w:val="0"/>
      <w:divBdr>
        <w:top w:val="none" w:sz="0" w:space="0" w:color="auto"/>
        <w:left w:val="none" w:sz="0" w:space="0" w:color="auto"/>
        <w:bottom w:val="none" w:sz="0" w:space="0" w:color="auto"/>
        <w:right w:val="none" w:sz="0" w:space="0" w:color="auto"/>
      </w:divBdr>
    </w:div>
    <w:div w:id="1023751232">
      <w:bodyDiv w:val="1"/>
      <w:marLeft w:val="0"/>
      <w:marRight w:val="0"/>
      <w:marTop w:val="0"/>
      <w:marBottom w:val="0"/>
      <w:divBdr>
        <w:top w:val="none" w:sz="0" w:space="0" w:color="auto"/>
        <w:left w:val="none" w:sz="0" w:space="0" w:color="auto"/>
        <w:bottom w:val="none" w:sz="0" w:space="0" w:color="auto"/>
        <w:right w:val="none" w:sz="0" w:space="0" w:color="auto"/>
      </w:divBdr>
    </w:div>
    <w:div w:id="1195071835">
      <w:bodyDiv w:val="1"/>
      <w:marLeft w:val="0"/>
      <w:marRight w:val="0"/>
      <w:marTop w:val="0"/>
      <w:marBottom w:val="0"/>
      <w:divBdr>
        <w:top w:val="none" w:sz="0" w:space="0" w:color="auto"/>
        <w:left w:val="none" w:sz="0" w:space="0" w:color="auto"/>
        <w:bottom w:val="none" w:sz="0" w:space="0" w:color="auto"/>
        <w:right w:val="none" w:sz="0" w:space="0" w:color="auto"/>
      </w:divBdr>
    </w:div>
    <w:div w:id="1247231706">
      <w:bodyDiv w:val="1"/>
      <w:marLeft w:val="0"/>
      <w:marRight w:val="0"/>
      <w:marTop w:val="0"/>
      <w:marBottom w:val="0"/>
      <w:divBdr>
        <w:top w:val="none" w:sz="0" w:space="0" w:color="auto"/>
        <w:left w:val="none" w:sz="0" w:space="0" w:color="auto"/>
        <w:bottom w:val="none" w:sz="0" w:space="0" w:color="auto"/>
        <w:right w:val="none" w:sz="0" w:space="0" w:color="auto"/>
      </w:divBdr>
    </w:div>
    <w:div w:id="1828668970">
      <w:bodyDiv w:val="1"/>
      <w:marLeft w:val="0"/>
      <w:marRight w:val="0"/>
      <w:marTop w:val="0"/>
      <w:marBottom w:val="0"/>
      <w:divBdr>
        <w:top w:val="none" w:sz="0" w:space="0" w:color="auto"/>
        <w:left w:val="none" w:sz="0" w:space="0" w:color="auto"/>
        <w:bottom w:val="none" w:sz="0" w:space="0" w:color="auto"/>
        <w:right w:val="none" w:sz="0" w:space="0" w:color="auto"/>
      </w:divBdr>
    </w:div>
    <w:div w:id="2081752709">
      <w:bodyDiv w:val="1"/>
      <w:marLeft w:val="0"/>
      <w:marRight w:val="0"/>
      <w:marTop w:val="0"/>
      <w:marBottom w:val="0"/>
      <w:divBdr>
        <w:top w:val="none" w:sz="0" w:space="0" w:color="auto"/>
        <w:left w:val="none" w:sz="0" w:space="0" w:color="auto"/>
        <w:bottom w:val="none" w:sz="0" w:space="0" w:color="auto"/>
        <w:right w:val="none" w:sz="0" w:space="0" w:color="auto"/>
      </w:divBdr>
      <w:divsChild>
        <w:div w:id="693726079">
          <w:marLeft w:val="0"/>
          <w:marRight w:val="0"/>
          <w:marTop w:val="0"/>
          <w:marBottom w:val="0"/>
          <w:divBdr>
            <w:top w:val="none" w:sz="0" w:space="0" w:color="auto"/>
            <w:left w:val="none" w:sz="0" w:space="0" w:color="auto"/>
            <w:bottom w:val="none" w:sz="0" w:space="0" w:color="auto"/>
            <w:right w:val="none" w:sz="0" w:space="0" w:color="auto"/>
          </w:divBdr>
          <w:divsChild>
            <w:div w:id="1791510727">
              <w:marLeft w:val="0"/>
              <w:marRight w:val="0"/>
              <w:marTop w:val="0"/>
              <w:marBottom w:val="0"/>
              <w:divBdr>
                <w:top w:val="none" w:sz="0" w:space="0" w:color="auto"/>
                <w:left w:val="none" w:sz="0" w:space="0" w:color="auto"/>
                <w:bottom w:val="none" w:sz="0" w:space="0" w:color="auto"/>
                <w:right w:val="none" w:sz="0" w:space="0" w:color="auto"/>
              </w:divBdr>
              <w:divsChild>
                <w:div w:id="1047603642">
                  <w:marLeft w:val="0"/>
                  <w:marRight w:val="0"/>
                  <w:marTop w:val="0"/>
                  <w:marBottom w:val="0"/>
                  <w:divBdr>
                    <w:top w:val="none" w:sz="0" w:space="0" w:color="auto"/>
                    <w:left w:val="none" w:sz="0" w:space="0" w:color="auto"/>
                    <w:bottom w:val="none" w:sz="0" w:space="0" w:color="auto"/>
                    <w:right w:val="none" w:sz="0" w:space="0" w:color="auto"/>
                  </w:divBdr>
                  <w:divsChild>
                    <w:div w:id="1433352581">
                      <w:marLeft w:val="0"/>
                      <w:marRight w:val="0"/>
                      <w:marTop w:val="0"/>
                      <w:marBottom w:val="0"/>
                      <w:divBdr>
                        <w:top w:val="none" w:sz="0" w:space="0" w:color="auto"/>
                        <w:left w:val="none" w:sz="0" w:space="0" w:color="auto"/>
                        <w:bottom w:val="none" w:sz="0" w:space="0" w:color="auto"/>
                        <w:right w:val="none" w:sz="0" w:space="0" w:color="auto"/>
                      </w:divBdr>
                      <w:divsChild>
                        <w:div w:id="140505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655</Words>
  <Characters>3735</Characters>
  <Application>Microsoft Office Word</Application>
  <DocSecurity>0</DocSecurity>
  <Lines>31</Lines>
  <Paragraphs>8</Paragraphs>
  <ScaleCrop>false</ScaleCrop>
  <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24</cp:revision>
  <dcterms:created xsi:type="dcterms:W3CDTF">2017-09-15T09:47:00Z</dcterms:created>
  <dcterms:modified xsi:type="dcterms:W3CDTF">2017-09-18T01:22:00Z</dcterms:modified>
</cp:coreProperties>
</file>