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232CE8" w14:textId="1D15E398" w:rsidR="0012749C" w:rsidRPr="00A16821" w:rsidRDefault="00A16821" w:rsidP="00695D30">
      <w:pPr>
        <w:spacing w:line="360" w:lineRule="auto"/>
        <w:ind w:firstLineChars="0" w:firstLine="0"/>
        <w:rPr>
          <w:rFonts w:eastAsia="方正黑体_GBK"/>
          <w:szCs w:val="28"/>
        </w:rPr>
      </w:pPr>
      <w:r w:rsidRPr="00A16821">
        <w:rPr>
          <w:rFonts w:eastAsia="方正黑体_GBK" w:hint="eastAsia"/>
          <w:szCs w:val="28"/>
        </w:rPr>
        <w:t>附件</w:t>
      </w:r>
    </w:p>
    <w:p w14:paraId="311BD3E6" w14:textId="76AA5D8B" w:rsidR="00E51596" w:rsidRPr="006B6AC9" w:rsidRDefault="00E51596" w:rsidP="00695D30">
      <w:pPr>
        <w:spacing w:line="360" w:lineRule="auto"/>
        <w:ind w:firstLineChars="0" w:firstLine="0"/>
        <w:jc w:val="center"/>
        <w:rPr>
          <w:rFonts w:eastAsia="方正黑体_GBK"/>
          <w:sz w:val="52"/>
          <w:szCs w:val="44"/>
        </w:rPr>
      </w:pPr>
    </w:p>
    <w:p w14:paraId="52F52BB4" w14:textId="229A808B" w:rsidR="00E51596" w:rsidRPr="006B6AC9" w:rsidRDefault="00E51596" w:rsidP="00695D30">
      <w:pPr>
        <w:spacing w:line="360" w:lineRule="auto"/>
        <w:ind w:firstLineChars="0" w:firstLine="0"/>
        <w:jc w:val="center"/>
        <w:rPr>
          <w:rFonts w:eastAsia="方正黑体_GBK"/>
          <w:sz w:val="52"/>
          <w:szCs w:val="44"/>
        </w:rPr>
      </w:pPr>
    </w:p>
    <w:p w14:paraId="1C421A68" w14:textId="2EFBCD51" w:rsidR="00E51596" w:rsidRPr="006B6AC9" w:rsidRDefault="00E51596" w:rsidP="00695D30">
      <w:pPr>
        <w:spacing w:line="360" w:lineRule="auto"/>
        <w:ind w:firstLineChars="0" w:firstLine="0"/>
        <w:jc w:val="center"/>
        <w:rPr>
          <w:rFonts w:eastAsia="方正黑体_GBK"/>
          <w:sz w:val="52"/>
          <w:szCs w:val="44"/>
        </w:rPr>
      </w:pPr>
    </w:p>
    <w:p w14:paraId="0D00657C" w14:textId="77777777" w:rsidR="00E51596" w:rsidRPr="006B6AC9" w:rsidRDefault="00E51596" w:rsidP="00695D30">
      <w:pPr>
        <w:spacing w:line="360" w:lineRule="auto"/>
        <w:ind w:firstLineChars="0" w:firstLine="0"/>
        <w:jc w:val="center"/>
        <w:rPr>
          <w:rFonts w:eastAsia="方正黑体_GBK"/>
          <w:sz w:val="52"/>
          <w:szCs w:val="44"/>
        </w:rPr>
      </w:pPr>
    </w:p>
    <w:p w14:paraId="31311374" w14:textId="0ACA0359" w:rsidR="00E51596" w:rsidRPr="00E51596" w:rsidRDefault="00E51596" w:rsidP="00695D30">
      <w:pPr>
        <w:spacing w:line="360" w:lineRule="auto"/>
        <w:ind w:firstLineChars="0" w:firstLine="0"/>
        <w:jc w:val="center"/>
        <w:rPr>
          <w:rFonts w:eastAsia="方正黑体_GBK"/>
          <w:sz w:val="52"/>
          <w:szCs w:val="44"/>
        </w:rPr>
      </w:pPr>
      <w:r w:rsidRPr="00E51596">
        <w:rPr>
          <w:rFonts w:eastAsia="方正黑体_GBK" w:hint="eastAsia"/>
          <w:sz w:val="52"/>
          <w:szCs w:val="44"/>
        </w:rPr>
        <w:t>加油站场地环境调查技术指南</w:t>
      </w:r>
    </w:p>
    <w:p w14:paraId="02EF2E4D" w14:textId="364FA7EA" w:rsidR="00E51596" w:rsidRPr="00E51596" w:rsidRDefault="00E51596" w:rsidP="00695D30">
      <w:pPr>
        <w:spacing w:line="360" w:lineRule="auto"/>
        <w:ind w:firstLineChars="0" w:firstLine="0"/>
        <w:jc w:val="center"/>
        <w:rPr>
          <w:rFonts w:eastAsia="方正黑体_GBK"/>
          <w:sz w:val="52"/>
          <w:szCs w:val="44"/>
        </w:rPr>
      </w:pPr>
      <w:r w:rsidRPr="00E51596">
        <w:rPr>
          <w:rFonts w:eastAsia="方正黑体_GBK" w:hint="eastAsia"/>
          <w:sz w:val="52"/>
          <w:szCs w:val="44"/>
        </w:rPr>
        <w:t>编制说明</w:t>
      </w:r>
    </w:p>
    <w:p w14:paraId="28E985E4" w14:textId="21C2330D" w:rsidR="00E51596" w:rsidRPr="006B6AC9" w:rsidRDefault="00E51596" w:rsidP="00695D30">
      <w:pPr>
        <w:spacing w:line="360" w:lineRule="auto"/>
        <w:ind w:firstLineChars="0" w:firstLine="0"/>
        <w:jc w:val="center"/>
        <w:rPr>
          <w:rFonts w:eastAsia="方正黑体_GBK"/>
          <w:sz w:val="52"/>
          <w:szCs w:val="44"/>
        </w:rPr>
      </w:pPr>
    </w:p>
    <w:p w14:paraId="322D4E8B" w14:textId="0A60D6EB" w:rsidR="00E51596" w:rsidRPr="006B6AC9" w:rsidRDefault="00E51596" w:rsidP="00695D30">
      <w:pPr>
        <w:spacing w:line="360" w:lineRule="auto"/>
        <w:ind w:firstLineChars="0" w:firstLine="0"/>
        <w:jc w:val="center"/>
        <w:rPr>
          <w:rFonts w:eastAsia="方正黑体_GBK"/>
          <w:sz w:val="52"/>
          <w:szCs w:val="44"/>
        </w:rPr>
      </w:pPr>
    </w:p>
    <w:p w14:paraId="4021B270" w14:textId="67C74DF3" w:rsidR="00E51596" w:rsidRPr="006B6AC9" w:rsidRDefault="00E51596" w:rsidP="00695D30">
      <w:pPr>
        <w:spacing w:line="360" w:lineRule="auto"/>
        <w:ind w:firstLineChars="0" w:firstLine="0"/>
        <w:jc w:val="center"/>
        <w:rPr>
          <w:rFonts w:eastAsia="方正黑体_GBK"/>
          <w:sz w:val="52"/>
          <w:szCs w:val="44"/>
        </w:rPr>
      </w:pPr>
    </w:p>
    <w:p w14:paraId="64064641" w14:textId="3D6A385F" w:rsidR="00E51596" w:rsidRDefault="00E51596" w:rsidP="00695D30">
      <w:pPr>
        <w:spacing w:line="360" w:lineRule="auto"/>
        <w:ind w:firstLineChars="0" w:firstLine="0"/>
        <w:jc w:val="center"/>
        <w:rPr>
          <w:rFonts w:eastAsia="方正黑体_GBK"/>
          <w:sz w:val="52"/>
          <w:szCs w:val="44"/>
        </w:rPr>
      </w:pPr>
    </w:p>
    <w:p w14:paraId="2F016F1A" w14:textId="77777777" w:rsidR="006B6AC9" w:rsidRPr="006B6AC9" w:rsidRDefault="006B6AC9" w:rsidP="00695D30">
      <w:pPr>
        <w:spacing w:line="360" w:lineRule="auto"/>
        <w:ind w:firstLineChars="0" w:firstLine="0"/>
        <w:jc w:val="center"/>
        <w:rPr>
          <w:rFonts w:eastAsia="方正黑体_GBK"/>
          <w:sz w:val="52"/>
          <w:szCs w:val="44"/>
        </w:rPr>
      </w:pPr>
    </w:p>
    <w:p w14:paraId="7E1EC242" w14:textId="7D0F5FD3" w:rsidR="00E51596" w:rsidRPr="006B6AC9" w:rsidRDefault="00E51596" w:rsidP="00695D30">
      <w:pPr>
        <w:spacing w:line="360" w:lineRule="auto"/>
        <w:ind w:firstLineChars="0" w:firstLine="0"/>
        <w:jc w:val="center"/>
        <w:rPr>
          <w:rFonts w:eastAsia="方正黑体_GBK"/>
          <w:sz w:val="52"/>
          <w:szCs w:val="44"/>
        </w:rPr>
      </w:pPr>
    </w:p>
    <w:p w14:paraId="51DC199D" w14:textId="03CF6E89" w:rsidR="00E51596" w:rsidRPr="006B6AC9" w:rsidRDefault="00E51596" w:rsidP="00695D30">
      <w:pPr>
        <w:spacing w:line="360" w:lineRule="auto"/>
        <w:ind w:firstLineChars="0" w:firstLine="0"/>
        <w:jc w:val="center"/>
        <w:rPr>
          <w:rFonts w:eastAsia="方正黑体_GBK"/>
          <w:sz w:val="52"/>
          <w:szCs w:val="44"/>
        </w:rPr>
      </w:pPr>
    </w:p>
    <w:p w14:paraId="47D030B8" w14:textId="2FE1257A" w:rsidR="00E51596" w:rsidRPr="00E51596" w:rsidRDefault="00EB206E" w:rsidP="00695D30">
      <w:pPr>
        <w:spacing w:line="360" w:lineRule="auto"/>
        <w:ind w:firstLineChars="0" w:firstLine="0"/>
        <w:jc w:val="center"/>
        <w:rPr>
          <w:rFonts w:eastAsia="方正黑体_GBK" w:cs="Times New Roman"/>
          <w:szCs w:val="28"/>
        </w:rPr>
      </w:pPr>
      <w:r>
        <w:rPr>
          <w:rFonts w:eastAsia="方正黑体_GBK" w:cs="Times New Roman" w:hint="eastAsia"/>
          <w:szCs w:val="28"/>
        </w:rPr>
        <w:t>《加油站场地环境调查技术指南》编制组</w:t>
      </w:r>
    </w:p>
    <w:p w14:paraId="28B2F7C3" w14:textId="60CCA26D" w:rsidR="00E51596" w:rsidRPr="00E51596" w:rsidRDefault="00EB206E" w:rsidP="00695D30">
      <w:pPr>
        <w:spacing w:line="360" w:lineRule="auto"/>
        <w:ind w:firstLineChars="0" w:firstLine="0"/>
        <w:jc w:val="center"/>
        <w:rPr>
          <w:rFonts w:eastAsia="方正黑体_GBK" w:cs="Times New Roman"/>
          <w:szCs w:val="28"/>
        </w:rPr>
      </w:pPr>
      <w:r>
        <w:rPr>
          <w:rFonts w:eastAsia="方正黑体_GBK" w:cs="Times New Roman" w:hint="eastAsia"/>
          <w:szCs w:val="28"/>
        </w:rPr>
        <w:t>二零一九</w:t>
      </w:r>
      <w:r w:rsidR="00E51596" w:rsidRPr="00E51596">
        <w:rPr>
          <w:rFonts w:eastAsia="方正黑体_GBK" w:cs="Times New Roman"/>
          <w:szCs w:val="28"/>
        </w:rPr>
        <w:t>年</w:t>
      </w:r>
      <w:r w:rsidR="00B01C09">
        <w:rPr>
          <w:rFonts w:eastAsia="方正黑体_GBK" w:cs="Times New Roman" w:hint="eastAsia"/>
          <w:szCs w:val="28"/>
        </w:rPr>
        <w:t>八</w:t>
      </w:r>
      <w:r w:rsidR="00E51596" w:rsidRPr="00E51596">
        <w:rPr>
          <w:rFonts w:eastAsia="方正黑体_GBK" w:cs="Times New Roman"/>
          <w:szCs w:val="28"/>
        </w:rPr>
        <w:t>月</w:t>
      </w:r>
    </w:p>
    <w:p w14:paraId="7769E934" w14:textId="77777777" w:rsidR="00E51596" w:rsidRDefault="00E51596" w:rsidP="00695D30">
      <w:pPr>
        <w:spacing w:line="360" w:lineRule="auto"/>
        <w:ind w:firstLine="880"/>
        <w:jc w:val="center"/>
        <w:rPr>
          <w:rFonts w:eastAsia="方正黑体_GBK"/>
          <w:sz w:val="44"/>
          <w:szCs w:val="44"/>
        </w:rPr>
        <w:sectPr w:rsidR="00E51596">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12"/>
        </w:sectPr>
      </w:pPr>
    </w:p>
    <w:p w14:paraId="7953AACB" w14:textId="4196F8E9" w:rsidR="00E51596" w:rsidRDefault="00C7173B" w:rsidP="006B6AC9">
      <w:pPr>
        <w:ind w:firstLineChars="0" w:firstLine="0"/>
        <w:jc w:val="center"/>
        <w:rPr>
          <w:rFonts w:eastAsia="方正黑体_GBK"/>
          <w:sz w:val="44"/>
          <w:szCs w:val="44"/>
        </w:rPr>
      </w:pPr>
      <w:r>
        <w:rPr>
          <w:rFonts w:eastAsia="方正黑体_GBK" w:hint="eastAsia"/>
          <w:sz w:val="44"/>
          <w:szCs w:val="44"/>
        </w:rPr>
        <w:lastRenderedPageBreak/>
        <w:t>目</w:t>
      </w:r>
      <w:r w:rsidR="00131E68">
        <w:rPr>
          <w:rFonts w:eastAsia="方正黑体_GBK" w:hint="eastAsia"/>
          <w:sz w:val="44"/>
          <w:szCs w:val="44"/>
        </w:rPr>
        <w:t xml:space="preserve"> </w:t>
      </w:r>
      <w:r w:rsidR="00131E68">
        <w:rPr>
          <w:rFonts w:eastAsia="方正黑体_GBK"/>
          <w:sz w:val="44"/>
          <w:szCs w:val="44"/>
        </w:rPr>
        <w:t xml:space="preserve"> </w:t>
      </w:r>
      <w:r>
        <w:rPr>
          <w:rFonts w:eastAsia="方正黑体_GBK" w:hint="eastAsia"/>
          <w:sz w:val="44"/>
          <w:szCs w:val="44"/>
        </w:rPr>
        <w:t>录</w:t>
      </w:r>
    </w:p>
    <w:p w14:paraId="570CA4B3" w14:textId="4DA45568" w:rsidR="009142EA" w:rsidRPr="004B7587" w:rsidRDefault="009304A0" w:rsidP="004B7587">
      <w:pPr>
        <w:pStyle w:val="TOC1"/>
        <w:tabs>
          <w:tab w:val="right" w:leader="dot" w:pos="8296"/>
        </w:tabs>
        <w:ind w:firstLineChars="128" w:firstLine="563"/>
        <w:rPr>
          <w:rStyle w:val="a3"/>
        </w:rPr>
      </w:pPr>
      <w:r>
        <w:rPr>
          <w:rFonts w:eastAsia="方正黑体_GBK"/>
          <w:sz w:val="44"/>
          <w:szCs w:val="44"/>
        </w:rPr>
        <w:fldChar w:fldCharType="begin"/>
      </w:r>
      <w:r>
        <w:rPr>
          <w:rFonts w:eastAsia="方正黑体_GBK"/>
          <w:sz w:val="44"/>
          <w:szCs w:val="44"/>
        </w:rPr>
        <w:instrText xml:space="preserve"> TOC \o "1-4" \h \z \u \t "</w:instrText>
      </w:r>
      <w:r>
        <w:rPr>
          <w:rFonts w:eastAsia="方正黑体_GBK"/>
          <w:sz w:val="44"/>
          <w:szCs w:val="44"/>
        </w:rPr>
        <w:instrText>标题</w:instrText>
      </w:r>
      <w:r>
        <w:rPr>
          <w:rFonts w:eastAsia="方正黑体_GBK"/>
          <w:sz w:val="44"/>
          <w:szCs w:val="44"/>
        </w:rPr>
        <w:instrText xml:space="preserve"> 6,4" </w:instrText>
      </w:r>
      <w:r>
        <w:rPr>
          <w:rFonts w:eastAsia="方正黑体_GBK"/>
          <w:sz w:val="44"/>
          <w:szCs w:val="44"/>
        </w:rPr>
        <w:fldChar w:fldCharType="separate"/>
      </w:r>
      <w:hyperlink w:anchor="_Toc16587115" w:history="1">
        <w:r w:rsidR="009142EA" w:rsidRPr="00973C9E">
          <w:rPr>
            <w:rStyle w:val="a3"/>
            <w:noProof/>
          </w:rPr>
          <w:t xml:space="preserve">1 </w:t>
        </w:r>
        <w:r w:rsidR="009142EA" w:rsidRPr="00973C9E">
          <w:rPr>
            <w:rStyle w:val="a3"/>
            <w:noProof/>
          </w:rPr>
          <w:t>项目背景</w:t>
        </w:r>
        <w:r w:rsidR="009142EA" w:rsidRPr="004B7587">
          <w:rPr>
            <w:rStyle w:val="a3"/>
            <w:webHidden/>
          </w:rPr>
          <w:tab/>
        </w:r>
        <w:r w:rsidR="009142EA" w:rsidRPr="004B7587">
          <w:rPr>
            <w:rStyle w:val="a3"/>
            <w:webHidden/>
          </w:rPr>
          <w:fldChar w:fldCharType="begin"/>
        </w:r>
        <w:r w:rsidR="009142EA" w:rsidRPr="004B7587">
          <w:rPr>
            <w:rStyle w:val="a3"/>
            <w:webHidden/>
          </w:rPr>
          <w:instrText xml:space="preserve"> PAGEREF _Toc16587115 \h </w:instrText>
        </w:r>
        <w:r w:rsidR="009142EA" w:rsidRPr="004B7587">
          <w:rPr>
            <w:rStyle w:val="a3"/>
            <w:webHidden/>
          </w:rPr>
        </w:r>
        <w:r w:rsidR="009142EA" w:rsidRPr="004B7587">
          <w:rPr>
            <w:rStyle w:val="a3"/>
            <w:webHidden/>
          </w:rPr>
          <w:fldChar w:fldCharType="separate"/>
        </w:r>
        <w:r w:rsidR="004B7587">
          <w:rPr>
            <w:rStyle w:val="a3"/>
            <w:noProof/>
            <w:webHidden/>
          </w:rPr>
          <w:t>1</w:t>
        </w:r>
        <w:r w:rsidR="009142EA" w:rsidRPr="004B7587">
          <w:rPr>
            <w:rStyle w:val="a3"/>
            <w:webHidden/>
          </w:rPr>
          <w:fldChar w:fldCharType="end"/>
        </w:r>
      </w:hyperlink>
    </w:p>
    <w:p w14:paraId="1B175686" w14:textId="18C02D3D" w:rsidR="009142EA" w:rsidRDefault="00DB7715">
      <w:pPr>
        <w:pStyle w:val="TOC2"/>
        <w:tabs>
          <w:tab w:val="right" w:leader="dot" w:pos="8296"/>
        </w:tabs>
        <w:ind w:left="480" w:firstLine="480"/>
        <w:rPr>
          <w:rFonts w:asciiTheme="minorHAnsi" w:eastAsiaTheme="minorEastAsia" w:hAnsiTheme="minorHAnsi"/>
          <w:noProof/>
          <w:sz w:val="21"/>
        </w:rPr>
      </w:pPr>
      <w:hyperlink w:anchor="_Toc16587116" w:history="1">
        <w:r w:rsidR="009142EA" w:rsidRPr="00973C9E">
          <w:rPr>
            <w:rStyle w:val="a3"/>
            <w:noProof/>
          </w:rPr>
          <w:t xml:space="preserve">1.1 </w:t>
        </w:r>
        <w:r w:rsidR="009142EA" w:rsidRPr="00973C9E">
          <w:rPr>
            <w:rStyle w:val="a3"/>
            <w:noProof/>
          </w:rPr>
          <w:t>任务来源</w:t>
        </w:r>
        <w:r w:rsidR="009142EA">
          <w:rPr>
            <w:noProof/>
            <w:webHidden/>
          </w:rPr>
          <w:tab/>
        </w:r>
        <w:r w:rsidR="009142EA">
          <w:rPr>
            <w:noProof/>
            <w:webHidden/>
          </w:rPr>
          <w:fldChar w:fldCharType="begin"/>
        </w:r>
        <w:r w:rsidR="009142EA">
          <w:rPr>
            <w:noProof/>
            <w:webHidden/>
          </w:rPr>
          <w:instrText xml:space="preserve"> PAGEREF _Toc16587116 \h </w:instrText>
        </w:r>
        <w:r w:rsidR="009142EA">
          <w:rPr>
            <w:noProof/>
            <w:webHidden/>
          </w:rPr>
        </w:r>
        <w:r w:rsidR="009142EA">
          <w:rPr>
            <w:noProof/>
            <w:webHidden/>
          </w:rPr>
          <w:fldChar w:fldCharType="separate"/>
        </w:r>
        <w:r w:rsidR="004B7587">
          <w:rPr>
            <w:noProof/>
            <w:webHidden/>
          </w:rPr>
          <w:t>1</w:t>
        </w:r>
        <w:r w:rsidR="009142EA">
          <w:rPr>
            <w:noProof/>
            <w:webHidden/>
          </w:rPr>
          <w:fldChar w:fldCharType="end"/>
        </w:r>
      </w:hyperlink>
    </w:p>
    <w:p w14:paraId="695F10F1" w14:textId="1314EF26" w:rsidR="009142EA" w:rsidRDefault="00DB7715">
      <w:pPr>
        <w:pStyle w:val="TOC2"/>
        <w:tabs>
          <w:tab w:val="right" w:leader="dot" w:pos="8296"/>
        </w:tabs>
        <w:ind w:left="480" w:firstLine="480"/>
        <w:rPr>
          <w:rFonts w:asciiTheme="minorHAnsi" w:eastAsiaTheme="minorEastAsia" w:hAnsiTheme="minorHAnsi"/>
          <w:noProof/>
          <w:sz w:val="21"/>
        </w:rPr>
      </w:pPr>
      <w:hyperlink w:anchor="_Toc16587117" w:history="1">
        <w:r w:rsidR="009142EA" w:rsidRPr="00973C9E">
          <w:rPr>
            <w:rStyle w:val="a3"/>
            <w:noProof/>
          </w:rPr>
          <w:t xml:space="preserve">1.2 </w:t>
        </w:r>
        <w:r w:rsidR="009142EA" w:rsidRPr="00973C9E">
          <w:rPr>
            <w:rStyle w:val="a3"/>
            <w:noProof/>
          </w:rPr>
          <w:t>工作过程</w:t>
        </w:r>
        <w:r w:rsidR="009142EA">
          <w:rPr>
            <w:noProof/>
            <w:webHidden/>
          </w:rPr>
          <w:tab/>
        </w:r>
        <w:r w:rsidR="009142EA">
          <w:rPr>
            <w:noProof/>
            <w:webHidden/>
          </w:rPr>
          <w:fldChar w:fldCharType="begin"/>
        </w:r>
        <w:r w:rsidR="009142EA">
          <w:rPr>
            <w:noProof/>
            <w:webHidden/>
          </w:rPr>
          <w:instrText xml:space="preserve"> PAGEREF _Toc16587117 \h </w:instrText>
        </w:r>
        <w:r w:rsidR="009142EA">
          <w:rPr>
            <w:noProof/>
            <w:webHidden/>
          </w:rPr>
        </w:r>
        <w:r w:rsidR="009142EA">
          <w:rPr>
            <w:noProof/>
            <w:webHidden/>
          </w:rPr>
          <w:fldChar w:fldCharType="separate"/>
        </w:r>
        <w:r w:rsidR="004B7587">
          <w:rPr>
            <w:noProof/>
            <w:webHidden/>
          </w:rPr>
          <w:t>1</w:t>
        </w:r>
        <w:r w:rsidR="009142EA">
          <w:rPr>
            <w:noProof/>
            <w:webHidden/>
          </w:rPr>
          <w:fldChar w:fldCharType="end"/>
        </w:r>
      </w:hyperlink>
    </w:p>
    <w:p w14:paraId="7F19EB94" w14:textId="6DD1E660" w:rsidR="009142EA" w:rsidRDefault="00DB7715">
      <w:pPr>
        <w:pStyle w:val="TOC1"/>
        <w:tabs>
          <w:tab w:val="right" w:leader="dot" w:pos="8296"/>
        </w:tabs>
        <w:ind w:firstLine="480"/>
        <w:rPr>
          <w:rFonts w:asciiTheme="minorHAnsi" w:eastAsiaTheme="minorEastAsia" w:hAnsiTheme="minorHAnsi"/>
          <w:noProof/>
          <w:sz w:val="21"/>
        </w:rPr>
      </w:pPr>
      <w:hyperlink w:anchor="_Toc16587118" w:history="1">
        <w:r w:rsidR="009142EA" w:rsidRPr="00973C9E">
          <w:rPr>
            <w:rStyle w:val="a3"/>
            <w:noProof/>
          </w:rPr>
          <w:t xml:space="preserve">2 </w:t>
        </w:r>
        <w:r w:rsidR="009142EA" w:rsidRPr="00973C9E">
          <w:rPr>
            <w:rStyle w:val="a3"/>
            <w:noProof/>
          </w:rPr>
          <w:t>标准制订的必要性分析</w:t>
        </w:r>
        <w:r w:rsidR="009142EA">
          <w:rPr>
            <w:noProof/>
            <w:webHidden/>
          </w:rPr>
          <w:tab/>
        </w:r>
        <w:r w:rsidR="009142EA">
          <w:rPr>
            <w:noProof/>
            <w:webHidden/>
          </w:rPr>
          <w:fldChar w:fldCharType="begin"/>
        </w:r>
        <w:r w:rsidR="009142EA">
          <w:rPr>
            <w:noProof/>
            <w:webHidden/>
          </w:rPr>
          <w:instrText xml:space="preserve"> PAGEREF _Toc16587118 \h </w:instrText>
        </w:r>
        <w:r w:rsidR="009142EA">
          <w:rPr>
            <w:noProof/>
            <w:webHidden/>
          </w:rPr>
        </w:r>
        <w:r w:rsidR="009142EA">
          <w:rPr>
            <w:noProof/>
            <w:webHidden/>
          </w:rPr>
          <w:fldChar w:fldCharType="separate"/>
        </w:r>
        <w:r w:rsidR="004B7587">
          <w:rPr>
            <w:noProof/>
            <w:webHidden/>
          </w:rPr>
          <w:t>2</w:t>
        </w:r>
        <w:r w:rsidR="009142EA">
          <w:rPr>
            <w:noProof/>
            <w:webHidden/>
          </w:rPr>
          <w:fldChar w:fldCharType="end"/>
        </w:r>
      </w:hyperlink>
    </w:p>
    <w:p w14:paraId="206F7A8A" w14:textId="4E422A2B" w:rsidR="009142EA" w:rsidRDefault="00DB7715">
      <w:pPr>
        <w:pStyle w:val="TOC2"/>
        <w:tabs>
          <w:tab w:val="right" w:leader="dot" w:pos="8296"/>
        </w:tabs>
        <w:ind w:left="480" w:firstLine="480"/>
        <w:rPr>
          <w:rFonts w:asciiTheme="minorHAnsi" w:eastAsiaTheme="minorEastAsia" w:hAnsiTheme="minorHAnsi"/>
          <w:noProof/>
          <w:sz w:val="21"/>
        </w:rPr>
      </w:pPr>
      <w:hyperlink w:anchor="_Toc16587119" w:history="1">
        <w:r w:rsidR="009142EA" w:rsidRPr="00973C9E">
          <w:rPr>
            <w:rStyle w:val="a3"/>
            <w:noProof/>
          </w:rPr>
          <w:t xml:space="preserve">2.1 </w:t>
        </w:r>
        <w:r w:rsidR="009142EA" w:rsidRPr="00973C9E">
          <w:rPr>
            <w:rStyle w:val="a3"/>
            <w:noProof/>
          </w:rPr>
          <w:t>加油站场地数量多、潜在污染风险大</w:t>
        </w:r>
        <w:r w:rsidR="009142EA">
          <w:rPr>
            <w:noProof/>
            <w:webHidden/>
          </w:rPr>
          <w:tab/>
        </w:r>
        <w:r w:rsidR="009142EA">
          <w:rPr>
            <w:noProof/>
            <w:webHidden/>
          </w:rPr>
          <w:fldChar w:fldCharType="begin"/>
        </w:r>
        <w:r w:rsidR="009142EA">
          <w:rPr>
            <w:noProof/>
            <w:webHidden/>
          </w:rPr>
          <w:instrText xml:space="preserve"> PAGEREF _Toc16587119 \h </w:instrText>
        </w:r>
        <w:r w:rsidR="009142EA">
          <w:rPr>
            <w:noProof/>
            <w:webHidden/>
          </w:rPr>
        </w:r>
        <w:r w:rsidR="009142EA">
          <w:rPr>
            <w:noProof/>
            <w:webHidden/>
          </w:rPr>
          <w:fldChar w:fldCharType="separate"/>
        </w:r>
        <w:r w:rsidR="004B7587">
          <w:rPr>
            <w:noProof/>
            <w:webHidden/>
          </w:rPr>
          <w:t>2</w:t>
        </w:r>
        <w:r w:rsidR="009142EA">
          <w:rPr>
            <w:noProof/>
            <w:webHidden/>
          </w:rPr>
          <w:fldChar w:fldCharType="end"/>
        </w:r>
      </w:hyperlink>
    </w:p>
    <w:p w14:paraId="6FBCB7A7" w14:textId="70C187D2" w:rsidR="009142EA" w:rsidRDefault="00DB7715">
      <w:pPr>
        <w:pStyle w:val="TOC2"/>
        <w:tabs>
          <w:tab w:val="right" w:leader="dot" w:pos="8296"/>
        </w:tabs>
        <w:ind w:left="480" w:firstLine="480"/>
        <w:rPr>
          <w:rFonts w:asciiTheme="minorHAnsi" w:eastAsiaTheme="minorEastAsia" w:hAnsiTheme="minorHAnsi"/>
          <w:noProof/>
          <w:sz w:val="21"/>
        </w:rPr>
      </w:pPr>
      <w:hyperlink w:anchor="_Toc16587120" w:history="1">
        <w:r w:rsidR="009142EA" w:rsidRPr="00973C9E">
          <w:rPr>
            <w:rStyle w:val="a3"/>
            <w:noProof/>
          </w:rPr>
          <w:t xml:space="preserve">2.2 </w:t>
        </w:r>
        <w:r w:rsidR="009142EA" w:rsidRPr="00973C9E">
          <w:rPr>
            <w:rStyle w:val="a3"/>
            <w:noProof/>
          </w:rPr>
          <w:t>国家和地方重视加油站场地污染防治及标准建设</w:t>
        </w:r>
        <w:r w:rsidR="009142EA">
          <w:rPr>
            <w:noProof/>
            <w:webHidden/>
          </w:rPr>
          <w:tab/>
        </w:r>
        <w:r w:rsidR="009142EA">
          <w:rPr>
            <w:noProof/>
            <w:webHidden/>
          </w:rPr>
          <w:fldChar w:fldCharType="begin"/>
        </w:r>
        <w:r w:rsidR="009142EA">
          <w:rPr>
            <w:noProof/>
            <w:webHidden/>
          </w:rPr>
          <w:instrText xml:space="preserve"> PAGEREF _Toc16587120 \h </w:instrText>
        </w:r>
        <w:r w:rsidR="009142EA">
          <w:rPr>
            <w:noProof/>
            <w:webHidden/>
          </w:rPr>
        </w:r>
        <w:r w:rsidR="009142EA">
          <w:rPr>
            <w:noProof/>
            <w:webHidden/>
          </w:rPr>
          <w:fldChar w:fldCharType="separate"/>
        </w:r>
        <w:r w:rsidR="004B7587">
          <w:rPr>
            <w:noProof/>
            <w:webHidden/>
          </w:rPr>
          <w:t>4</w:t>
        </w:r>
        <w:r w:rsidR="009142EA">
          <w:rPr>
            <w:noProof/>
            <w:webHidden/>
          </w:rPr>
          <w:fldChar w:fldCharType="end"/>
        </w:r>
      </w:hyperlink>
    </w:p>
    <w:p w14:paraId="35DE725C" w14:textId="31851AD6" w:rsidR="009142EA" w:rsidRDefault="00DB7715">
      <w:pPr>
        <w:pStyle w:val="TOC2"/>
        <w:tabs>
          <w:tab w:val="right" w:leader="dot" w:pos="8296"/>
        </w:tabs>
        <w:ind w:left="480" w:firstLine="480"/>
        <w:rPr>
          <w:rFonts w:asciiTheme="minorHAnsi" w:eastAsiaTheme="minorEastAsia" w:hAnsiTheme="minorHAnsi"/>
          <w:noProof/>
          <w:sz w:val="21"/>
        </w:rPr>
      </w:pPr>
      <w:hyperlink w:anchor="_Toc16587121" w:history="1">
        <w:r w:rsidR="009142EA" w:rsidRPr="00973C9E">
          <w:rPr>
            <w:rStyle w:val="a3"/>
            <w:noProof/>
          </w:rPr>
          <w:t xml:space="preserve">2.3 </w:t>
        </w:r>
        <w:r w:rsidR="009142EA" w:rsidRPr="00973C9E">
          <w:rPr>
            <w:rStyle w:val="a3"/>
            <w:noProof/>
          </w:rPr>
          <w:t>加油站场地环境调查需求迫切</w:t>
        </w:r>
        <w:r w:rsidR="009142EA">
          <w:rPr>
            <w:noProof/>
            <w:webHidden/>
          </w:rPr>
          <w:tab/>
        </w:r>
        <w:r w:rsidR="009142EA">
          <w:rPr>
            <w:noProof/>
            <w:webHidden/>
          </w:rPr>
          <w:fldChar w:fldCharType="begin"/>
        </w:r>
        <w:r w:rsidR="009142EA">
          <w:rPr>
            <w:noProof/>
            <w:webHidden/>
          </w:rPr>
          <w:instrText xml:space="preserve"> PAGEREF _Toc16587121 \h </w:instrText>
        </w:r>
        <w:r w:rsidR="009142EA">
          <w:rPr>
            <w:noProof/>
            <w:webHidden/>
          </w:rPr>
        </w:r>
        <w:r w:rsidR="009142EA">
          <w:rPr>
            <w:noProof/>
            <w:webHidden/>
          </w:rPr>
          <w:fldChar w:fldCharType="separate"/>
        </w:r>
        <w:r w:rsidR="004B7587">
          <w:rPr>
            <w:noProof/>
            <w:webHidden/>
          </w:rPr>
          <w:t>5</w:t>
        </w:r>
        <w:r w:rsidR="009142EA">
          <w:rPr>
            <w:noProof/>
            <w:webHidden/>
          </w:rPr>
          <w:fldChar w:fldCharType="end"/>
        </w:r>
      </w:hyperlink>
    </w:p>
    <w:p w14:paraId="31D61475" w14:textId="2DB43536" w:rsidR="009142EA" w:rsidRDefault="00DB7715">
      <w:pPr>
        <w:pStyle w:val="TOC1"/>
        <w:tabs>
          <w:tab w:val="right" w:leader="dot" w:pos="8296"/>
        </w:tabs>
        <w:ind w:firstLine="480"/>
        <w:rPr>
          <w:rFonts w:asciiTheme="minorHAnsi" w:eastAsiaTheme="minorEastAsia" w:hAnsiTheme="minorHAnsi"/>
          <w:noProof/>
          <w:sz w:val="21"/>
        </w:rPr>
      </w:pPr>
      <w:hyperlink w:anchor="_Toc16587122" w:history="1">
        <w:r w:rsidR="009142EA" w:rsidRPr="00973C9E">
          <w:rPr>
            <w:rStyle w:val="a3"/>
            <w:noProof/>
          </w:rPr>
          <w:t xml:space="preserve">3 </w:t>
        </w:r>
        <w:r w:rsidR="009142EA" w:rsidRPr="00973C9E">
          <w:rPr>
            <w:rStyle w:val="a3"/>
            <w:noProof/>
          </w:rPr>
          <w:t>国内外相关标准情况</w:t>
        </w:r>
        <w:r w:rsidR="009142EA">
          <w:rPr>
            <w:noProof/>
            <w:webHidden/>
          </w:rPr>
          <w:tab/>
        </w:r>
        <w:r w:rsidR="009142EA">
          <w:rPr>
            <w:noProof/>
            <w:webHidden/>
          </w:rPr>
          <w:fldChar w:fldCharType="begin"/>
        </w:r>
        <w:r w:rsidR="009142EA">
          <w:rPr>
            <w:noProof/>
            <w:webHidden/>
          </w:rPr>
          <w:instrText xml:space="preserve"> PAGEREF _Toc16587122 \h </w:instrText>
        </w:r>
        <w:r w:rsidR="009142EA">
          <w:rPr>
            <w:noProof/>
            <w:webHidden/>
          </w:rPr>
        </w:r>
        <w:r w:rsidR="009142EA">
          <w:rPr>
            <w:noProof/>
            <w:webHidden/>
          </w:rPr>
          <w:fldChar w:fldCharType="separate"/>
        </w:r>
        <w:r w:rsidR="004B7587">
          <w:rPr>
            <w:noProof/>
            <w:webHidden/>
          </w:rPr>
          <w:t>6</w:t>
        </w:r>
        <w:r w:rsidR="009142EA">
          <w:rPr>
            <w:noProof/>
            <w:webHidden/>
          </w:rPr>
          <w:fldChar w:fldCharType="end"/>
        </w:r>
      </w:hyperlink>
    </w:p>
    <w:p w14:paraId="7CDB8898" w14:textId="05806B4B" w:rsidR="009142EA" w:rsidRDefault="00DB7715">
      <w:pPr>
        <w:pStyle w:val="TOC2"/>
        <w:tabs>
          <w:tab w:val="right" w:leader="dot" w:pos="8296"/>
        </w:tabs>
        <w:ind w:left="480" w:firstLine="480"/>
        <w:rPr>
          <w:rFonts w:asciiTheme="minorHAnsi" w:eastAsiaTheme="minorEastAsia" w:hAnsiTheme="minorHAnsi"/>
          <w:noProof/>
          <w:sz w:val="21"/>
        </w:rPr>
      </w:pPr>
      <w:hyperlink w:anchor="_Toc16587123" w:history="1">
        <w:r w:rsidR="009142EA" w:rsidRPr="00973C9E">
          <w:rPr>
            <w:rStyle w:val="a3"/>
            <w:noProof/>
          </w:rPr>
          <w:t xml:space="preserve">3.1 </w:t>
        </w:r>
        <w:r w:rsidR="009142EA" w:rsidRPr="00973C9E">
          <w:rPr>
            <w:rStyle w:val="a3"/>
            <w:noProof/>
          </w:rPr>
          <w:t>国外相关标准</w:t>
        </w:r>
        <w:r w:rsidR="009142EA">
          <w:rPr>
            <w:noProof/>
            <w:webHidden/>
          </w:rPr>
          <w:tab/>
        </w:r>
        <w:r w:rsidR="009142EA">
          <w:rPr>
            <w:noProof/>
            <w:webHidden/>
          </w:rPr>
          <w:fldChar w:fldCharType="begin"/>
        </w:r>
        <w:r w:rsidR="009142EA">
          <w:rPr>
            <w:noProof/>
            <w:webHidden/>
          </w:rPr>
          <w:instrText xml:space="preserve"> PAGEREF _Toc16587123 \h </w:instrText>
        </w:r>
        <w:r w:rsidR="009142EA">
          <w:rPr>
            <w:noProof/>
            <w:webHidden/>
          </w:rPr>
        </w:r>
        <w:r w:rsidR="009142EA">
          <w:rPr>
            <w:noProof/>
            <w:webHidden/>
          </w:rPr>
          <w:fldChar w:fldCharType="separate"/>
        </w:r>
        <w:r w:rsidR="004B7587">
          <w:rPr>
            <w:noProof/>
            <w:webHidden/>
          </w:rPr>
          <w:t>6</w:t>
        </w:r>
        <w:r w:rsidR="009142EA">
          <w:rPr>
            <w:noProof/>
            <w:webHidden/>
          </w:rPr>
          <w:fldChar w:fldCharType="end"/>
        </w:r>
      </w:hyperlink>
    </w:p>
    <w:p w14:paraId="0D1422FD" w14:textId="75B8449A" w:rsidR="009142EA" w:rsidRDefault="00DB7715">
      <w:pPr>
        <w:pStyle w:val="TOC3"/>
        <w:tabs>
          <w:tab w:val="right" w:leader="dot" w:pos="8296"/>
        </w:tabs>
        <w:ind w:left="960" w:firstLine="480"/>
        <w:rPr>
          <w:rFonts w:asciiTheme="minorHAnsi" w:eastAsiaTheme="minorEastAsia" w:hAnsiTheme="minorHAnsi"/>
          <w:noProof/>
          <w:sz w:val="21"/>
        </w:rPr>
      </w:pPr>
      <w:hyperlink w:anchor="_Toc16587124" w:history="1">
        <w:r w:rsidR="009142EA" w:rsidRPr="00973C9E">
          <w:rPr>
            <w:rStyle w:val="a3"/>
            <w:noProof/>
          </w:rPr>
          <w:t xml:space="preserve">3.1.1 </w:t>
        </w:r>
        <w:r w:rsidR="009142EA" w:rsidRPr="00973C9E">
          <w:rPr>
            <w:rStyle w:val="a3"/>
            <w:noProof/>
          </w:rPr>
          <w:t>美国</w:t>
        </w:r>
        <w:r w:rsidR="009142EA">
          <w:rPr>
            <w:noProof/>
            <w:webHidden/>
          </w:rPr>
          <w:tab/>
        </w:r>
        <w:r w:rsidR="009142EA">
          <w:rPr>
            <w:noProof/>
            <w:webHidden/>
          </w:rPr>
          <w:fldChar w:fldCharType="begin"/>
        </w:r>
        <w:r w:rsidR="009142EA">
          <w:rPr>
            <w:noProof/>
            <w:webHidden/>
          </w:rPr>
          <w:instrText xml:space="preserve"> PAGEREF _Toc16587124 \h </w:instrText>
        </w:r>
        <w:r w:rsidR="009142EA">
          <w:rPr>
            <w:noProof/>
            <w:webHidden/>
          </w:rPr>
        </w:r>
        <w:r w:rsidR="009142EA">
          <w:rPr>
            <w:noProof/>
            <w:webHidden/>
          </w:rPr>
          <w:fldChar w:fldCharType="separate"/>
        </w:r>
        <w:r w:rsidR="004B7587">
          <w:rPr>
            <w:noProof/>
            <w:webHidden/>
          </w:rPr>
          <w:t>6</w:t>
        </w:r>
        <w:r w:rsidR="009142EA">
          <w:rPr>
            <w:noProof/>
            <w:webHidden/>
          </w:rPr>
          <w:fldChar w:fldCharType="end"/>
        </w:r>
      </w:hyperlink>
    </w:p>
    <w:p w14:paraId="588EE973" w14:textId="039487C0" w:rsidR="009142EA" w:rsidRDefault="00DB7715">
      <w:pPr>
        <w:pStyle w:val="TOC3"/>
        <w:tabs>
          <w:tab w:val="right" w:leader="dot" w:pos="8296"/>
        </w:tabs>
        <w:ind w:left="960" w:firstLine="480"/>
        <w:rPr>
          <w:rFonts w:asciiTheme="minorHAnsi" w:eastAsiaTheme="minorEastAsia" w:hAnsiTheme="minorHAnsi"/>
          <w:noProof/>
          <w:sz w:val="21"/>
        </w:rPr>
      </w:pPr>
      <w:hyperlink w:anchor="_Toc16587125" w:history="1">
        <w:r w:rsidR="009142EA" w:rsidRPr="00973C9E">
          <w:rPr>
            <w:rStyle w:val="a3"/>
            <w:noProof/>
          </w:rPr>
          <w:t xml:space="preserve">3.1.2 </w:t>
        </w:r>
        <w:r w:rsidR="009142EA" w:rsidRPr="00973C9E">
          <w:rPr>
            <w:rStyle w:val="a3"/>
            <w:noProof/>
          </w:rPr>
          <w:t>欧盟</w:t>
        </w:r>
        <w:r w:rsidR="009142EA">
          <w:rPr>
            <w:noProof/>
            <w:webHidden/>
          </w:rPr>
          <w:tab/>
        </w:r>
        <w:r w:rsidR="009142EA">
          <w:rPr>
            <w:noProof/>
            <w:webHidden/>
          </w:rPr>
          <w:fldChar w:fldCharType="begin"/>
        </w:r>
        <w:r w:rsidR="009142EA">
          <w:rPr>
            <w:noProof/>
            <w:webHidden/>
          </w:rPr>
          <w:instrText xml:space="preserve"> PAGEREF _Toc16587125 \h </w:instrText>
        </w:r>
        <w:r w:rsidR="009142EA">
          <w:rPr>
            <w:noProof/>
            <w:webHidden/>
          </w:rPr>
        </w:r>
        <w:r w:rsidR="009142EA">
          <w:rPr>
            <w:noProof/>
            <w:webHidden/>
          </w:rPr>
          <w:fldChar w:fldCharType="separate"/>
        </w:r>
        <w:r w:rsidR="004B7587">
          <w:rPr>
            <w:noProof/>
            <w:webHidden/>
          </w:rPr>
          <w:t>7</w:t>
        </w:r>
        <w:r w:rsidR="009142EA">
          <w:rPr>
            <w:noProof/>
            <w:webHidden/>
          </w:rPr>
          <w:fldChar w:fldCharType="end"/>
        </w:r>
      </w:hyperlink>
    </w:p>
    <w:p w14:paraId="7D9EBAB0" w14:textId="4F06F208" w:rsidR="009142EA" w:rsidRDefault="00DB7715">
      <w:pPr>
        <w:pStyle w:val="TOC3"/>
        <w:tabs>
          <w:tab w:val="right" w:leader="dot" w:pos="8296"/>
        </w:tabs>
        <w:ind w:left="960" w:firstLine="480"/>
        <w:rPr>
          <w:rFonts w:asciiTheme="minorHAnsi" w:eastAsiaTheme="minorEastAsia" w:hAnsiTheme="minorHAnsi"/>
          <w:noProof/>
          <w:sz w:val="21"/>
        </w:rPr>
      </w:pPr>
      <w:hyperlink w:anchor="_Toc16587126" w:history="1">
        <w:r w:rsidR="009142EA" w:rsidRPr="00973C9E">
          <w:rPr>
            <w:rStyle w:val="a3"/>
            <w:noProof/>
          </w:rPr>
          <w:t xml:space="preserve">3.1.3 </w:t>
        </w:r>
        <w:r w:rsidR="009142EA" w:rsidRPr="00973C9E">
          <w:rPr>
            <w:rStyle w:val="a3"/>
            <w:noProof/>
          </w:rPr>
          <w:t>澳大利亚</w:t>
        </w:r>
        <w:r w:rsidR="009142EA">
          <w:rPr>
            <w:noProof/>
            <w:webHidden/>
          </w:rPr>
          <w:tab/>
        </w:r>
        <w:r w:rsidR="009142EA">
          <w:rPr>
            <w:noProof/>
            <w:webHidden/>
          </w:rPr>
          <w:fldChar w:fldCharType="begin"/>
        </w:r>
        <w:r w:rsidR="009142EA">
          <w:rPr>
            <w:noProof/>
            <w:webHidden/>
          </w:rPr>
          <w:instrText xml:space="preserve"> PAGEREF _Toc16587126 \h </w:instrText>
        </w:r>
        <w:r w:rsidR="009142EA">
          <w:rPr>
            <w:noProof/>
            <w:webHidden/>
          </w:rPr>
        </w:r>
        <w:r w:rsidR="009142EA">
          <w:rPr>
            <w:noProof/>
            <w:webHidden/>
          </w:rPr>
          <w:fldChar w:fldCharType="separate"/>
        </w:r>
        <w:r w:rsidR="004B7587">
          <w:rPr>
            <w:noProof/>
            <w:webHidden/>
          </w:rPr>
          <w:t>8</w:t>
        </w:r>
        <w:r w:rsidR="009142EA">
          <w:rPr>
            <w:noProof/>
            <w:webHidden/>
          </w:rPr>
          <w:fldChar w:fldCharType="end"/>
        </w:r>
      </w:hyperlink>
    </w:p>
    <w:p w14:paraId="4D6CF0F1" w14:textId="3E2FE5D2" w:rsidR="009142EA" w:rsidRDefault="00DB7715">
      <w:pPr>
        <w:pStyle w:val="TOC3"/>
        <w:tabs>
          <w:tab w:val="right" w:leader="dot" w:pos="8296"/>
        </w:tabs>
        <w:ind w:left="960" w:firstLine="480"/>
        <w:rPr>
          <w:rFonts w:asciiTheme="minorHAnsi" w:eastAsiaTheme="minorEastAsia" w:hAnsiTheme="minorHAnsi"/>
          <w:noProof/>
          <w:sz w:val="21"/>
        </w:rPr>
      </w:pPr>
      <w:hyperlink w:anchor="_Toc16587127" w:history="1">
        <w:r w:rsidR="009142EA" w:rsidRPr="00973C9E">
          <w:rPr>
            <w:rStyle w:val="a3"/>
            <w:noProof/>
          </w:rPr>
          <w:t xml:space="preserve">3.1.4 </w:t>
        </w:r>
        <w:r w:rsidR="009142EA" w:rsidRPr="00973C9E">
          <w:rPr>
            <w:rStyle w:val="a3"/>
            <w:noProof/>
          </w:rPr>
          <w:t>日本</w:t>
        </w:r>
        <w:r w:rsidR="009142EA">
          <w:rPr>
            <w:noProof/>
            <w:webHidden/>
          </w:rPr>
          <w:tab/>
        </w:r>
        <w:r w:rsidR="009142EA">
          <w:rPr>
            <w:noProof/>
            <w:webHidden/>
          </w:rPr>
          <w:fldChar w:fldCharType="begin"/>
        </w:r>
        <w:r w:rsidR="009142EA">
          <w:rPr>
            <w:noProof/>
            <w:webHidden/>
          </w:rPr>
          <w:instrText xml:space="preserve"> PAGEREF _Toc16587127 \h </w:instrText>
        </w:r>
        <w:r w:rsidR="009142EA">
          <w:rPr>
            <w:noProof/>
            <w:webHidden/>
          </w:rPr>
        </w:r>
        <w:r w:rsidR="009142EA">
          <w:rPr>
            <w:noProof/>
            <w:webHidden/>
          </w:rPr>
          <w:fldChar w:fldCharType="separate"/>
        </w:r>
        <w:r w:rsidR="004B7587">
          <w:rPr>
            <w:noProof/>
            <w:webHidden/>
          </w:rPr>
          <w:t>9</w:t>
        </w:r>
        <w:r w:rsidR="009142EA">
          <w:rPr>
            <w:noProof/>
            <w:webHidden/>
          </w:rPr>
          <w:fldChar w:fldCharType="end"/>
        </w:r>
      </w:hyperlink>
    </w:p>
    <w:p w14:paraId="676422E4" w14:textId="186821A5" w:rsidR="009142EA" w:rsidRDefault="00DB7715">
      <w:pPr>
        <w:pStyle w:val="TOC2"/>
        <w:tabs>
          <w:tab w:val="right" w:leader="dot" w:pos="8296"/>
        </w:tabs>
        <w:ind w:left="480" w:firstLine="480"/>
        <w:rPr>
          <w:rFonts w:asciiTheme="minorHAnsi" w:eastAsiaTheme="minorEastAsia" w:hAnsiTheme="minorHAnsi"/>
          <w:noProof/>
          <w:sz w:val="21"/>
        </w:rPr>
      </w:pPr>
      <w:hyperlink w:anchor="_Toc16587128" w:history="1">
        <w:r w:rsidR="009142EA" w:rsidRPr="00973C9E">
          <w:rPr>
            <w:rStyle w:val="a3"/>
            <w:noProof/>
          </w:rPr>
          <w:t xml:space="preserve">3.2 </w:t>
        </w:r>
        <w:r w:rsidR="009142EA" w:rsidRPr="00973C9E">
          <w:rPr>
            <w:rStyle w:val="a3"/>
            <w:noProof/>
          </w:rPr>
          <w:t>国内相关标准</w:t>
        </w:r>
        <w:r w:rsidR="009142EA">
          <w:rPr>
            <w:noProof/>
            <w:webHidden/>
          </w:rPr>
          <w:tab/>
        </w:r>
        <w:r w:rsidR="009142EA">
          <w:rPr>
            <w:noProof/>
            <w:webHidden/>
          </w:rPr>
          <w:fldChar w:fldCharType="begin"/>
        </w:r>
        <w:r w:rsidR="009142EA">
          <w:rPr>
            <w:noProof/>
            <w:webHidden/>
          </w:rPr>
          <w:instrText xml:space="preserve"> PAGEREF _Toc16587128 \h </w:instrText>
        </w:r>
        <w:r w:rsidR="009142EA">
          <w:rPr>
            <w:noProof/>
            <w:webHidden/>
          </w:rPr>
        </w:r>
        <w:r w:rsidR="009142EA">
          <w:rPr>
            <w:noProof/>
            <w:webHidden/>
          </w:rPr>
          <w:fldChar w:fldCharType="separate"/>
        </w:r>
        <w:r w:rsidR="004B7587">
          <w:rPr>
            <w:noProof/>
            <w:webHidden/>
          </w:rPr>
          <w:t>9</w:t>
        </w:r>
        <w:r w:rsidR="009142EA">
          <w:rPr>
            <w:noProof/>
            <w:webHidden/>
          </w:rPr>
          <w:fldChar w:fldCharType="end"/>
        </w:r>
      </w:hyperlink>
    </w:p>
    <w:p w14:paraId="079B80C3" w14:textId="338BA84C" w:rsidR="009142EA" w:rsidRDefault="00DB7715">
      <w:pPr>
        <w:pStyle w:val="TOC3"/>
        <w:tabs>
          <w:tab w:val="right" w:leader="dot" w:pos="8296"/>
        </w:tabs>
        <w:ind w:left="960" w:firstLine="480"/>
        <w:rPr>
          <w:rFonts w:asciiTheme="minorHAnsi" w:eastAsiaTheme="minorEastAsia" w:hAnsiTheme="minorHAnsi"/>
          <w:noProof/>
          <w:sz w:val="21"/>
        </w:rPr>
      </w:pPr>
      <w:hyperlink w:anchor="_Toc16587129" w:history="1">
        <w:r w:rsidR="009142EA" w:rsidRPr="00973C9E">
          <w:rPr>
            <w:rStyle w:val="a3"/>
            <w:noProof/>
          </w:rPr>
          <w:t xml:space="preserve">3.2.1 </w:t>
        </w:r>
        <w:r w:rsidR="009142EA" w:rsidRPr="00973C9E">
          <w:rPr>
            <w:rStyle w:val="a3"/>
            <w:noProof/>
          </w:rPr>
          <w:t>中国内地</w:t>
        </w:r>
        <w:r w:rsidR="009142EA">
          <w:rPr>
            <w:noProof/>
            <w:webHidden/>
          </w:rPr>
          <w:tab/>
        </w:r>
        <w:r w:rsidR="009142EA">
          <w:rPr>
            <w:noProof/>
            <w:webHidden/>
          </w:rPr>
          <w:fldChar w:fldCharType="begin"/>
        </w:r>
        <w:r w:rsidR="009142EA">
          <w:rPr>
            <w:noProof/>
            <w:webHidden/>
          </w:rPr>
          <w:instrText xml:space="preserve"> PAGEREF _Toc16587129 \h </w:instrText>
        </w:r>
        <w:r w:rsidR="009142EA">
          <w:rPr>
            <w:noProof/>
            <w:webHidden/>
          </w:rPr>
        </w:r>
        <w:r w:rsidR="009142EA">
          <w:rPr>
            <w:noProof/>
            <w:webHidden/>
          </w:rPr>
          <w:fldChar w:fldCharType="separate"/>
        </w:r>
        <w:r w:rsidR="004B7587">
          <w:rPr>
            <w:noProof/>
            <w:webHidden/>
          </w:rPr>
          <w:t>9</w:t>
        </w:r>
        <w:r w:rsidR="009142EA">
          <w:rPr>
            <w:noProof/>
            <w:webHidden/>
          </w:rPr>
          <w:fldChar w:fldCharType="end"/>
        </w:r>
      </w:hyperlink>
    </w:p>
    <w:p w14:paraId="73A77CF2" w14:textId="75533959" w:rsidR="009142EA" w:rsidRDefault="00DB7715">
      <w:pPr>
        <w:pStyle w:val="TOC3"/>
        <w:tabs>
          <w:tab w:val="right" w:leader="dot" w:pos="8296"/>
        </w:tabs>
        <w:ind w:left="960" w:firstLine="480"/>
        <w:rPr>
          <w:rFonts w:asciiTheme="minorHAnsi" w:eastAsiaTheme="minorEastAsia" w:hAnsiTheme="minorHAnsi"/>
          <w:noProof/>
          <w:sz w:val="21"/>
        </w:rPr>
      </w:pPr>
      <w:hyperlink w:anchor="_Toc16587130" w:history="1">
        <w:r w:rsidR="009142EA" w:rsidRPr="00973C9E">
          <w:rPr>
            <w:rStyle w:val="a3"/>
            <w:noProof/>
          </w:rPr>
          <w:t xml:space="preserve">3.2.2 </w:t>
        </w:r>
        <w:r w:rsidR="009142EA" w:rsidRPr="00973C9E">
          <w:rPr>
            <w:rStyle w:val="a3"/>
            <w:noProof/>
          </w:rPr>
          <w:t>中国台湾地区</w:t>
        </w:r>
        <w:r w:rsidR="009142EA">
          <w:rPr>
            <w:noProof/>
            <w:webHidden/>
          </w:rPr>
          <w:tab/>
        </w:r>
        <w:r w:rsidR="009142EA">
          <w:rPr>
            <w:noProof/>
            <w:webHidden/>
          </w:rPr>
          <w:fldChar w:fldCharType="begin"/>
        </w:r>
        <w:r w:rsidR="009142EA">
          <w:rPr>
            <w:noProof/>
            <w:webHidden/>
          </w:rPr>
          <w:instrText xml:space="preserve"> PAGEREF _Toc16587130 \h </w:instrText>
        </w:r>
        <w:r w:rsidR="009142EA">
          <w:rPr>
            <w:noProof/>
            <w:webHidden/>
          </w:rPr>
        </w:r>
        <w:r w:rsidR="009142EA">
          <w:rPr>
            <w:noProof/>
            <w:webHidden/>
          </w:rPr>
          <w:fldChar w:fldCharType="separate"/>
        </w:r>
        <w:r w:rsidR="004B7587">
          <w:rPr>
            <w:noProof/>
            <w:webHidden/>
          </w:rPr>
          <w:t>11</w:t>
        </w:r>
        <w:r w:rsidR="009142EA">
          <w:rPr>
            <w:noProof/>
            <w:webHidden/>
          </w:rPr>
          <w:fldChar w:fldCharType="end"/>
        </w:r>
      </w:hyperlink>
    </w:p>
    <w:p w14:paraId="7B715462" w14:textId="6F0C44BE" w:rsidR="009142EA" w:rsidRDefault="00DB7715">
      <w:pPr>
        <w:pStyle w:val="TOC1"/>
        <w:tabs>
          <w:tab w:val="right" w:leader="dot" w:pos="8296"/>
        </w:tabs>
        <w:ind w:firstLine="480"/>
        <w:rPr>
          <w:rFonts w:asciiTheme="minorHAnsi" w:eastAsiaTheme="minorEastAsia" w:hAnsiTheme="minorHAnsi"/>
          <w:noProof/>
          <w:sz w:val="21"/>
        </w:rPr>
      </w:pPr>
      <w:hyperlink w:anchor="_Toc16587131" w:history="1">
        <w:r w:rsidR="009142EA" w:rsidRPr="00973C9E">
          <w:rPr>
            <w:rStyle w:val="a3"/>
            <w:noProof/>
          </w:rPr>
          <w:t xml:space="preserve">4 </w:t>
        </w:r>
        <w:r w:rsidR="009142EA" w:rsidRPr="00973C9E">
          <w:rPr>
            <w:rStyle w:val="a3"/>
            <w:noProof/>
          </w:rPr>
          <w:t>加油站场地环境调查工作概况</w:t>
        </w:r>
        <w:r w:rsidR="009142EA">
          <w:rPr>
            <w:noProof/>
            <w:webHidden/>
          </w:rPr>
          <w:tab/>
        </w:r>
        <w:r w:rsidR="009142EA">
          <w:rPr>
            <w:noProof/>
            <w:webHidden/>
          </w:rPr>
          <w:fldChar w:fldCharType="begin"/>
        </w:r>
        <w:r w:rsidR="009142EA">
          <w:rPr>
            <w:noProof/>
            <w:webHidden/>
          </w:rPr>
          <w:instrText xml:space="preserve"> PAGEREF _Toc16587131 \h </w:instrText>
        </w:r>
        <w:r w:rsidR="009142EA">
          <w:rPr>
            <w:noProof/>
            <w:webHidden/>
          </w:rPr>
        </w:r>
        <w:r w:rsidR="009142EA">
          <w:rPr>
            <w:noProof/>
            <w:webHidden/>
          </w:rPr>
          <w:fldChar w:fldCharType="separate"/>
        </w:r>
        <w:r w:rsidR="004B7587">
          <w:rPr>
            <w:noProof/>
            <w:webHidden/>
          </w:rPr>
          <w:t>11</w:t>
        </w:r>
        <w:r w:rsidR="009142EA">
          <w:rPr>
            <w:noProof/>
            <w:webHidden/>
          </w:rPr>
          <w:fldChar w:fldCharType="end"/>
        </w:r>
      </w:hyperlink>
    </w:p>
    <w:p w14:paraId="45BF3933" w14:textId="1B6AC1D3" w:rsidR="009142EA" w:rsidRDefault="00DB7715">
      <w:pPr>
        <w:pStyle w:val="TOC2"/>
        <w:tabs>
          <w:tab w:val="right" w:leader="dot" w:pos="8296"/>
        </w:tabs>
        <w:ind w:left="480" w:firstLine="480"/>
        <w:rPr>
          <w:rFonts w:asciiTheme="minorHAnsi" w:eastAsiaTheme="minorEastAsia" w:hAnsiTheme="minorHAnsi"/>
          <w:noProof/>
          <w:sz w:val="21"/>
        </w:rPr>
      </w:pPr>
      <w:hyperlink w:anchor="_Toc16587132" w:history="1">
        <w:r w:rsidR="009142EA" w:rsidRPr="00973C9E">
          <w:rPr>
            <w:rStyle w:val="a3"/>
            <w:noProof/>
          </w:rPr>
          <w:t xml:space="preserve">4.1 </w:t>
        </w:r>
        <w:r w:rsidR="009142EA" w:rsidRPr="00973C9E">
          <w:rPr>
            <w:rStyle w:val="a3"/>
            <w:noProof/>
          </w:rPr>
          <w:t>国外加油站场地环境调查概况</w:t>
        </w:r>
        <w:r w:rsidR="009142EA">
          <w:rPr>
            <w:noProof/>
            <w:webHidden/>
          </w:rPr>
          <w:tab/>
        </w:r>
        <w:r w:rsidR="009142EA">
          <w:rPr>
            <w:noProof/>
            <w:webHidden/>
          </w:rPr>
          <w:fldChar w:fldCharType="begin"/>
        </w:r>
        <w:r w:rsidR="009142EA">
          <w:rPr>
            <w:noProof/>
            <w:webHidden/>
          </w:rPr>
          <w:instrText xml:space="preserve"> PAGEREF _Toc16587132 \h </w:instrText>
        </w:r>
        <w:r w:rsidR="009142EA">
          <w:rPr>
            <w:noProof/>
            <w:webHidden/>
          </w:rPr>
        </w:r>
        <w:r w:rsidR="009142EA">
          <w:rPr>
            <w:noProof/>
            <w:webHidden/>
          </w:rPr>
          <w:fldChar w:fldCharType="separate"/>
        </w:r>
        <w:r w:rsidR="004B7587">
          <w:rPr>
            <w:noProof/>
            <w:webHidden/>
          </w:rPr>
          <w:t>11</w:t>
        </w:r>
        <w:r w:rsidR="009142EA">
          <w:rPr>
            <w:noProof/>
            <w:webHidden/>
          </w:rPr>
          <w:fldChar w:fldCharType="end"/>
        </w:r>
      </w:hyperlink>
    </w:p>
    <w:p w14:paraId="54022E45" w14:textId="64DCB433" w:rsidR="009142EA" w:rsidRDefault="00DB7715">
      <w:pPr>
        <w:pStyle w:val="TOC3"/>
        <w:tabs>
          <w:tab w:val="right" w:leader="dot" w:pos="8296"/>
        </w:tabs>
        <w:ind w:left="960" w:firstLine="480"/>
        <w:rPr>
          <w:rFonts w:asciiTheme="minorHAnsi" w:eastAsiaTheme="minorEastAsia" w:hAnsiTheme="minorHAnsi"/>
          <w:noProof/>
          <w:sz w:val="21"/>
        </w:rPr>
      </w:pPr>
      <w:hyperlink w:anchor="_Toc16587133" w:history="1">
        <w:r w:rsidR="009142EA" w:rsidRPr="00973C9E">
          <w:rPr>
            <w:rStyle w:val="a3"/>
            <w:noProof/>
          </w:rPr>
          <w:t xml:space="preserve">4.1.1 </w:t>
        </w:r>
        <w:r w:rsidR="009142EA" w:rsidRPr="00973C9E">
          <w:rPr>
            <w:rStyle w:val="a3"/>
            <w:noProof/>
          </w:rPr>
          <w:t>美国</w:t>
        </w:r>
        <w:r w:rsidR="009142EA">
          <w:rPr>
            <w:noProof/>
            <w:webHidden/>
          </w:rPr>
          <w:tab/>
        </w:r>
        <w:r w:rsidR="009142EA">
          <w:rPr>
            <w:noProof/>
            <w:webHidden/>
          </w:rPr>
          <w:fldChar w:fldCharType="begin"/>
        </w:r>
        <w:r w:rsidR="009142EA">
          <w:rPr>
            <w:noProof/>
            <w:webHidden/>
          </w:rPr>
          <w:instrText xml:space="preserve"> PAGEREF _Toc16587133 \h </w:instrText>
        </w:r>
        <w:r w:rsidR="009142EA">
          <w:rPr>
            <w:noProof/>
            <w:webHidden/>
          </w:rPr>
        </w:r>
        <w:r w:rsidR="009142EA">
          <w:rPr>
            <w:noProof/>
            <w:webHidden/>
          </w:rPr>
          <w:fldChar w:fldCharType="separate"/>
        </w:r>
        <w:r w:rsidR="004B7587">
          <w:rPr>
            <w:noProof/>
            <w:webHidden/>
          </w:rPr>
          <w:t>11</w:t>
        </w:r>
        <w:r w:rsidR="009142EA">
          <w:rPr>
            <w:noProof/>
            <w:webHidden/>
          </w:rPr>
          <w:fldChar w:fldCharType="end"/>
        </w:r>
      </w:hyperlink>
    </w:p>
    <w:p w14:paraId="72B5F79D" w14:textId="6FE02318" w:rsidR="009142EA" w:rsidRDefault="00DB7715">
      <w:pPr>
        <w:pStyle w:val="TOC3"/>
        <w:tabs>
          <w:tab w:val="right" w:leader="dot" w:pos="8296"/>
        </w:tabs>
        <w:ind w:left="960" w:firstLine="480"/>
        <w:rPr>
          <w:rFonts w:asciiTheme="minorHAnsi" w:eastAsiaTheme="minorEastAsia" w:hAnsiTheme="minorHAnsi"/>
          <w:noProof/>
          <w:sz w:val="21"/>
        </w:rPr>
      </w:pPr>
      <w:hyperlink w:anchor="_Toc16587134" w:history="1">
        <w:r w:rsidR="009142EA" w:rsidRPr="00973C9E">
          <w:rPr>
            <w:rStyle w:val="a3"/>
            <w:noProof/>
          </w:rPr>
          <w:t xml:space="preserve">4.1.2 </w:t>
        </w:r>
        <w:r w:rsidR="009142EA" w:rsidRPr="00973C9E">
          <w:rPr>
            <w:rStyle w:val="a3"/>
            <w:noProof/>
          </w:rPr>
          <w:t>欧洲</w:t>
        </w:r>
        <w:r w:rsidR="009142EA">
          <w:rPr>
            <w:noProof/>
            <w:webHidden/>
          </w:rPr>
          <w:tab/>
        </w:r>
        <w:r w:rsidR="009142EA">
          <w:rPr>
            <w:noProof/>
            <w:webHidden/>
          </w:rPr>
          <w:fldChar w:fldCharType="begin"/>
        </w:r>
        <w:r w:rsidR="009142EA">
          <w:rPr>
            <w:noProof/>
            <w:webHidden/>
          </w:rPr>
          <w:instrText xml:space="preserve"> PAGEREF _Toc16587134 \h </w:instrText>
        </w:r>
        <w:r w:rsidR="009142EA">
          <w:rPr>
            <w:noProof/>
            <w:webHidden/>
          </w:rPr>
        </w:r>
        <w:r w:rsidR="009142EA">
          <w:rPr>
            <w:noProof/>
            <w:webHidden/>
          </w:rPr>
          <w:fldChar w:fldCharType="separate"/>
        </w:r>
        <w:r w:rsidR="004B7587">
          <w:rPr>
            <w:noProof/>
            <w:webHidden/>
          </w:rPr>
          <w:t>12</w:t>
        </w:r>
        <w:r w:rsidR="009142EA">
          <w:rPr>
            <w:noProof/>
            <w:webHidden/>
          </w:rPr>
          <w:fldChar w:fldCharType="end"/>
        </w:r>
      </w:hyperlink>
    </w:p>
    <w:p w14:paraId="49E9271D" w14:textId="53F620DB" w:rsidR="009142EA" w:rsidRDefault="00DB7715">
      <w:pPr>
        <w:pStyle w:val="TOC3"/>
        <w:tabs>
          <w:tab w:val="right" w:leader="dot" w:pos="8296"/>
        </w:tabs>
        <w:ind w:left="960" w:firstLine="480"/>
        <w:rPr>
          <w:rFonts w:asciiTheme="minorHAnsi" w:eastAsiaTheme="minorEastAsia" w:hAnsiTheme="minorHAnsi"/>
          <w:noProof/>
          <w:sz w:val="21"/>
        </w:rPr>
      </w:pPr>
      <w:hyperlink w:anchor="_Toc16587135" w:history="1">
        <w:r w:rsidR="009142EA" w:rsidRPr="00973C9E">
          <w:rPr>
            <w:rStyle w:val="a3"/>
            <w:noProof/>
          </w:rPr>
          <w:t xml:space="preserve">4.1.3 </w:t>
        </w:r>
        <w:r w:rsidR="009142EA" w:rsidRPr="00973C9E">
          <w:rPr>
            <w:rStyle w:val="a3"/>
            <w:noProof/>
          </w:rPr>
          <w:t>日本</w:t>
        </w:r>
        <w:r w:rsidR="009142EA">
          <w:rPr>
            <w:noProof/>
            <w:webHidden/>
          </w:rPr>
          <w:tab/>
        </w:r>
        <w:r w:rsidR="009142EA">
          <w:rPr>
            <w:noProof/>
            <w:webHidden/>
          </w:rPr>
          <w:fldChar w:fldCharType="begin"/>
        </w:r>
        <w:r w:rsidR="009142EA">
          <w:rPr>
            <w:noProof/>
            <w:webHidden/>
          </w:rPr>
          <w:instrText xml:space="preserve"> PAGEREF _Toc16587135 \h </w:instrText>
        </w:r>
        <w:r w:rsidR="009142EA">
          <w:rPr>
            <w:noProof/>
            <w:webHidden/>
          </w:rPr>
        </w:r>
        <w:r w:rsidR="009142EA">
          <w:rPr>
            <w:noProof/>
            <w:webHidden/>
          </w:rPr>
          <w:fldChar w:fldCharType="separate"/>
        </w:r>
        <w:r w:rsidR="004B7587">
          <w:rPr>
            <w:noProof/>
            <w:webHidden/>
          </w:rPr>
          <w:t>12</w:t>
        </w:r>
        <w:r w:rsidR="009142EA">
          <w:rPr>
            <w:noProof/>
            <w:webHidden/>
          </w:rPr>
          <w:fldChar w:fldCharType="end"/>
        </w:r>
      </w:hyperlink>
    </w:p>
    <w:p w14:paraId="108E5EBA" w14:textId="4447B5FA" w:rsidR="009142EA" w:rsidRDefault="00DB7715">
      <w:pPr>
        <w:pStyle w:val="TOC2"/>
        <w:tabs>
          <w:tab w:val="right" w:leader="dot" w:pos="8296"/>
        </w:tabs>
        <w:ind w:left="480" w:firstLine="480"/>
        <w:rPr>
          <w:rFonts w:asciiTheme="minorHAnsi" w:eastAsiaTheme="minorEastAsia" w:hAnsiTheme="minorHAnsi"/>
          <w:noProof/>
          <w:sz w:val="21"/>
        </w:rPr>
      </w:pPr>
      <w:hyperlink w:anchor="_Toc16587136" w:history="1">
        <w:r w:rsidR="009142EA" w:rsidRPr="00973C9E">
          <w:rPr>
            <w:rStyle w:val="a3"/>
            <w:noProof/>
          </w:rPr>
          <w:t xml:space="preserve">4.2 </w:t>
        </w:r>
        <w:r w:rsidR="009142EA" w:rsidRPr="00973C9E">
          <w:rPr>
            <w:rStyle w:val="a3"/>
            <w:noProof/>
          </w:rPr>
          <w:t>国内加油站场地环境调查概况</w:t>
        </w:r>
        <w:r w:rsidR="009142EA">
          <w:rPr>
            <w:noProof/>
            <w:webHidden/>
          </w:rPr>
          <w:tab/>
        </w:r>
        <w:r w:rsidR="009142EA">
          <w:rPr>
            <w:noProof/>
            <w:webHidden/>
          </w:rPr>
          <w:fldChar w:fldCharType="begin"/>
        </w:r>
        <w:r w:rsidR="009142EA">
          <w:rPr>
            <w:noProof/>
            <w:webHidden/>
          </w:rPr>
          <w:instrText xml:space="preserve"> PAGEREF _Toc16587136 \h </w:instrText>
        </w:r>
        <w:r w:rsidR="009142EA">
          <w:rPr>
            <w:noProof/>
            <w:webHidden/>
          </w:rPr>
        </w:r>
        <w:r w:rsidR="009142EA">
          <w:rPr>
            <w:noProof/>
            <w:webHidden/>
          </w:rPr>
          <w:fldChar w:fldCharType="separate"/>
        </w:r>
        <w:r w:rsidR="004B7587">
          <w:rPr>
            <w:noProof/>
            <w:webHidden/>
          </w:rPr>
          <w:t>13</w:t>
        </w:r>
        <w:r w:rsidR="009142EA">
          <w:rPr>
            <w:noProof/>
            <w:webHidden/>
          </w:rPr>
          <w:fldChar w:fldCharType="end"/>
        </w:r>
      </w:hyperlink>
    </w:p>
    <w:p w14:paraId="40D4BB38" w14:textId="0B807A7A" w:rsidR="009142EA" w:rsidRDefault="00DB7715">
      <w:pPr>
        <w:pStyle w:val="TOC3"/>
        <w:tabs>
          <w:tab w:val="right" w:leader="dot" w:pos="8296"/>
        </w:tabs>
        <w:ind w:left="960" w:firstLine="480"/>
        <w:rPr>
          <w:rFonts w:asciiTheme="minorHAnsi" w:eastAsiaTheme="minorEastAsia" w:hAnsiTheme="minorHAnsi"/>
          <w:noProof/>
          <w:sz w:val="21"/>
        </w:rPr>
      </w:pPr>
      <w:hyperlink w:anchor="_Toc16587137" w:history="1">
        <w:r w:rsidR="009142EA" w:rsidRPr="00973C9E">
          <w:rPr>
            <w:rStyle w:val="a3"/>
            <w:noProof/>
          </w:rPr>
          <w:t xml:space="preserve">4.2.1 </w:t>
        </w:r>
        <w:r w:rsidR="009142EA" w:rsidRPr="00973C9E">
          <w:rPr>
            <w:rStyle w:val="a3"/>
            <w:noProof/>
          </w:rPr>
          <w:t>中国内地</w:t>
        </w:r>
        <w:r w:rsidR="009142EA">
          <w:rPr>
            <w:noProof/>
            <w:webHidden/>
          </w:rPr>
          <w:tab/>
        </w:r>
        <w:r w:rsidR="009142EA">
          <w:rPr>
            <w:noProof/>
            <w:webHidden/>
          </w:rPr>
          <w:fldChar w:fldCharType="begin"/>
        </w:r>
        <w:r w:rsidR="009142EA">
          <w:rPr>
            <w:noProof/>
            <w:webHidden/>
          </w:rPr>
          <w:instrText xml:space="preserve"> PAGEREF _Toc16587137 \h </w:instrText>
        </w:r>
        <w:r w:rsidR="009142EA">
          <w:rPr>
            <w:noProof/>
            <w:webHidden/>
          </w:rPr>
        </w:r>
        <w:r w:rsidR="009142EA">
          <w:rPr>
            <w:noProof/>
            <w:webHidden/>
          </w:rPr>
          <w:fldChar w:fldCharType="separate"/>
        </w:r>
        <w:r w:rsidR="004B7587">
          <w:rPr>
            <w:noProof/>
            <w:webHidden/>
          </w:rPr>
          <w:t>13</w:t>
        </w:r>
        <w:r w:rsidR="009142EA">
          <w:rPr>
            <w:noProof/>
            <w:webHidden/>
          </w:rPr>
          <w:fldChar w:fldCharType="end"/>
        </w:r>
      </w:hyperlink>
    </w:p>
    <w:p w14:paraId="3C1F2F48" w14:textId="76753EB8" w:rsidR="009142EA" w:rsidRDefault="00DB7715">
      <w:pPr>
        <w:pStyle w:val="TOC3"/>
        <w:tabs>
          <w:tab w:val="right" w:leader="dot" w:pos="8296"/>
        </w:tabs>
        <w:ind w:left="960" w:firstLine="480"/>
        <w:rPr>
          <w:rFonts w:asciiTheme="minorHAnsi" w:eastAsiaTheme="minorEastAsia" w:hAnsiTheme="minorHAnsi"/>
          <w:noProof/>
          <w:sz w:val="21"/>
        </w:rPr>
      </w:pPr>
      <w:hyperlink w:anchor="_Toc16587138" w:history="1">
        <w:r w:rsidR="009142EA" w:rsidRPr="00973C9E">
          <w:rPr>
            <w:rStyle w:val="a3"/>
            <w:noProof/>
          </w:rPr>
          <w:t xml:space="preserve">4.2.2 </w:t>
        </w:r>
        <w:r w:rsidR="009142EA" w:rsidRPr="00973C9E">
          <w:rPr>
            <w:rStyle w:val="a3"/>
            <w:noProof/>
          </w:rPr>
          <w:t>中国台湾地区</w:t>
        </w:r>
        <w:r w:rsidR="009142EA">
          <w:rPr>
            <w:noProof/>
            <w:webHidden/>
          </w:rPr>
          <w:tab/>
        </w:r>
        <w:r w:rsidR="009142EA">
          <w:rPr>
            <w:noProof/>
            <w:webHidden/>
          </w:rPr>
          <w:fldChar w:fldCharType="begin"/>
        </w:r>
        <w:r w:rsidR="009142EA">
          <w:rPr>
            <w:noProof/>
            <w:webHidden/>
          </w:rPr>
          <w:instrText xml:space="preserve"> PAGEREF _Toc16587138 \h </w:instrText>
        </w:r>
        <w:r w:rsidR="009142EA">
          <w:rPr>
            <w:noProof/>
            <w:webHidden/>
          </w:rPr>
        </w:r>
        <w:r w:rsidR="009142EA">
          <w:rPr>
            <w:noProof/>
            <w:webHidden/>
          </w:rPr>
          <w:fldChar w:fldCharType="separate"/>
        </w:r>
        <w:r w:rsidR="004B7587">
          <w:rPr>
            <w:noProof/>
            <w:webHidden/>
          </w:rPr>
          <w:t>14</w:t>
        </w:r>
        <w:r w:rsidR="009142EA">
          <w:rPr>
            <w:noProof/>
            <w:webHidden/>
          </w:rPr>
          <w:fldChar w:fldCharType="end"/>
        </w:r>
      </w:hyperlink>
    </w:p>
    <w:p w14:paraId="1365B221" w14:textId="4F246DB1" w:rsidR="009142EA" w:rsidRDefault="00DB7715">
      <w:pPr>
        <w:pStyle w:val="TOC1"/>
        <w:tabs>
          <w:tab w:val="right" w:leader="dot" w:pos="8296"/>
        </w:tabs>
        <w:ind w:firstLine="480"/>
        <w:rPr>
          <w:rFonts w:asciiTheme="minorHAnsi" w:eastAsiaTheme="minorEastAsia" w:hAnsiTheme="minorHAnsi"/>
          <w:noProof/>
          <w:sz w:val="21"/>
        </w:rPr>
      </w:pPr>
      <w:hyperlink w:anchor="_Toc16587139" w:history="1">
        <w:r w:rsidR="009142EA" w:rsidRPr="00973C9E">
          <w:rPr>
            <w:rStyle w:val="a3"/>
            <w:noProof/>
          </w:rPr>
          <w:t xml:space="preserve">5 </w:t>
        </w:r>
        <w:r w:rsidR="009142EA" w:rsidRPr="00973C9E">
          <w:rPr>
            <w:rStyle w:val="a3"/>
            <w:noProof/>
          </w:rPr>
          <w:t>标准编制的原则和技术路线</w:t>
        </w:r>
        <w:r w:rsidR="009142EA">
          <w:rPr>
            <w:noProof/>
            <w:webHidden/>
          </w:rPr>
          <w:tab/>
        </w:r>
        <w:r w:rsidR="009142EA">
          <w:rPr>
            <w:noProof/>
            <w:webHidden/>
          </w:rPr>
          <w:fldChar w:fldCharType="begin"/>
        </w:r>
        <w:r w:rsidR="009142EA">
          <w:rPr>
            <w:noProof/>
            <w:webHidden/>
          </w:rPr>
          <w:instrText xml:space="preserve"> PAGEREF _Toc16587139 \h </w:instrText>
        </w:r>
        <w:r w:rsidR="009142EA">
          <w:rPr>
            <w:noProof/>
            <w:webHidden/>
          </w:rPr>
        </w:r>
        <w:r w:rsidR="009142EA">
          <w:rPr>
            <w:noProof/>
            <w:webHidden/>
          </w:rPr>
          <w:fldChar w:fldCharType="separate"/>
        </w:r>
        <w:r w:rsidR="004B7587">
          <w:rPr>
            <w:noProof/>
            <w:webHidden/>
          </w:rPr>
          <w:t>15</w:t>
        </w:r>
        <w:r w:rsidR="009142EA">
          <w:rPr>
            <w:noProof/>
            <w:webHidden/>
          </w:rPr>
          <w:fldChar w:fldCharType="end"/>
        </w:r>
      </w:hyperlink>
    </w:p>
    <w:p w14:paraId="3F6F4EB7" w14:textId="2DD7B30D" w:rsidR="009142EA" w:rsidRDefault="00DB7715">
      <w:pPr>
        <w:pStyle w:val="TOC2"/>
        <w:tabs>
          <w:tab w:val="right" w:leader="dot" w:pos="8296"/>
        </w:tabs>
        <w:ind w:left="480" w:firstLine="480"/>
        <w:rPr>
          <w:rFonts w:asciiTheme="minorHAnsi" w:eastAsiaTheme="minorEastAsia" w:hAnsiTheme="minorHAnsi"/>
          <w:noProof/>
          <w:sz w:val="21"/>
        </w:rPr>
      </w:pPr>
      <w:hyperlink w:anchor="_Toc16587140" w:history="1">
        <w:r w:rsidR="009142EA" w:rsidRPr="00973C9E">
          <w:rPr>
            <w:rStyle w:val="a3"/>
            <w:noProof/>
          </w:rPr>
          <w:t xml:space="preserve">5.1 </w:t>
        </w:r>
        <w:r w:rsidR="009142EA" w:rsidRPr="00973C9E">
          <w:rPr>
            <w:rStyle w:val="a3"/>
            <w:noProof/>
          </w:rPr>
          <w:t>编制原则</w:t>
        </w:r>
        <w:r w:rsidR="009142EA">
          <w:rPr>
            <w:noProof/>
            <w:webHidden/>
          </w:rPr>
          <w:tab/>
        </w:r>
        <w:r w:rsidR="009142EA">
          <w:rPr>
            <w:noProof/>
            <w:webHidden/>
          </w:rPr>
          <w:fldChar w:fldCharType="begin"/>
        </w:r>
        <w:r w:rsidR="009142EA">
          <w:rPr>
            <w:noProof/>
            <w:webHidden/>
          </w:rPr>
          <w:instrText xml:space="preserve"> PAGEREF _Toc16587140 \h </w:instrText>
        </w:r>
        <w:r w:rsidR="009142EA">
          <w:rPr>
            <w:noProof/>
            <w:webHidden/>
          </w:rPr>
        </w:r>
        <w:r w:rsidR="009142EA">
          <w:rPr>
            <w:noProof/>
            <w:webHidden/>
          </w:rPr>
          <w:fldChar w:fldCharType="separate"/>
        </w:r>
        <w:r w:rsidR="004B7587">
          <w:rPr>
            <w:noProof/>
            <w:webHidden/>
          </w:rPr>
          <w:t>15</w:t>
        </w:r>
        <w:r w:rsidR="009142EA">
          <w:rPr>
            <w:noProof/>
            <w:webHidden/>
          </w:rPr>
          <w:fldChar w:fldCharType="end"/>
        </w:r>
      </w:hyperlink>
    </w:p>
    <w:p w14:paraId="2C2B9B32" w14:textId="69421008" w:rsidR="009142EA" w:rsidRDefault="00DB7715">
      <w:pPr>
        <w:pStyle w:val="TOC2"/>
        <w:tabs>
          <w:tab w:val="right" w:leader="dot" w:pos="8296"/>
        </w:tabs>
        <w:ind w:left="480" w:firstLine="480"/>
        <w:rPr>
          <w:rFonts w:asciiTheme="minorHAnsi" w:eastAsiaTheme="minorEastAsia" w:hAnsiTheme="minorHAnsi"/>
          <w:noProof/>
          <w:sz w:val="21"/>
        </w:rPr>
      </w:pPr>
      <w:hyperlink w:anchor="_Toc16587141" w:history="1">
        <w:r w:rsidR="009142EA" w:rsidRPr="00973C9E">
          <w:rPr>
            <w:rStyle w:val="a3"/>
            <w:noProof/>
          </w:rPr>
          <w:t xml:space="preserve">5.2 </w:t>
        </w:r>
        <w:r w:rsidR="009142EA" w:rsidRPr="00973C9E">
          <w:rPr>
            <w:rStyle w:val="a3"/>
            <w:noProof/>
          </w:rPr>
          <w:t>编制依据</w:t>
        </w:r>
        <w:r w:rsidR="009142EA">
          <w:rPr>
            <w:noProof/>
            <w:webHidden/>
          </w:rPr>
          <w:tab/>
        </w:r>
        <w:r w:rsidR="009142EA">
          <w:rPr>
            <w:noProof/>
            <w:webHidden/>
          </w:rPr>
          <w:fldChar w:fldCharType="begin"/>
        </w:r>
        <w:r w:rsidR="009142EA">
          <w:rPr>
            <w:noProof/>
            <w:webHidden/>
          </w:rPr>
          <w:instrText xml:space="preserve"> PAGEREF _Toc16587141 \h </w:instrText>
        </w:r>
        <w:r w:rsidR="009142EA">
          <w:rPr>
            <w:noProof/>
            <w:webHidden/>
          </w:rPr>
        </w:r>
        <w:r w:rsidR="009142EA">
          <w:rPr>
            <w:noProof/>
            <w:webHidden/>
          </w:rPr>
          <w:fldChar w:fldCharType="separate"/>
        </w:r>
        <w:r w:rsidR="004B7587">
          <w:rPr>
            <w:noProof/>
            <w:webHidden/>
          </w:rPr>
          <w:t>15</w:t>
        </w:r>
        <w:r w:rsidR="009142EA">
          <w:rPr>
            <w:noProof/>
            <w:webHidden/>
          </w:rPr>
          <w:fldChar w:fldCharType="end"/>
        </w:r>
      </w:hyperlink>
    </w:p>
    <w:p w14:paraId="1FEDA967" w14:textId="604CF676" w:rsidR="009142EA" w:rsidRDefault="00DB7715">
      <w:pPr>
        <w:pStyle w:val="TOC2"/>
        <w:tabs>
          <w:tab w:val="right" w:leader="dot" w:pos="8296"/>
        </w:tabs>
        <w:ind w:left="480" w:firstLine="480"/>
        <w:rPr>
          <w:rFonts w:asciiTheme="minorHAnsi" w:eastAsiaTheme="minorEastAsia" w:hAnsiTheme="minorHAnsi"/>
          <w:noProof/>
          <w:sz w:val="21"/>
        </w:rPr>
      </w:pPr>
      <w:hyperlink w:anchor="_Toc16587142" w:history="1">
        <w:r w:rsidR="009142EA" w:rsidRPr="00973C9E">
          <w:rPr>
            <w:rStyle w:val="a3"/>
            <w:noProof/>
          </w:rPr>
          <w:t xml:space="preserve">5.3 </w:t>
        </w:r>
        <w:r w:rsidR="009142EA" w:rsidRPr="00973C9E">
          <w:rPr>
            <w:rStyle w:val="a3"/>
            <w:noProof/>
          </w:rPr>
          <w:t>适用范围</w:t>
        </w:r>
        <w:r w:rsidR="009142EA">
          <w:rPr>
            <w:noProof/>
            <w:webHidden/>
          </w:rPr>
          <w:tab/>
        </w:r>
        <w:r w:rsidR="009142EA">
          <w:rPr>
            <w:noProof/>
            <w:webHidden/>
          </w:rPr>
          <w:fldChar w:fldCharType="begin"/>
        </w:r>
        <w:r w:rsidR="009142EA">
          <w:rPr>
            <w:noProof/>
            <w:webHidden/>
          </w:rPr>
          <w:instrText xml:space="preserve"> PAGEREF _Toc16587142 \h </w:instrText>
        </w:r>
        <w:r w:rsidR="009142EA">
          <w:rPr>
            <w:noProof/>
            <w:webHidden/>
          </w:rPr>
        </w:r>
        <w:r w:rsidR="009142EA">
          <w:rPr>
            <w:noProof/>
            <w:webHidden/>
          </w:rPr>
          <w:fldChar w:fldCharType="separate"/>
        </w:r>
        <w:r w:rsidR="004B7587">
          <w:rPr>
            <w:noProof/>
            <w:webHidden/>
          </w:rPr>
          <w:t>16</w:t>
        </w:r>
        <w:r w:rsidR="009142EA">
          <w:rPr>
            <w:noProof/>
            <w:webHidden/>
          </w:rPr>
          <w:fldChar w:fldCharType="end"/>
        </w:r>
      </w:hyperlink>
    </w:p>
    <w:p w14:paraId="7B889EE5" w14:textId="7868BDAB" w:rsidR="009142EA" w:rsidRDefault="00DB7715">
      <w:pPr>
        <w:pStyle w:val="TOC2"/>
        <w:tabs>
          <w:tab w:val="right" w:leader="dot" w:pos="8296"/>
        </w:tabs>
        <w:ind w:left="480" w:firstLine="480"/>
        <w:rPr>
          <w:rFonts w:asciiTheme="minorHAnsi" w:eastAsiaTheme="minorEastAsia" w:hAnsiTheme="minorHAnsi"/>
          <w:noProof/>
          <w:sz w:val="21"/>
        </w:rPr>
      </w:pPr>
      <w:hyperlink w:anchor="_Toc16587143" w:history="1">
        <w:r w:rsidR="009142EA" w:rsidRPr="00973C9E">
          <w:rPr>
            <w:rStyle w:val="a3"/>
            <w:noProof/>
          </w:rPr>
          <w:t xml:space="preserve">5.4 </w:t>
        </w:r>
        <w:r w:rsidR="009142EA" w:rsidRPr="00973C9E">
          <w:rPr>
            <w:rStyle w:val="a3"/>
            <w:noProof/>
          </w:rPr>
          <w:t>技术路线</w:t>
        </w:r>
        <w:r w:rsidR="009142EA">
          <w:rPr>
            <w:noProof/>
            <w:webHidden/>
          </w:rPr>
          <w:tab/>
        </w:r>
        <w:r w:rsidR="009142EA">
          <w:rPr>
            <w:noProof/>
            <w:webHidden/>
          </w:rPr>
          <w:fldChar w:fldCharType="begin"/>
        </w:r>
        <w:r w:rsidR="009142EA">
          <w:rPr>
            <w:noProof/>
            <w:webHidden/>
          </w:rPr>
          <w:instrText xml:space="preserve"> PAGEREF _Toc16587143 \h </w:instrText>
        </w:r>
        <w:r w:rsidR="009142EA">
          <w:rPr>
            <w:noProof/>
            <w:webHidden/>
          </w:rPr>
        </w:r>
        <w:r w:rsidR="009142EA">
          <w:rPr>
            <w:noProof/>
            <w:webHidden/>
          </w:rPr>
          <w:fldChar w:fldCharType="separate"/>
        </w:r>
        <w:r w:rsidR="004B7587">
          <w:rPr>
            <w:noProof/>
            <w:webHidden/>
          </w:rPr>
          <w:t>16</w:t>
        </w:r>
        <w:r w:rsidR="009142EA">
          <w:rPr>
            <w:noProof/>
            <w:webHidden/>
          </w:rPr>
          <w:fldChar w:fldCharType="end"/>
        </w:r>
      </w:hyperlink>
    </w:p>
    <w:p w14:paraId="4344A629" w14:textId="145EEA36" w:rsidR="009142EA" w:rsidRDefault="00DB7715">
      <w:pPr>
        <w:pStyle w:val="TOC1"/>
        <w:tabs>
          <w:tab w:val="right" w:leader="dot" w:pos="8296"/>
        </w:tabs>
        <w:ind w:firstLine="480"/>
        <w:rPr>
          <w:rFonts w:asciiTheme="minorHAnsi" w:eastAsiaTheme="minorEastAsia" w:hAnsiTheme="minorHAnsi"/>
          <w:noProof/>
          <w:sz w:val="21"/>
        </w:rPr>
      </w:pPr>
      <w:hyperlink w:anchor="_Toc16587144" w:history="1">
        <w:r w:rsidR="009142EA" w:rsidRPr="00973C9E">
          <w:rPr>
            <w:rStyle w:val="a3"/>
            <w:noProof/>
          </w:rPr>
          <w:t xml:space="preserve">6 </w:t>
        </w:r>
        <w:r w:rsidR="009142EA" w:rsidRPr="00973C9E">
          <w:rPr>
            <w:rStyle w:val="a3"/>
            <w:noProof/>
          </w:rPr>
          <w:t>标准的层次结构</w:t>
        </w:r>
        <w:r w:rsidR="009142EA">
          <w:rPr>
            <w:noProof/>
            <w:webHidden/>
          </w:rPr>
          <w:tab/>
        </w:r>
        <w:r w:rsidR="009142EA">
          <w:rPr>
            <w:noProof/>
            <w:webHidden/>
          </w:rPr>
          <w:fldChar w:fldCharType="begin"/>
        </w:r>
        <w:r w:rsidR="009142EA">
          <w:rPr>
            <w:noProof/>
            <w:webHidden/>
          </w:rPr>
          <w:instrText xml:space="preserve"> PAGEREF _Toc16587144 \h </w:instrText>
        </w:r>
        <w:r w:rsidR="009142EA">
          <w:rPr>
            <w:noProof/>
            <w:webHidden/>
          </w:rPr>
        </w:r>
        <w:r w:rsidR="009142EA">
          <w:rPr>
            <w:noProof/>
            <w:webHidden/>
          </w:rPr>
          <w:fldChar w:fldCharType="separate"/>
        </w:r>
        <w:r w:rsidR="004B7587">
          <w:rPr>
            <w:noProof/>
            <w:webHidden/>
          </w:rPr>
          <w:t>18</w:t>
        </w:r>
        <w:r w:rsidR="009142EA">
          <w:rPr>
            <w:noProof/>
            <w:webHidden/>
          </w:rPr>
          <w:fldChar w:fldCharType="end"/>
        </w:r>
      </w:hyperlink>
    </w:p>
    <w:p w14:paraId="3BA74D2F" w14:textId="2F3E80EF" w:rsidR="009142EA" w:rsidRDefault="00DB7715">
      <w:pPr>
        <w:pStyle w:val="TOC1"/>
        <w:tabs>
          <w:tab w:val="right" w:leader="dot" w:pos="8296"/>
        </w:tabs>
        <w:ind w:firstLine="480"/>
        <w:rPr>
          <w:rFonts w:asciiTheme="minorHAnsi" w:eastAsiaTheme="minorEastAsia" w:hAnsiTheme="minorHAnsi"/>
          <w:noProof/>
          <w:sz w:val="21"/>
        </w:rPr>
      </w:pPr>
      <w:hyperlink w:anchor="_Toc16587145" w:history="1">
        <w:r w:rsidR="009142EA" w:rsidRPr="00973C9E">
          <w:rPr>
            <w:rStyle w:val="a3"/>
            <w:noProof/>
          </w:rPr>
          <w:t xml:space="preserve">7 </w:t>
        </w:r>
        <w:r w:rsidR="009142EA" w:rsidRPr="00973C9E">
          <w:rPr>
            <w:rStyle w:val="a3"/>
            <w:noProof/>
          </w:rPr>
          <w:t>标准主要技术内容和依据</w:t>
        </w:r>
        <w:r w:rsidR="009142EA">
          <w:rPr>
            <w:noProof/>
            <w:webHidden/>
          </w:rPr>
          <w:tab/>
        </w:r>
        <w:r w:rsidR="009142EA">
          <w:rPr>
            <w:noProof/>
            <w:webHidden/>
          </w:rPr>
          <w:fldChar w:fldCharType="begin"/>
        </w:r>
        <w:r w:rsidR="009142EA">
          <w:rPr>
            <w:noProof/>
            <w:webHidden/>
          </w:rPr>
          <w:instrText xml:space="preserve"> PAGEREF _Toc16587145 \h </w:instrText>
        </w:r>
        <w:r w:rsidR="009142EA">
          <w:rPr>
            <w:noProof/>
            <w:webHidden/>
          </w:rPr>
        </w:r>
        <w:r w:rsidR="009142EA">
          <w:rPr>
            <w:noProof/>
            <w:webHidden/>
          </w:rPr>
          <w:fldChar w:fldCharType="separate"/>
        </w:r>
        <w:r w:rsidR="004B7587">
          <w:rPr>
            <w:noProof/>
            <w:webHidden/>
          </w:rPr>
          <w:t>19</w:t>
        </w:r>
        <w:r w:rsidR="009142EA">
          <w:rPr>
            <w:noProof/>
            <w:webHidden/>
          </w:rPr>
          <w:fldChar w:fldCharType="end"/>
        </w:r>
      </w:hyperlink>
    </w:p>
    <w:p w14:paraId="1C48D932" w14:textId="7154F0EB" w:rsidR="009142EA" w:rsidRDefault="00DB7715">
      <w:pPr>
        <w:pStyle w:val="TOC2"/>
        <w:tabs>
          <w:tab w:val="right" w:leader="dot" w:pos="8296"/>
        </w:tabs>
        <w:ind w:left="480" w:firstLine="480"/>
        <w:rPr>
          <w:rFonts w:asciiTheme="minorHAnsi" w:eastAsiaTheme="minorEastAsia" w:hAnsiTheme="minorHAnsi"/>
          <w:noProof/>
          <w:sz w:val="21"/>
        </w:rPr>
      </w:pPr>
      <w:hyperlink w:anchor="_Toc16587146" w:history="1">
        <w:r w:rsidR="009142EA" w:rsidRPr="00973C9E">
          <w:rPr>
            <w:rStyle w:val="a3"/>
            <w:noProof/>
          </w:rPr>
          <w:t xml:space="preserve">7.1 </w:t>
        </w:r>
        <w:r w:rsidR="009142EA" w:rsidRPr="00973C9E">
          <w:rPr>
            <w:rStyle w:val="a3"/>
            <w:noProof/>
          </w:rPr>
          <w:t>适用范围</w:t>
        </w:r>
        <w:r w:rsidR="009142EA">
          <w:rPr>
            <w:noProof/>
            <w:webHidden/>
          </w:rPr>
          <w:tab/>
        </w:r>
        <w:r w:rsidR="009142EA">
          <w:rPr>
            <w:noProof/>
            <w:webHidden/>
          </w:rPr>
          <w:fldChar w:fldCharType="begin"/>
        </w:r>
        <w:r w:rsidR="009142EA">
          <w:rPr>
            <w:noProof/>
            <w:webHidden/>
          </w:rPr>
          <w:instrText xml:space="preserve"> PAGEREF _Toc16587146 \h </w:instrText>
        </w:r>
        <w:r w:rsidR="009142EA">
          <w:rPr>
            <w:noProof/>
            <w:webHidden/>
          </w:rPr>
        </w:r>
        <w:r w:rsidR="009142EA">
          <w:rPr>
            <w:noProof/>
            <w:webHidden/>
          </w:rPr>
          <w:fldChar w:fldCharType="separate"/>
        </w:r>
        <w:r w:rsidR="004B7587">
          <w:rPr>
            <w:noProof/>
            <w:webHidden/>
          </w:rPr>
          <w:t>19</w:t>
        </w:r>
        <w:r w:rsidR="009142EA">
          <w:rPr>
            <w:noProof/>
            <w:webHidden/>
          </w:rPr>
          <w:fldChar w:fldCharType="end"/>
        </w:r>
      </w:hyperlink>
    </w:p>
    <w:p w14:paraId="31C113D4" w14:textId="640D6B98" w:rsidR="009142EA" w:rsidRDefault="00DB7715">
      <w:pPr>
        <w:pStyle w:val="TOC4"/>
        <w:tabs>
          <w:tab w:val="right" w:leader="dot" w:pos="8296"/>
        </w:tabs>
        <w:ind w:left="1440" w:firstLine="480"/>
        <w:rPr>
          <w:rFonts w:asciiTheme="minorHAnsi" w:eastAsiaTheme="minorEastAsia" w:hAnsiTheme="minorHAnsi"/>
          <w:noProof/>
          <w:sz w:val="21"/>
        </w:rPr>
      </w:pPr>
      <w:hyperlink w:anchor="_Toc16587147" w:history="1">
        <w:r w:rsidR="009142EA" w:rsidRPr="00973C9E">
          <w:rPr>
            <w:rStyle w:val="a3"/>
            <w:noProof/>
          </w:rPr>
          <w:t>【说明】</w:t>
        </w:r>
        <w:r w:rsidR="009142EA">
          <w:rPr>
            <w:noProof/>
            <w:webHidden/>
          </w:rPr>
          <w:tab/>
        </w:r>
        <w:r w:rsidR="009142EA">
          <w:rPr>
            <w:noProof/>
            <w:webHidden/>
          </w:rPr>
          <w:fldChar w:fldCharType="begin"/>
        </w:r>
        <w:r w:rsidR="009142EA">
          <w:rPr>
            <w:noProof/>
            <w:webHidden/>
          </w:rPr>
          <w:instrText xml:space="preserve"> PAGEREF _Toc16587147 \h </w:instrText>
        </w:r>
        <w:r w:rsidR="009142EA">
          <w:rPr>
            <w:noProof/>
            <w:webHidden/>
          </w:rPr>
        </w:r>
        <w:r w:rsidR="009142EA">
          <w:rPr>
            <w:noProof/>
            <w:webHidden/>
          </w:rPr>
          <w:fldChar w:fldCharType="separate"/>
        </w:r>
        <w:r w:rsidR="004B7587">
          <w:rPr>
            <w:noProof/>
            <w:webHidden/>
          </w:rPr>
          <w:t>19</w:t>
        </w:r>
        <w:r w:rsidR="009142EA">
          <w:rPr>
            <w:noProof/>
            <w:webHidden/>
          </w:rPr>
          <w:fldChar w:fldCharType="end"/>
        </w:r>
      </w:hyperlink>
    </w:p>
    <w:p w14:paraId="57227C7D" w14:textId="0F2911B3" w:rsidR="009142EA" w:rsidRDefault="00DB7715">
      <w:pPr>
        <w:pStyle w:val="TOC2"/>
        <w:tabs>
          <w:tab w:val="right" w:leader="dot" w:pos="8296"/>
        </w:tabs>
        <w:ind w:left="480" w:firstLine="480"/>
        <w:rPr>
          <w:rFonts w:asciiTheme="minorHAnsi" w:eastAsiaTheme="minorEastAsia" w:hAnsiTheme="minorHAnsi"/>
          <w:noProof/>
          <w:sz w:val="21"/>
        </w:rPr>
      </w:pPr>
      <w:hyperlink w:anchor="_Toc16587148" w:history="1">
        <w:r w:rsidR="009142EA" w:rsidRPr="00973C9E">
          <w:rPr>
            <w:rStyle w:val="a3"/>
            <w:noProof/>
          </w:rPr>
          <w:t xml:space="preserve">7.2 </w:t>
        </w:r>
        <w:r w:rsidR="009142EA" w:rsidRPr="00973C9E">
          <w:rPr>
            <w:rStyle w:val="a3"/>
            <w:noProof/>
          </w:rPr>
          <w:t>规范性引用文件</w:t>
        </w:r>
        <w:r w:rsidR="009142EA">
          <w:rPr>
            <w:noProof/>
            <w:webHidden/>
          </w:rPr>
          <w:tab/>
        </w:r>
        <w:r w:rsidR="009142EA">
          <w:rPr>
            <w:noProof/>
            <w:webHidden/>
          </w:rPr>
          <w:fldChar w:fldCharType="begin"/>
        </w:r>
        <w:r w:rsidR="009142EA">
          <w:rPr>
            <w:noProof/>
            <w:webHidden/>
          </w:rPr>
          <w:instrText xml:space="preserve"> PAGEREF _Toc16587148 \h </w:instrText>
        </w:r>
        <w:r w:rsidR="009142EA">
          <w:rPr>
            <w:noProof/>
            <w:webHidden/>
          </w:rPr>
        </w:r>
        <w:r w:rsidR="009142EA">
          <w:rPr>
            <w:noProof/>
            <w:webHidden/>
          </w:rPr>
          <w:fldChar w:fldCharType="separate"/>
        </w:r>
        <w:r w:rsidR="004B7587">
          <w:rPr>
            <w:noProof/>
            <w:webHidden/>
          </w:rPr>
          <w:t>20</w:t>
        </w:r>
        <w:r w:rsidR="009142EA">
          <w:rPr>
            <w:noProof/>
            <w:webHidden/>
          </w:rPr>
          <w:fldChar w:fldCharType="end"/>
        </w:r>
      </w:hyperlink>
    </w:p>
    <w:p w14:paraId="610EA465" w14:textId="3D847509" w:rsidR="009142EA" w:rsidRDefault="00DB7715">
      <w:pPr>
        <w:pStyle w:val="TOC2"/>
        <w:tabs>
          <w:tab w:val="right" w:leader="dot" w:pos="8296"/>
        </w:tabs>
        <w:ind w:left="480" w:firstLine="480"/>
        <w:rPr>
          <w:rFonts w:asciiTheme="minorHAnsi" w:eastAsiaTheme="minorEastAsia" w:hAnsiTheme="minorHAnsi"/>
          <w:noProof/>
          <w:sz w:val="21"/>
        </w:rPr>
      </w:pPr>
      <w:hyperlink w:anchor="_Toc16587149" w:history="1">
        <w:r w:rsidR="009142EA" w:rsidRPr="00973C9E">
          <w:rPr>
            <w:rStyle w:val="a3"/>
            <w:noProof/>
          </w:rPr>
          <w:t xml:space="preserve">7.3 </w:t>
        </w:r>
        <w:r w:rsidR="009142EA" w:rsidRPr="00973C9E">
          <w:rPr>
            <w:rStyle w:val="a3"/>
            <w:noProof/>
          </w:rPr>
          <w:t>术语和定义</w:t>
        </w:r>
        <w:r w:rsidR="009142EA">
          <w:rPr>
            <w:noProof/>
            <w:webHidden/>
          </w:rPr>
          <w:tab/>
        </w:r>
        <w:r w:rsidR="009142EA">
          <w:rPr>
            <w:noProof/>
            <w:webHidden/>
          </w:rPr>
          <w:fldChar w:fldCharType="begin"/>
        </w:r>
        <w:r w:rsidR="009142EA">
          <w:rPr>
            <w:noProof/>
            <w:webHidden/>
          </w:rPr>
          <w:instrText xml:space="preserve"> PAGEREF _Toc16587149 \h </w:instrText>
        </w:r>
        <w:r w:rsidR="009142EA">
          <w:rPr>
            <w:noProof/>
            <w:webHidden/>
          </w:rPr>
        </w:r>
        <w:r w:rsidR="009142EA">
          <w:rPr>
            <w:noProof/>
            <w:webHidden/>
          </w:rPr>
          <w:fldChar w:fldCharType="separate"/>
        </w:r>
        <w:r w:rsidR="004B7587">
          <w:rPr>
            <w:noProof/>
            <w:webHidden/>
          </w:rPr>
          <w:t>20</w:t>
        </w:r>
        <w:r w:rsidR="009142EA">
          <w:rPr>
            <w:noProof/>
            <w:webHidden/>
          </w:rPr>
          <w:fldChar w:fldCharType="end"/>
        </w:r>
      </w:hyperlink>
    </w:p>
    <w:p w14:paraId="09C5A07E" w14:textId="6E6E595B" w:rsidR="009142EA" w:rsidRDefault="00DB7715">
      <w:pPr>
        <w:pStyle w:val="TOC3"/>
        <w:tabs>
          <w:tab w:val="right" w:leader="dot" w:pos="8296"/>
        </w:tabs>
        <w:ind w:left="960" w:firstLine="480"/>
        <w:rPr>
          <w:rFonts w:asciiTheme="minorHAnsi" w:eastAsiaTheme="minorEastAsia" w:hAnsiTheme="minorHAnsi"/>
          <w:noProof/>
          <w:sz w:val="21"/>
        </w:rPr>
      </w:pPr>
      <w:hyperlink w:anchor="_Toc16587150" w:history="1">
        <w:r w:rsidR="009142EA" w:rsidRPr="00973C9E">
          <w:rPr>
            <w:rStyle w:val="a3"/>
            <w:noProof/>
          </w:rPr>
          <w:t xml:space="preserve">7.3.1 </w:t>
        </w:r>
        <w:r w:rsidR="009142EA" w:rsidRPr="00973C9E">
          <w:rPr>
            <w:rStyle w:val="a3"/>
            <w:noProof/>
          </w:rPr>
          <w:t>加油站</w:t>
        </w:r>
        <w:r w:rsidR="009142EA" w:rsidRPr="00973C9E">
          <w:rPr>
            <w:rStyle w:val="a3"/>
            <w:noProof/>
          </w:rPr>
          <w:t xml:space="preserve"> fuel filling station</w:t>
        </w:r>
        <w:r w:rsidR="009142EA">
          <w:rPr>
            <w:noProof/>
            <w:webHidden/>
          </w:rPr>
          <w:tab/>
        </w:r>
        <w:r w:rsidR="009142EA">
          <w:rPr>
            <w:noProof/>
            <w:webHidden/>
          </w:rPr>
          <w:fldChar w:fldCharType="begin"/>
        </w:r>
        <w:r w:rsidR="009142EA">
          <w:rPr>
            <w:noProof/>
            <w:webHidden/>
          </w:rPr>
          <w:instrText xml:space="preserve"> PAGEREF _Toc16587150 \h </w:instrText>
        </w:r>
        <w:r w:rsidR="009142EA">
          <w:rPr>
            <w:noProof/>
            <w:webHidden/>
          </w:rPr>
        </w:r>
        <w:r w:rsidR="009142EA">
          <w:rPr>
            <w:noProof/>
            <w:webHidden/>
          </w:rPr>
          <w:fldChar w:fldCharType="separate"/>
        </w:r>
        <w:r w:rsidR="004B7587">
          <w:rPr>
            <w:noProof/>
            <w:webHidden/>
          </w:rPr>
          <w:t>21</w:t>
        </w:r>
        <w:r w:rsidR="009142EA">
          <w:rPr>
            <w:noProof/>
            <w:webHidden/>
          </w:rPr>
          <w:fldChar w:fldCharType="end"/>
        </w:r>
      </w:hyperlink>
    </w:p>
    <w:p w14:paraId="7DAAC787" w14:textId="7B0FB6EE" w:rsidR="009142EA" w:rsidRDefault="00DB7715">
      <w:pPr>
        <w:pStyle w:val="TOC4"/>
        <w:tabs>
          <w:tab w:val="right" w:leader="dot" w:pos="8296"/>
        </w:tabs>
        <w:ind w:left="1440" w:firstLine="480"/>
        <w:rPr>
          <w:rFonts w:asciiTheme="minorHAnsi" w:eastAsiaTheme="minorEastAsia" w:hAnsiTheme="minorHAnsi"/>
          <w:noProof/>
          <w:sz w:val="21"/>
        </w:rPr>
      </w:pPr>
      <w:hyperlink w:anchor="_Toc16587151" w:history="1">
        <w:r w:rsidR="009142EA" w:rsidRPr="00973C9E">
          <w:rPr>
            <w:rStyle w:val="a3"/>
            <w:noProof/>
          </w:rPr>
          <w:t>【说明】</w:t>
        </w:r>
        <w:r w:rsidR="009142EA">
          <w:rPr>
            <w:noProof/>
            <w:webHidden/>
          </w:rPr>
          <w:tab/>
        </w:r>
        <w:r w:rsidR="009142EA">
          <w:rPr>
            <w:noProof/>
            <w:webHidden/>
          </w:rPr>
          <w:fldChar w:fldCharType="begin"/>
        </w:r>
        <w:r w:rsidR="009142EA">
          <w:rPr>
            <w:noProof/>
            <w:webHidden/>
          </w:rPr>
          <w:instrText xml:space="preserve"> PAGEREF _Toc16587151 \h </w:instrText>
        </w:r>
        <w:r w:rsidR="009142EA">
          <w:rPr>
            <w:noProof/>
            <w:webHidden/>
          </w:rPr>
        </w:r>
        <w:r w:rsidR="009142EA">
          <w:rPr>
            <w:noProof/>
            <w:webHidden/>
          </w:rPr>
          <w:fldChar w:fldCharType="separate"/>
        </w:r>
        <w:r w:rsidR="004B7587">
          <w:rPr>
            <w:noProof/>
            <w:webHidden/>
          </w:rPr>
          <w:t>21</w:t>
        </w:r>
        <w:r w:rsidR="009142EA">
          <w:rPr>
            <w:noProof/>
            <w:webHidden/>
          </w:rPr>
          <w:fldChar w:fldCharType="end"/>
        </w:r>
      </w:hyperlink>
    </w:p>
    <w:p w14:paraId="1BB58A5E" w14:textId="3514F257" w:rsidR="009142EA" w:rsidRDefault="00DB7715">
      <w:pPr>
        <w:pStyle w:val="TOC3"/>
        <w:tabs>
          <w:tab w:val="right" w:leader="dot" w:pos="8296"/>
        </w:tabs>
        <w:ind w:left="960" w:firstLine="480"/>
        <w:rPr>
          <w:rFonts w:asciiTheme="minorHAnsi" w:eastAsiaTheme="minorEastAsia" w:hAnsiTheme="minorHAnsi"/>
          <w:noProof/>
          <w:sz w:val="21"/>
        </w:rPr>
      </w:pPr>
      <w:hyperlink w:anchor="_Toc16587152" w:history="1">
        <w:r w:rsidR="009142EA" w:rsidRPr="00973C9E">
          <w:rPr>
            <w:rStyle w:val="a3"/>
            <w:noProof/>
          </w:rPr>
          <w:t xml:space="preserve">7.3.2 </w:t>
        </w:r>
        <w:r w:rsidR="009142EA" w:rsidRPr="00973C9E">
          <w:rPr>
            <w:rStyle w:val="a3"/>
            <w:noProof/>
          </w:rPr>
          <w:t>车用汽油</w:t>
        </w:r>
        <w:r w:rsidR="009142EA" w:rsidRPr="00973C9E">
          <w:rPr>
            <w:rStyle w:val="a3"/>
            <w:noProof/>
          </w:rPr>
          <w:t xml:space="preserve"> gasoline for motor vehicles</w:t>
        </w:r>
        <w:r w:rsidR="009142EA">
          <w:rPr>
            <w:noProof/>
            <w:webHidden/>
          </w:rPr>
          <w:tab/>
        </w:r>
        <w:r w:rsidR="009142EA">
          <w:rPr>
            <w:noProof/>
            <w:webHidden/>
          </w:rPr>
          <w:fldChar w:fldCharType="begin"/>
        </w:r>
        <w:r w:rsidR="009142EA">
          <w:rPr>
            <w:noProof/>
            <w:webHidden/>
          </w:rPr>
          <w:instrText xml:space="preserve"> PAGEREF _Toc16587152 \h </w:instrText>
        </w:r>
        <w:r w:rsidR="009142EA">
          <w:rPr>
            <w:noProof/>
            <w:webHidden/>
          </w:rPr>
        </w:r>
        <w:r w:rsidR="009142EA">
          <w:rPr>
            <w:noProof/>
            <w:webHidden/>
          </w:rPr>
          <w:fldChar w:fldCharType="separate"/>
        </w:r>
        <w:r w:rsidR="004B7587">
          <w:rPr>
            <w:noProof/>
            <w:webHidden/>
          </w:rPr>
          <w:t>21</w:t>
        </w:r>
        <w:r w:rsidR="009142EA">
          <w:rPr>
            <w:noProof/>
            <w:webHidden/>
          </w:rPr>
          <w:fldChar w:fldCharType="end"/>
        </w:r>
      </w:hyperlink>
    </w:p>
    <w:p w14:paraId="1E8A0999" w14:textId="7B621675" w:rsidR="009142EA" w:rsidRDefault="00DB7715">
      <w:pPr>
        <w:pStyle w:val="TOC4"/>
        <w:tabs>
          <w:tab w:val="right" w:leader="dot" w:pos="8296"/>
        </w:tabs>
        <w:ind w:left="1440" w:firstLine="480"/>
        <w:rPr>
          <w:rFonts w:asciiTheme="minorHAnsi" w:eastAsiaTheme="minorEastAsia" w:hAnsiTheme="minorHAnsi"/>
          <w:noProof/>
          <w:sz w:val="21"/>
        </w:rPr>
      </w:pPr>
      <w:hyperlink w:anchor="_Toc16587153" w:history="1">
        <w:r w:rsidR="009142EA" w:rsidRPr="00973C9E">
          <w:rPr>
            <w:rStyle w:val="a3"/>
            <w:noProof/>
          </w:rPr>
          <w:t>【说明】</w:t>
        </w:r>
        <w:r w:rsidR="009142EA">
          <w:rPr>
            <w:noProof/>
            <w:webHidden/>
          </w:rPr>
          <w:tab/>
        </w:r>
        <w:r w:rsidR="009142EA">
          <w:rPr>
            <w:noProof/>
            <w:webHidden/>
          </w:rPr>
          <w:fldChar w:fldCharType="begin"/>
        </w:r>
        <w:r w:rsidR="009142EA">
          <w:rPr>
            <w:noProof/>
            <w:webHidden/>
          </w:rPr>
          <w:instrText xml:space="preserve"> PAGEREF _Toc16587153 \h </w:instrText>
        </w:r>
        <w:r w:rsidR="009142EA">
          <w:rPr>
            <w:noProof/>
            <w:webHidden/>
          </w:rPr>
        </w:r>
        <w:r w:rsidR="009142EA">
          <w:rPr>
            <w:noProof/>
            <w:webHidden/>
          </w:rPr>
          <w:fldChar w:fldCharType="separate"/>
        </w:r>
        <w:r w:rsidR="004B7587">
          <w:rPr>
            <w:noProof/>
            <w:webHidden/>
          </w:rPr>
          <w:t>21</w:t>
        </w:r>
        <w:r w:rsidR="009142EA">
          <w:rPr>
            <w:noProof/>
            <w:webHidden/>
          </w:rPr>
          <w:fldChar w:fldCharType="end"/>
        </w:r>
      </w:hyperlink>
    </w:p>
    <w:p w14:paraId="309EF711" w14:textId="2F3DFBB2" w:rsidR="009142EA" w:rsidRDefault="00DB7715">
      <w:pPr>
        <w:pStyle w:val="TOC3"/>
        <w:tabs>
          <w:tab w:val="right" w:leader="dot" w:pos="8296"/>
        </w:tabs>
        <w:ind w:left="960" w:firstLine="480"/>
        <w:rPr>
          <w:rFonts w:asciiTheme="minorHAnsi" w:eastAsiaTheme="minorEastAsia" w:hAnsiTheme="minorHAnsi"/>
          <w:noProof/>
          <w:sz w:val="21"/>
        </w:rPr>
      </w:pPr>
      <w:hyperlink w:anchor="_Toc16587154" w:history="1">
        <w:r w:rsidR="009142EA" w:rsidRPr="00973C9E">
          <w:rPr>
            <w:rStyle w:val="a3"/>
            <w:noProof/>
          </w:rPr>
          <w:t xml:space="preserve">7.3.3 </w:t>
        </w:r>
        <w:r w:rsidR="009142EA" w:rsidRPr="00973C9E">
          <w:rPr>
            <w:rStyle w:val="a3"/>
            <w:noProof/>
          </w:rPr>
          <w:t>车用柴油</w:t>
        </w:r>
        <w:r w:rsidR="009142EA" w:rsidRPr="00973C9E">
          <w:rPr>
            <w:rStyle w:val="a3"/>
            <w:noProof/>
          </w:rPr>
          <w:t xml:space="preserve"> automobile diesel fuels</w:t>
        </w:r>
        <w:r w:rsidR="009142EA">
          <w:rPr>
            <w:noProof/>
            <w:webHidden/>
          </w:rPr>
          <w:tab/>
        </w:r>
        <w:r w:rsidR="009142EA">
          <w:rPr>
            <w:noProof/>
            <w:webHidden/>
          </w:rPr>
          <w:fldChar w:fldCharType="begin"/>
        </w:r>
        <w:r w:rsidR="009142EA">
          <w:rPr>
            <w:noProof/>
            <w:webHidden/>
          </w:rPr>
          <w:instrText xml:space="preserve"> PAGEREF _Toc16587154 \h </w:instrText>
        </w:r>
        <w:r w:rsidR="009142EA">
          <w:rPr>
            <w:noProof/>
            <w:webHidden/>
          </w:rPr>
        </w:r>
        <w:r w:rsidR="009142EA">
          <w:rPr>
            <w:noProof/>
            <w:webHidden/>
          </w:rPr>
          <w:fldChar w:fldCharType="separate"/>
        </w:r>
        <w:r w:rsidR="004B7587">
          <w:rPr>
            <w:noProof/>
            <w:webHidden/>
          </w:rPr>
          <w:t>21</w:t>
        </w:r>
        <w:r w:rsidR="009142EA">
          <w:rPr>
            <w:noProof/>
            <w:webHidden/>
          </w:rPr>
          <w:fldChar w:fldCharType="end"/>
        </w:r>
      </w:hyperlink>
    </w:p>
    <w:p w14:paraId="5D7921C3" w14:textId="72FD42B1" w:rsidR="009142EA" w:rsidRDefault="00DB7715">
      <w:pPr>
        <w:pStyle w:val="TOC4"/>
        <w:tabs>
          <w:tab w:val="right" w:leader="dot" w:pos="8296"/>
        </w:tabs>
        <w:ind w:left="1440" w:firstLine="480"/>
        <w:rPr>
          <w:rFonts w:asciiTheme="minorHAnsi" w:eastAsiaTheme="minorEastAsia" w:hAnsiTheme="minorHAnsi"/>
          <w:noProof/>
          <w:sz w:val="21"/>
        </w:rPr>
      </w:pPr>
      <w:hyperlink w:anchor="_Toc16587155" w:history="1">
        <w:r w:rsidR="009142EA" w:rsidRPr="00973C9E">
          <w:rPr>
            <w:rStyle w:val="a3"/>
            <w:noProof/>
          </w:rPr>
          <w:t>【说明】</w:t>
        </w:r>
        <w:r w:rsidR="009142EA">
          <w:rPr>
            <w:noProof/>
            <w:webHidden/>
          </w:rPr>
          <w:tab/>
        </w:r>
        <w:r w:rsidR="009142EA">
          <w:rPr>
            <w:noProof/>
            <w:webHidden/>
          </w:rPr>
          <w:fldChar w:fldCharType="begin"/>
        </w:r>
        <w:r w:rsidR="009142EA">
          <w:rPr>
            <w:noProof/>
            <w:webHidden/>
          </w:rPr>
          <w:instrText xml:space="preserve"> PAGEREF _Toc16587155 \h </w:instrText>
        </w:r>
        <w:r w:rsidR="009142EA">
          <w:rPr>
            <w:noProof/>
            <w:webHidden/>
          </w:rPr>
        </w:r>
        <w:r w:rsidR="009142EA">
          <w:rPr>
            <w:noProof/>
            <w:webHidden/>
          </w:rPr>
          <w:fldChar w:fldCharType="separate"/>
        </w:r>
        <w:r w:rsidR="004B7587">
          <w:rPr>
            <w:noProof/>
            <w:webHidden/>
          </w:rPr>
          <w:t>21</w:t>
        </w:r>
        <w:r w:rsidR="009142EA">
          <w:rPr>
            <w:noProof/>
            <w:webHidden/>
          </w:rPr>
          <w:fldChar w:fldCharType="end"/>
        </w:r>
      </w:hyperlink>
    </w:p>
    <w:p w14:paraId="0B1126D6" w14:textId="5457C49D" w:rsidR="009142EA" w:rsidRDefault="00DB7715">
      <w:pPr>
        <w:pStyle w:val="TOC3"/>
        <w:tabs>
          <w:tab w:val="right" w:leader="dot" w:pos="8296"/>
        </w:tabs>
        <w:ind w:left="960" w:firstLine="480"/>
        <w:rPr>
          <w:rFonts w:asciiTheme="minorHAnsi" w:eastAsiaTheme="minorEastAsia" w:hAnsiTheme="minorHAnsi"/>
          <w:noProof/>
          <w:sz w:val="21"/>
        </w:rPr>
      </w:pPr>
      <w:hyperlink w:anchor="_Toc16587156" w:history="1">
        <w:r w:rsidR="009142EA" w:rsidRPr="00973C9E">
          <w:rPr>
            <w:rStyle w:val="a3"/>
            <w:noProof/>
          </w:rPr>
          <w:t xml:space="preserve">7.3.4 </w:t>
        </w:r>
        <w:r w:rsidR="009142EA" w:rsidRPr="00973C9E">
          <w:rPr>
            <w:rStyle w:val="a3"/>
            <w:noProof/>
          </w:rPr>
          <w:t>加油岛</w:t>
        </w:r>
        <w:r w:rsidR="009142EA" w:rsidRPr="00973C9E">
          <w:rPr>
            <w:rStyle w:val="a3"/>
            <w:noProof/>
          </w:rPr>
          <w:t xml:space="preserve"> fuel filling island</w:t>
        </w:r>
        <w:r w:rsidR="009142EA">
          <w:rPr>
            <w:noProof/>
            <w:webHidden/>
          </w:rPr>
          <w:tab/>
        </w:r>
        <w:r w:rsidR="009142EA">
          <w:rPr>
            <w:noProof/>
            <w:webHidden/>
          </w:rPr>
          <w:fldChar w:fldCharType="begin"/>
        </w:r>
        <w:r w:rsidR="009142EA">
          <w:rPr>
            <w:noProof/>
            <w:webHidden/>
          </w:rPr>
          <w:instrText xml:space="preserve"> PAGEREF _Toc16587156 \h </w:instrText>
        </w:r>
        <w:r w:rsidR="009142EA">
          <w:rPr>
            <w:noProof/>
            <w:webHidden/>
          </w:rPr>
        </w:r>
        <w:r w:rsidR="009142EA">
          <w:rPr>
            <w:noProof/>
            <w:webHidden/>
          </w:rPr>
          <w:fldChar w:fldCharType="separate"/>
        </w:r>
        <w:r w:rsidR="004B7587">
          <w:rPr>
            <w:noProof/>
            <w:webHidden/>
          </w:rPr>
          <w:t>22</w:t>
        </w:r>
        <w:r w:rsidR="009142EA">
          <w:rPr>
            <w:noProof/>
            <w:webHidden/>
          </w:rPr>
          <w:fldChar w:fldCharType="end"/>
        </w:r>
      </w:hyperlink>
    </w:p>
    <w:p w14:paraId="2C0B8FEC" w14:textId="1ECC20D7" w:rsidR="009142EA" w:rsidRDefault="00DB7715">
      <w:pPr>
        <w:pStyle w:val="TOC4"/>
        <w:tabs>
          <w:tab w:val="right" w:leader="dot" w:pos="8296"/>
        </w:tabs>
        <w:ind w:left="1440" w:firstLine="480"/>
        <w:rPr>
          <w:rFonts w:asciiTheme="minorHAnsi" w:eastAsiaTheme="minorEastAsia" w:hAnsiTheme="minorHAnsi"/>
          <w:noProof/>
          <w:sz w:val="21"/>
        </w:rPr>
      </w:pPr>
      <w:hyperlink w:anchor="_Toc16587157" w:history="1">
        <w:r w:rsidR="009142EA" w:rsidRPr="00973C9E">
          <w:rPr>
            <w:rStyle w:val="a3"/>
            <w:noProof/>
          </w:rPr>
          <w:t>【说明】</w:t>
        </w:r>
        <w:r w:rsidR="009142EA">
          <w:rPr>
            <w:noProof/>
            <w:webHidden/>
          </w:rPr>
          <w:tab/>
        </w:r>
        <w:r w:rsidR="009142EA">
          <w:rPr>
            <w:noProof/>
            <w:webHidden/>
          </w:rPr>
          <w:fldChar w:fldCharType="begin"/>
        </w:r>
        <w:r w:rsidR="009142EA">
          <w:rPr>
            <w:noProof/>
            <w:webHidden/>
          </w:rPr>
          <w:instrText xml:space="preserve"> PAGEREF _Toc16587157 \h </w:instrText>
        </w:r>
        <w:r w:rsidR="009142EA">
          <w:rPr>
            <w:noProof/>
            <w:webHidden/>
          </w:rPr>
        </w:r>
        <w:r w:rsidR="009142EA">
          <w:rPr>
            <w:noProof/>
            <w:webHidden/>
          </w:rPr>
          <w:fldChar w:fldCharType="separate"/>
        </w:r>
        <w:r w:rsidR="004B7587">
          <w:rPr>
            <w:noProof/>
            <w:webHidden/>
          </w:rPr>
          <w:t>22</w:t>
        </w:r>
        <w:r w:rsidR="009142EA">
          <w:rPr>
            <w:noProof/>
            <w:webHidden/>
          </w:rPr>
          <w:fldChar w:fldCharType="end"/>
        </w:r>
      </w:hyperlink>
    </w:p>
    <w:p w14:paraId="529D22B5" w14:textId="6C042DB5" w:rsidR="009142EA" w:rsidRDefault="00DB7715">
      <w:pPr>
        <w:pStyle w:val="TOC3"/>
        <w:tabs>
          <w:tab w:val="right" w:leader="dot" w:pos="8296"/>
        </w:tabs>
        <w:ind w:left="960" w:firstLine="480"/>
        <w:rPr>
          <w:rFonts w:asciiTheme="minorHAnsi" w:eastAsiaTheme="minorEastAsia" w:hAnsiTheme="minorHAnsi"/>
          <w:noProof/>
          <w:sz w:val="21"/>
        </w:rPr>
      </w:pPr>
      <w:hyperlink w:anchor="_Toc16587158" w:history="1">
        <w:r w:rsidR="009142EA" w:rsidRPr="00973C9E">
          <w:rPr>
            <w:rStyle w:val="a3"/>
            <w:noProof/>
          </w:rPr>
          <w:t xml:space="preserve">7.3.5 </w:t>
        </w:r>
        <w:r w:rsidR="009142EA" w:rsidRPr="00973C9E">
          <w:rPr>
            <w:rStyle w:val="a3"/>
            <w:noProof/>
          </w:rPr>
          <w:t>地埋储罐</w:t>
        </w:r>
        <w:r w:rsidR="009142EA" w:rsidRPr="00973C9E">
          <w:rPr>
            <w:rStyle w:val="a3"/>
            <w:noProof/>
          </w:rPr>
          <w:t xml:space="preserve"> underground storage tank (UST)</w:t>
        </w:r>
        <w:r w:rsidR="009142EA">
          <w:rPr>
            <w:noProof/>
            <w:webHidden/>
          </w:rPr>
          <w:tab/>
        </w:r>
        <w:r w:rsidR="009142EA">
          <w:rPr>
            <w:noProof/>
            <w:webHidden/>
          </w:rPr>
          <w:fldChar w:fldCharType="begin"/>
        </w:r>
        <w:r w:rsidR="009142EA">
          <w:rPr>
            <w:noProof/>
            <w:webHidden/>
          </w:rPr>
          <w:instrText xml:space="preserve"> PAGEREF _Toc16587158 \h </w:instrText>
        </w:r>
        <w:r w:rsidR="009142EA">
          <w:rPr>
            <w:noProof/>
            <w:webHidden/>
          </w:rPr>
        </w:r>
        <w:r w:rsidR="009142EA">
          <w:rPr>
            <w:noProof/>
            <w:webHidden/>
          </w:rPr>
          <w:fldChar w:fldCharType="separate"/>
        </w:r>
        <w:r w:rsidR="004B7587">
          <w:rPr>
            <w:noProof/>
            <w:webHidden/>
          </w:rPr>
          <w:t>22</w:t>
        </w:r>
        <w:r w:rsidR="009142EA">
          <w:rPr>
            <w:noProof/>
            <w:webHidden/>
          </w:rPr>
          <w:fldChar w:fldCharType="end"/>
        </w:r>
      </w:hyperlink>
    </w:p>
    <w:p w14:paraId="714948A7" w14:textId="606CD3F6" w:rsidR="009142EA" w:rsidRDefault="00DB7715">
      <w:pPr>
        <w:pStyle w:val="TOC4"/>
        <w:tabs>
          <w:tab w:val="right" w:leader="dot" w:pos="8296"/>
        </w:tabs>
        <w:ind w:left="1440" w:firstLine="480"/>
        <w:rPr>
          <w:rFonts w:asciiTheme="minorHAnsi" w:eastAsiaTheme="minorEastAsia" w:hAnsiTheme="minorHAnsi"/>
          <w:noProof/>
          <w:sz w:val="21"/>
        </w:rPr>
      </w:pPr>
      <w:hyperlink w:anchor="_Toc16587159" w:history="1">
        <w:r w:rsidR="009142EA" w:rsidRPr="00973C9E">
          <w:rPr>
            <w:rStyle w:val="a3"/>
            <w:noProof/>
          </w:rPr>
          <w:t>【说明】</w:t>
        </w:r>
        <w:r w:rsidR="009142EA">
          <w:rPr>
            <w:noProof/>
            <w:webHidden/>
          </w:rPr>
          <w:tab/>
        </w:r>
        <w:r w:rsidR="009142EA">
          <w:rPr>
            <w:noProof/>
            <w:webHidden/>
          </w:rPr>
          <w:fldChar w:fldCharType="begin"/>
        </w:r>
        <w:r w:rsidR="009142EA">
          <w:rPr>
            <w:noProof/>
            <w:webHidden/>
          </w:rPr>
          <w:instrText xml:space="preserve"> PAGEREF _Toc16587159 \h </w:instrText>
        </w:r>
        <w:r w:rsidR="009142EA">
          <w:rPr>
            <w:noProof/>
            <w:webHidden/>
          </w:rPr>
        </w:r>
        <w:r w:rsidR="009142EA">
          <w:rPr>
            <w:noProof/>
            <w:webHidden/>
          </w:rPr>
          <w:fldChar w:fldCharType="separate"/>
        </w:r>
        <w:r w:rsidR="004B7587">
          <w:rPr>
            <w:noProof/>
            <w:webHidden/>
          </w:rPr>
          <w:t>22</w:t>
        </w:r>
        <w:r w:rsidR="009142EA">
          <w:rPr>
            <w:noProof/>
            <w:webHidden/>
          </w:rPr>
          <w:fldChar w:fldCharType="end"/>
        </w:r>
      </w:hyperlink>
    </w:p>
    <w:p w14:paraId="237512C6" w14:textId="5B9D39DA" w:rsidR="009142EA" w:rsidRDefault="00DB7715">
      <w:pPr>
        <w:pStyle w:val="TOC3"/>
        <w:tabs>
          <w:tab w:val="right" w:leader="dot" w:pos="8296"/>
        </w:tabs>
        <w:ind w:left="960" w:firstLine="480"/>
        <w:rPr>
          <w:rFonts w:asciiTheme="minorHAnsi" w:eastAsiaTheme="minorEastAsia" w:hAnsiTheme="minorHAnsi"/>
          <w:noProof/>
          <w:sz w:val="21"/>
        </w:rPr>
      </w:pPr>
      <w:hyperlink w:anchor="_Toc16587160" w:history="1">
        <w:r w:rsidR="009142EA" w:rsidRPr="00973C9E">
          <w:rPr>
            <w:rStyle w:val="a3"/>
            <w:noProof/>
          </w:rPr>
          <w:t xml:space="preserve">7.3.6 </w:t>
        </w:r>
        <w:r w:rsidR="009142EA" w:rsidRPr="00973C9E">
          <w:rPr>
            <w:rStyle w:val="a3"/>
            <w:noProof/>
          </w:rPr>
          <w:t>加油站场地环境调查</w:t>
        </w:r>
        <w:r w:rsidR="009142EA" w:rsidRPr="00973C9E">
          <w:rPr>
            <w:rStyle w:val="a3"/>
            <w:noProof/>
          </w:rPr>
          <w:t xml:space="preserve"> site investigation of fuel filling station</w:t>
        </w:r>
        <w:r w:rsidR="009142EA">
          <w:rPr>
            <w:noProof/>
            <w:webHidden/>
          </w:rPr>
          <w:tab/>
        </w:r>
        <w:r w:rsidR="009142EA">
          <w:rPr>
            <w:noProof/>
            <w:webHidden/>
          </w:rPr>
          <w:fldChar w:fldCharType="begin"/>
        </w:r>
        <w:r w:rsidR="009142EA">
          <w:rPr>
            <w:noProof/>
            <w:webHidden/>
          </w:rPr>
          <w:instrText xml:space="preserve"> PAGEREF _Toc16587160 \h </w:instrText>
        </w:r>
        <w:r w:rsidR="009142EA">
          <w:rPr>
            <w:noProof/>
            <w:webHidden/>
          </w:rPr>
        </w:r>
        <w:r w:rsidR="009142EA">
          <w:rPr>
            <w:noProof/>
            <w:webHidden/>
          </w:rPr>
          <w:fldChar w:fldCharType="separate"/>
        </w:r>
        <w:r w:rsidR="004B7587">
          <w:rPr>
            <w:noProof/>
            <w:webHidden/>
          </w:rPr>
          <w:t>22</w:t>
        </w:r>
        <w:r w:rsidR="009142EA">
          <w:rPr>
            <w:noProof/>
            <w:webHidden/>
          </w:rPr>
          <w:fldChar w:fldCharType="end"/>
        </w:r>
      </w:hyperlink>
    </w:p>
    <w:p w14:paraId="5D5E032E" w14:textId="44358471" w:rsidR="009142EA" w:rsidRDefault="00DB7715">
      <w:pPr>
        <w:pStyle w:val="TOC4"/>
        <w:tabs>
          <w:tab w:val="right" w:leader="dot" w:pos="8296"/>
        </w:tabs>
        <w:ind w:left="1440" w:firstLine="480"/>
        <w:rPr>
          <w:rFonts w:asciiTheme="minorHAnsi" w:eastAsiaTheme="minorEastAsia" w:hAnsiTheme="minorHAnsi"/>
          <w:noProof/>
          <w:sz w:val="21"/>
        </w:rPr>
      </w:pPr>
      <w:hyperlink w:anchor="_Toc16587161" w:history="1">
        <w:r w:rsidR="009142EA" w:rsidRPr="00973C9E">
          <w:rPr>
            <w:rStyle w:val="a3"/>
            <w:noProof/>
          </w:rPr>
          <w:t>【说明】</w:t>
        </w:r>
        <w:r w:rsidR="009142EA">
          <w:rPr>
            <w:noProof/>
            <w:webHidden/>
          </w:rPr>
          <w:tab/>
        </w:r>
        <w:r w:rsidR="009142EA">
          <w:rPr>
            <w:noProof/>
            <w:webHidden/>
          </w:rPr>
          <w:fldChar w:fldCharType="begin"/>
        </w:r>
        <w:r w:rsidR="009142EA">
          <w:rPr>
            <w:noProof/>
            <w:webHidden/>
          </w:rPr>
          <w:instrText xml:space="preserve"> PAGEREF _Toc16587161 \h </w:instrText>
        </w:r>
        <w:r w:rsidR="009142EA">
          <w:rPr>
            <w:noProof/>
            <w:webHidden/>
          </w:rPr>
        </w:r>
        <w:r w:rsidR="009142EA">
          <w:rPr>
            <w:noProof/>
            <w:webHidden/>
          </w:rPr>
          <w:fldChar w:fldCharType="separate"/>
        </w:r>
        <w:r w:rsidR="004B7587">
          <w:rPr>
            <w:noProof/>
            <w:webHidden/>
          </w:rPr>
          <w:t>22</w:t>
        </w:r>
        <w:r w:rsidR="009142EA">
          <w:rPr>
            <w:noProof/>
            <w:webHidden/>
          </w:rPr>
          <w:fldChar w:fldCharType="end"/>
        </w:r>
      </w:hyperlink>
    </w:p>
    <w:p w14:paraId="7AACDFF6" w14:textId="6E6B3A03" w:rsidR="009142EA" w:rsidRDefault="00DB7715">
      <w:pPr>
        <w:pStyle w:val="TOC3"/>
        <w:tabs>
          <w:tab w:val="right" w:leader="dot" w:pos="8296"/>
        </w:tabs>
        <w:ind w:left="960" w:firstLine="480"/>
        <w:rPr>
          <w:rFonts w:asciiTheme="minorHAnsi" w:eastAsiaTheme="minorEastAsia" w:hAnsiTheme="minorHAnsi"/>
          <w:noProof/>
          <w:sz w:val="21"/>
        </w:rPr>
      </w:pPr>
      <w:hyperlink w:anchor="_Toc16587162" w:history="1">
        <w:r w:rsidR="009142EA" w:rsidRPr="00973C9E">
          <w:rPr>
            <w:rStyle w:val="a3"/>
            <w:noProof/>
          </w:rPr>
          <w:t xml:space="preserve">7.3.7 </w:t>
        </w:r>
        <w:r w:rsidR="009142EA" w:rsidRPr="00973C9E">
          <w:rPr>
            <w:rStyle w:val="a3"/>
            <w:noProof/>
          </w:rPr>
          <w:t>动火作业</w:t>
        </w:r>
        <w:r w:rsidR="009142EA" w:rsidRPr="00973C9E">
          <w:rPr>
            <w:rStyle w:val="a3"/>
            <w:noProof/>
          </w:rPr>
          <w:t xml:space="preserve"> hot work</w:t>
        </w:r>
        <w:r w:rsidR="009142EA">
          <w:rPr>
            <w:noProof/>
            <w:webHidden/>
          </w:rPr>
          <w:tab/>
        </w:r>
        <w:r w:rsidR="009142EA">
          <w:rPr>
            <w:noProof/>
            <w:webHidden/>
          </w:rPr>
          <w:fldChar w:fldCharType="begin"/>
        </w:r>
        <w:r w:rsidR="009142EA">
          <w:rPr>
            <w:noProof/>
            <w:webHidden/>
          </w:rPr>
          <w:instrText xml:space="preserve"> PAGEREF _Toc16587162 \h </w:instrText>
        </w:r>
        <w:r w:rsidR="009142EA">
          <w:rPr>
            <w:noProof/>
            <w:webHidden/>
          </w:rPr>
        </w:r>
        <w:r w:rsidR="009142EA">
          <w:rPr>
            <w:noProof/>
            <w:webHidden/>
          </w:rPr>
          <w:fldChar w:fldCharType="separate"/>
        </w:r>
        <w:r w:rsidR="004B7587">
          <w:rPr>
            <w:noProof/>
            <w:webHidden/>
          </w:rPr>
          <w:t>22</w:t>
        </w:r>
        <w:r w:rsidR="009142EA">
          <w:rPr>
            <w:noProof/>
            <w:webHidden/>
          </w:rPr>
          <w:fldChar w:fldCharType="end"/>
        </w:r>
      </w:hyperlink>
    </w:p>
    <w:p w14:paraId="5518E1EB" w14:textId="0FD022D7" w:rsidR="009142EA" w:rsidRDefault="00DB7715">
      <w:pPr>
        <w:pStyle w:val="TOC4"/>
        <w:tabs>
          <w:tab w:val="right" w:leader="dot" w:pos="8296"/>
        </w:tabs>
        <w:ind w:left="1440" w:firstLine="480"/>
        <w:rPr>
          <w:rFonts w:asciiTheme="minorHAnsi" w:eastAsiaTheme="minorEastAsia" w:hAnsiTheme="minorHAnsi"/>
          <w:noProof/>
          <w:sz w:val="21"/>
        </w:rPr>
      </w:pPr>
      <w:hyperlink w:anchor="_Toc16587163" w:history="1">
        <w:r w:rsidR="009142EA" w:rsidRPr="00973C9E">
          <w:rPr>
            <w:rStyle w:val="a3"/>
            <w:noProof/>
          </w:rPr>
          <w:t>【说明】</w:t>
        </w:r>
        <w:r w:rsidR="009142EA">
          <w:rPr>
            <w:noProof/>
            <w:webHidden/>
          </w:rPr>
          <w:tab/>
        </w:r>
        <w:r w:rsidR="009142EA">
          <w:rPr>
            <w:noProof/>
            <w:webHidden/>
          </w:rPr>
          <w:fldChar w:fldCharType="begin"/>
        </w:r>
        <w:r w:rsidR="009142EA">
          <w:rPr>
            <w:noProof/>
            <w:webHidden/>
          </w:rPr>
          <w:instrText xml:space="preserve"> PAGEREF _Toc16587163 \h </w:instrText>
        </w:r>
        <w:r w:rsidR="009142EA">
          <w:rPr>
            <w:noProof/>
            <w:webHidden/>
          </w:rPr>
        </w:r>
        <w:r w:rsidR="009142EA">
          <w:rPr>
            <w:noProof/>
            <w:webHidden/>
          </w:rPr>
          <w:fldChar w:fldCharType="separate"/>
        </w:r>
        <w:r w:rsidR="004B7587">
          <w:rPr>
            <w:noProof/>
            <w:webHidden/>
          </w:rPr>
          <w:t>22</w:t>
        </w:r>
        <w:r w:rsidR="009142EA">
          <w:rPr>
            <w:noProof/>
            <w:webHidden/>
          </w:rPr>
          <w:fldChar w:fldCharType="end"/>
        </w:r>
      </w:hyperlink>
    </w:p>
    <w:p w14:paraId="369FD075" w14:textId="19EBF37F" w:rsidR="009142EA" w:rsidRDefault="00DB7715">
      <w:pPr>
        <w:pStyle w:val="TOC3"/>
        <w:tabs>
          <w:tab w:val="right" w:leader="dot" w:pos="8296"/>
        </w:tabs>
        <w:ind w:left="960" w:firstLine="480"/>
        <w:rPr>
          <w:rFonts w:asciiTheme="minorHAnsi" w:eastAsiaTheme="minorEastAsia" w:hAnsiTheme="minorHAnsi"/>
          <w:noProof/>
          <w:sz w:val="21"/>
        </w:rPr>
      </w:pPr>
      <w:hyperlink w:anchor="_Toc16587164" w:history="1">
        <w:r w:rsidR="009142EA" w:rsidRPr="00973C9E">
          <w:rPr>
            <w:rStyle w:val="a3"/>
            <w:noProof/>
          </w:rPr>
          <w:t xml:space="preserve">7.3.8 </w:t>
        </w:r>
        <w:r w:rsidR="009142EA" w:rsidRPr="00973C9E">
          <w:rPr>
            <w:rStyle w:val="a3"/>
            <w:noProof/>
          </w:rPr>
          <w:t>爆炸下限</w:t>
        </w:r>
        <w:r w:rsidR="009142EA" w:rsidRPr="00973C9E">
          <w:rPr>
            <w:rStyle w:val="a3"/>
            <w:noProof/>
          </w:rPr>
          <w:t xml:space="preserve"> lower explosion limit (LEL)</w:t>
        </w:r>
        <w:r w:rsidR="009142EA">
          <w:rPr>
            <w:noProof/>
            <w:webHidden/>
          </w:rPr>
          <w:tab/>
        </w:r>
        <w:r w:rsidR="009142EA">
          <w:rPr>
            <w:noProof/>
            <w:webHidden/>
          </w:rPr>
          <w:fldChar w:fldCharType="begin"/>
        </w:r>
        <w:r w:rsidR="009142EA">
          <w:rPr>
            <w:noProof/>
            <w:webHidden/>
          </w:rPr>
          <w:instrText xml:space="preserve"> PAGEREF _Toc16587164 \h </w:instrText>
        </w:r>
        <w:r w:rsidR="009142EA">
          <w:rPr>
            <w:noProof/>
            <w:webHidden/>
          </w:rPr>
        </w:r>
        <w:r w:rsidR="009142EA">
          <w:rPr>
            <w:noProof/>
            <w:webHidden/>
          </w:rPr>
          <w:fldChar w:fldCharType="separate"/>
        </w:r>
        <w:r w:rsidR="004B7587">
          <w:rPr>
            <w:noProof/>
            <w:webHidden/>
          </w:rPr>
          <w:t>23</w:t>
        </w:r>
        <w:r w:rsidR="009142EA">
          <w:rPr>
            <w:noProof/>
            <w:webHidden/>
          </w:rPr>
          <w:fldChar w:fldCharType="end"/>
        </w:r>
      </w:hyperlink>
    </w:p>
    <w:p w14:paraId="2C0CFB69" w14:textId="08E486DF" w:rsidR="009142EA" w:rsidRDefault="00DB7715">
      <w:pPr>
        <w:pStyle w:val="TOC4"/>
        <w:tabs>
          <w:tab w:val="right" w:leader="dot" w:pos="8296"/>
        </w:tabs>
        <w:ind w:left="1440" w:firstLine="480"/>
        <w:rPr>
          <w:rFonts w:asciiTheme="minorHAnsi" w:eastAsiaTheme="minorEastAsia" w:hAnsiTheme="minorHAnsi"/>
          <w:noProof/>
          <w:sz w:val="21"/>
        </w:rPr>
      </w:pPr>
      <w:hyperlink w:anchor="_Toc16587165" w:history="1">
        <w:r w:rsidR="009142EA" w:rsidRPr="00973C9E">
          <w:rPr>
            <w:rStyle w:val="a3"/>
            <w:noProof/>
          </w:rPr>
          <w:t>【说明】</w:t>
        </w:r>
        <w:r w:rsidR="009142EA">
          <w:rPr>
            <w:noProof/>
            <w:webHidden/>
          </w:rPr>
          <w:tab/>
        </w:r>
        <w:r w:rsidR="009142EA">
          <w:rPr>
            <w:noProof/>
            <w:webHidden/>
          </w:rPr>
          <w:fldChar w:fldCharType="begin"/>
        </w:r>
        <w:r w:rsidR="009142EA">
          <w:rPr>
            <w:noProof/>
            <w:webHidden/>
          </w:rPr>
          <w:instrText xml:space="preserve"> PAGEREF _Toc16587165 \h </w:instrText>
        </w:r>
        <w:r w:rsidR="009142EA">
          <w:rPr>
            <w:noProof/>
            <w:webHidden/>
          </w:rPr>
        </w:r>
        <w:r w:rsidR="009142EA">
          <w:rPr>
            <w:noProof/>
            <w:webHidden/>
          </w:rPr>
          <w:fldChar w:fldCharType="separate"/>
        </w:r>
        <w:r w:rsidR="004B7587">
          <w:rPr>
            <w:noProof/>
            <w:webHidden/>
          </w:rPr>
          <w:t>23</w:t>
        </w:r>
        <w:r w:rsidR="009142EA">
          <w:rPr>
            <w:noProof/>
            <w:webHidden/>
          </w:rPr>
          <w:fldChar w:fldCharType="end"/>
        </w:r>
      </w:hyperlink>
    </w:p>
    <w:p w14:paraId="0915BBFF" w14:textId="7D3A2567" w:rsidR="009142EA" w:rsidRDefault="00DB7715">
      <w:pPr>
        <w:pStyle w:val="TOC2"/>
        <w:tabs>
          <w:tab w:val="right" w:leader="dot" w:pos="8296"/>
        </w:tabs>
        <w:ind w:left="480" w:firstLine="480"/>
        <w:rPr>
          <w:rFonts w:asciiTheme="minorHAnsi" w:eastAsiaTheme="minorEastAsia" w:hAnsiTheme="minorHAnsi"/>
          <w:noProof/>
          <w:sz w:val="21"/>
        </w:rPr>
      </w:pPr>
      <w:hyperlink w:anchor="_Toc16587166" w:history="1">
        <w:r w:rsidR="009142EA" w:rsidRPr="00973C9E">
          <w:rPr>
            <w:rStyle w:val="a3"/>
            <w:noProof/>
          </w:rPr>
          <w:t xml:space="preserve">7.4 </w:t>
        </w:r>
        <w:r w:rsidR="009142EA" w:rsidRPr="00973C9E">
          <w:rPr>
            <w:rStyle w:val="a3"/>
            <w:noProof/>
          </w:rPr>
          <w:t>基本原则和工作程序</w:t>
        </w:r>
        <w:r w:rsidR="009142EA">
          <w:rPr>
            <w:noProof/>
            <w:webHidden/>
          </w:rPr>
          <w:tab/>
        </w:r>
        <w:r w:rsidR="009142EA">
          <w:rPr>
            <w:noProof/>
            <w:webHidden/>
          </w:rPr>
          <w:fldChar w:fldCharType="begin"/>
        </w:r>
        <w:r w:rsidR="009142EA">
          <w:rPr>
            <w:noProof/>
            <w:webHidden/>
          </w:rPr>
          <w:instrText xml:space="preserve"> PAGEREF _Toc16587166 \h </w:instrText>
        </w:r>
        <w:r w:rsidR="009142EA">
          <w:rPr>
            <w:noProof/>
            <w:webHidden/>
          </w:rPr>
        </w:r>
        <w:r w:rsidR="009142EA">
          <w:rPr>
            <w:noProof/>
            <w:webHidden/>
          </w:rPr>
          <w:fldChar w:fldCharType="separate"/>
        </w:r>
        <w:r w:rsidR="004B7587">
          <w:rPr>
            <w:noProof/>
            <w:webHidden/>
          </w:rPr>
          <w:t>23</w:t>
        </w:r>
        <w:r w:rsidR="009142EA">
          <w:rPr>
            <w:noProof/>
            <w:webHidden/>
          </w:rPr>
          <w:fldChar w:fldCharType="end"/>
        </w:r>
      </w:hyperlink>
    </w:p>
    <w:p w14:paraId="21D9D8BD" w14:textId="051F45CA" w:rsidR="009142EA" w:rsidRDefault="00DB7715">
      <w:pPr>
        <w:pStyle w:val="TOC3"/>
        <w:tabs>
          <w:tab w:val="right" w:leader="dot" w:pos="8296"/>
        </w:tabs>
        <w:ind w:left="960" w:firstLine="480"/>
        <w:rPr>
          <w:rFonts w:asciiTheme="minorHAnsi" w:eastAsiaTheme="minorEastAsia" w:hAnsiTheme="minorHAnsi"/>
          <w:noProof/>
          <w:sz w:val="21"/>
        </w:rPr>
      </w:pPr>
      <w:hyperlink w:anchor="_Toc16587167" w:history="1">
        <w:r w:rsidR="009142EA" w:rsidRPr="00973C9E">
          <w:rPr>
            <w:rStyle w:val="a3"/>
            <w:noProof/>
          </w:rPr>
          <w:t xml:space="preserve">7.4.1 </w:t>
        </w:r>
        <w:r w:rsidR="009142EA" w:rsidRPr="00973C9E">
          <w:rPr>
            <w:rStyle w:val="a3"/>
            <w:noProof/>
          </w:rPr>
          <w:t>基本原则</w:t>
        </w:r>
        <w:r w:rsidR="009142EA">
          <w:rPr>
            <w:noProof/>
            <w:webHidden/>
          </w:rPr>
          <w:tab/>
        </w:r>
        <w:r w:rsidR="009142EA">
          <w:rPr>
            <w:noProof/>
            <w:webHidden/>
          </w:rPr>
          <w:fldChar w:fldCharType="begin"/>
        </w:r>
        <w:r w:rsidR="009142EA">
          <w:rPr>
            <w:noProof/>
            <w:webHidden/>
          </w:rPr>
          <w:instrText xml:space="preserve"> PAGEREF _Toc16587167 \h </w:instrText>
        </w:r>
        <w:r w:rsidR="009142EA">
          <w:rPr>
            <w:noProof/>
            <w:webHidden/>
          </w:rPr>
        </w:r>
        <w:r w:rsidR="009142EA">
          <w:rPr>
            <w:noProof/>
            <w:webHidden/>
          </w:rPr>
          <w:fldChar w:fldCharType="separate"/>
        </w:r>
        <w:r w:rsidR="004B7587">
          <w:rPr>
            <w:noProof/>
            <w:webHidden/>
          </w:rPr>
          <w:t>23</w:t>
        </w:r>
        <w:r w:rsidR="009142EA">
          <w:rPr>
            <w:noProof/>
            <w:webHidden/>
          </w:rPr>
          <w:fldChar w:fldCharType="end"/>
        </w:r>
      </w:hyperlink>
    </w:p>
    <w:p w14:paraId="3D5C9FDB" w14:textId="71AAA7FF" w:rsidR="009142EA" w:rsidRDefault="00DB7715">
      <w:pPr>
        <w:pStyle w:val="TOC4"/>
        <w:tabs>
          <w:tab w:val="right" w:leader="dot" w:pos="8296"/>
        </w:tabs>
        <w:ind w:left="1440" w:firstLine="480"/>
        <w:rPr>
          <w:rFonts w:asciiTheme="minorHAnsi" w:eastAsiaTheme="minorEastAsia" w:hAnsiTheme="minorHAnsi"/>
          <w:noProof/>
          <w:sz w:val="21"/>
        </w:rPr>
      </w:pPr>
      <w:hyperlink w:anchor="_Toc16587168" w:history="1">
        <w:r w:rsidR="009142EA" w:rsidRPr="00973C9E">
          <w:rPr>
            <w:rStyle w:val="a3"/>
            <w:noProof/>
          </w:rPr>
          <w:t xml:space="preserve">7.4.1.1 </w:t>
        </w:r>
        <w:r w:rsidR="009142EA" w:rsidRPr="00973C9E">
          <w:rPr>
            <w:rStyle w:val="a3"/>
            <w:noProof/>
          </w:rPr>
          <w:t>针对性原则</w:t>
        </w:r>
        <w:r w:rsidR="009142EA">
          <w:rPr>
            <w:noProof/>
            <w:webHidden/>
          </w:rPr>
          <w:tab/>
        </w:r>
        <w:r w:rsidR="009142EA">
          <w:rPr>
            <w:noProof/>
            <w:webHidden/>
          </w:rPr>
          <w:fldChar w:fldCharType="begin"/>
        </w:r>
        <w:r w:rsidR="009142EA">
          <w:rPr>
            <w:noProof/>
            <w:webHidden/>
          </w:rPr>
          <w:instrText xml:space="preserve"> PAGEREF _Toc16587168 \h </w:instrText>
        </w:r>
        <w:r w:rsidR="009142EA">
          <w:rPr>
            <w:noProof/>
            <w:webHidden/>
          </w:rPr>
        </w:r>
        <w:r w:rsidR="009142EA">
          <w:rPr>
            <w:noProof/>
            <w:webHidden/>
          </w:rPr>
          <w:fldChar w:fldCharType="separate"/>
        </w:r>
        <w:r w:rsidR="004B7587">
          <w:rPr>
            <w:noProof/>
            <w:webHidden/>
          </w:rPr>
          <w:t>23</w:t>
        </w:r>
        <w:r w:rsidR="009142EA">
          <w:rPr>
            <w:noProof/>
            <w:webHidden/>
          </w:rPr>
          <w:fldChar w:fldCharType="end"/>
        </w:r>
      </w:hyperlink>
    </w:p>
    <w:p w14:paraId="256D5C31" w14:textId="6942473C" w:rsidR="009142EA" w:rsidRDefault="00DB7715">
      <w:pPr>
        <w:pStyle w:val="TOC4"/>
        <w:tabs>
          <w:tab w:val="right" w:leader="dot" w:pos="8296"/>
        </w:tabs>
        <w:ind w:left="1440" w:firstLine="480"/>
        <w:rPr>
          <w:rFonts w:asciiTheme="minorHAnsi" w:eastAsiaTheme="minorEastAsia" w:hAnsiTheme="minorHAnsi"/>
          <w:noProof/>
          <w:sz w:val="21"/>
        </w:rPr>
      </w:pPr>
      <w:hyperlink w:anchor="_Toc16587169" w:history="1">
        <w:r w:rsidR="009142EA" w:rsidRPr="00973C9E">
          <w:rPr>
            <w:rStyle w:val="a3"/>
            <w:noProof/>
          </w:rPr>
          <w:t xml:space="preserve">7.4.1.2 </w:t>
        </w:r>
        <w:r w:rsidR="009142EA" w:rsidRPr="00973C9E">
          <w:rPr>
            <w:rStyle w:val="a3"/>
            <w:noProof/>
          </w:rPr>
          <w:t>规范性原则</w:t>
        </w:r>
        <w:r w:rsidR="009142EA">
          <w:rPr>
            <w:noProof/>
            <w:webHidden/>
          </w:rPr>
          <w:tab/>
        </w:r>
        <w:r w:rsidR="009142EA">
          <w:rPr>
            <w:noProof/>
            <w:webHidden/>
          </w:rPr>
          <w:fldChar w:fldCharType="begin"/>
        </w:r>
        <w:r w:rsidR="009142EA">
          <w:rPr>
            <w:noProof/>
            <w:webHidden/>
          </w:rPr>
          <w:instrText xml:space="preserve"> PAGEREF _Toc16587169 \h </w:instrText>
        </w:r>
        <w:r w:rsidR="009142EA">
          <w:rPr>
            <w:noProof/>
            <w:webHidden/>
          </w:rPr>
        </w:r>
        <w:r w:rsidR="009142EA">
          <w:rPr>
            <w:noProof/>
            <w:webHidden/>
          </w:rPr>
          <w:fldChar w:fldCharType="separate"/>
        </w:r>
        <w:r w:rsidR="004B7587">
          <w:rPr>
            <w:noProof/>
            <w:webHidden/>
          </w:rPr>
          <w:t>23</w:t>
        </w:r>
        <w:r w:rsidR="009142EA">
          <w:rPr>
            <w:noProof/>
            <w:webHidden/>
          </w:rPr>
          <w:fldChar w:fldCharType="end"/>
        </w:r>
      </w:hyperlink>
    </w:p>
    <w:p w14:paraId="6F769026" w14:textId="41EAF9E8" w:rsidR="009142EA" w:rsidRDefault="00DB7715">
      <w:pPr>
        <w:pStyle w:val="TOC4"/>
        <w:tabs>
          <w:tab w:val="right" w:leader="dot" w:pos="8296"/>
        </w:tabs>
        <w:ind w:left="1440" w:firstLine="480"/>
        <w:rPr>
          <w:rFonts w:asciiTheme="minorHAnsi" w:eastAsiaTheme="minorEastAsia" w:hAnsiTheme="minorHAnsi"/>
          <w:noProof/>
          <w:sz w:val="21"/>
        </w:rPr>
      </w:pPr>
      <w:hyperlink w:anchor="_Toc16587170" w:history="1">
        <w:r w:rsidR="009142EA" w:rsidRPr="00973C9E">
          <w:rPr>
            <w:rStyle w:val="a3"/>
            <w:noProof/>
          </w:rPr>
          <w:t xml:space="preserve">7.4.1.3 </w:t>
        </w:r>
        <w:r w:rsidR="009142EA" w:rsidRPr="00973C9E">
          <w:rPr>
            <w:rStyle w:val="a3"/>
            <w:noProof/>
          </w:rPr>
          <w:t>可操作性原则</w:t>
        </w:r>
        <w:r w:rsidR="009142EA">
          <w:rPr>
            <w:noProof/>
            <w:webHidden/>
          </w:rPr>
          <w:tab/>
        </w:r>
        <w:r w:rsidR="009142EA">
          <w:rPr>
            <w:noProof/>
            <w:webHidden/>
          </w:rPr>
          <w:fldChar w:fldCharType="begin"/>
        </w:r>
        <w:r w:rsidR="009142EA">
          <w:rPr>
            <w:noProof/>
            <w:webHidden/>
          </w:rPr>
          <w:instrText xml:space="preserve"> PAGEREF _Toc16587170 \h </w:instrText>
        </w:r>
        <w:r w:rsidR="009142EA">
          <w:rPr>
            <w:noProof/>
            <w:webHidden/>
          </w:rPr>
        </w:r>
        <w:r w:rsidR="009142EA">
          <w:rPr>
            <w:noProof/>
            <w:webHidden/>
          </w:rPr>
          <w:fldChar w:fldCharType="separate"/>
        </w:r>
        <w:r w:rsidR="004B7587">
          <w:rPr>
            <w:noProof/>
            <w:webHidden/>
          </w:rPr>
          <w:t>23</w:t>
        </w:r>
        <w:r w:rsidR="009142EA">
          <w:rPr>
            <w:noProof/>
            <w:webHidden/>
          </w:rPr>
          <w:fldChar w:fldCharType="end"/>
        </w:r>
      </w:hyperlink>
    </w:p>
    <w:p w14:paraId="32850588" w14:textId="0D445389" w:rsidR="009142EA" w:rsidRDefault="00DB7715">
      <w:pPr>
        <w:pStyle w:val="TOC4"/>
        <w:tabs>
          <w:tab w:val="right" w:leader="dot" w:pos="8296"/>
        </w:tabs>
        <w:ind w:left="1440" w:firstLine="480"/>
        <w:rPr>
          <w:rFonts w:asciiTheme="minorHAnsi" w:eastAsiaTheme="minorEastAsia" w:hAnsiTheme="minorHAnsi"/>
          <w:noProof/>
          <w:sz w:val="21"/>
        </w:rPr>
      </w:pPr>
      <w:hyperlink w:anchor="_Toc16587171" w:history="1">
        <w:r w:rsidR="009142EA" w:rsidRPr="00973C9E">
          <w:rPr>
            <w:rStyle w:val="a3"/>
            <w:noProof/>
          </w:rPr>
          <w:t xml:space="preserve">7.4.1.4 </w:t>
        </w:r>
        <w:r w:rsidR="009142EA" w:rsidRPr="00973C9E">
          <w:rPr>
            <w:rStyle w:val="a3"/>
            <w:noProof/>
          </w:rPr>
          <w:t>安全性原则</w:t>
        </w:r>
        <w:r w:rsidR="009142EA">
          <w:rPr>
            <w:noProof/>
            <w:webHidden/>
          </w:rPr>
          <w:tab/>
        </w:r>
        <w:r w:rsidR="009142EA">
          <w:rPr>
            <w:noProof/>
            <w:webHidden/>
          </w:rPr>
          <w:fldChar w:fldCharType="begin"/>
        </w:r>
        <w:r w:rsidR="009142EA">
          <w:rPr>
            <w:noProof/>
            <w:webHidden/>
          </w:rPr>
          <w:instrText xml:space="preserve"> PAGEREF _Toc16587171 \h </w:instrText>
        </w:r>
        <w:r w:rsidR="009142EA">
          <w:rPr>
            <w:noProof/>
            <w:webHidden/>
          </w:rPr>
        </w:r>
        <w:r w:rsidR="009142EA">
          <w:rPr>
            <w:noProof/>
            <w:webHidden/>
          </w:rPr>
          <w:fldChar w:fldCharType="separate"/>
        </w:r>
        <w:r w:rsidR="004B7587">
          <w:rPr>
            <w:noProof/>
            <w:webHidden/>
          </w:rPr>
          <w:t>23</w:t>
        </w:r>
        <w:r w:rsidR="009142EA">
          <w:rPr>
            <w:noProof/>
            <w:webHidden/>
          </w:rPr>
          <w:fldChar w:fldCharType="end"/>
        </w:r>
      </w:hyperlink>
    </w:p>
    <w:p w14:paraId="3431F279" w14:textId="2D6F6137" w:rsidR="009142EA" w:rsidRDefault="00DB7715">
      <w:pPr>
        <w:pStyle w:val="TOC4"/>
        <w:tabs>
          <w:tab w:val="right" w:leader="dot" w:pos="8296"/>
        </w:tabs>
        <w:ind w:left="1440" w:firstLine="480"/>
        <w:rPr>
          <w:rFonts w:asciiTheme="minorHAnsi" w:eastAsiaTheme="minorEastAsia" w:hAnsiTheme="minorHAnsi"/>
          <w:noProof/>
          <w:sz w:val="21"/>
        </w:rPr>
      </w:pPr>
      <w:hyperlink w:anchor="_Toc16587172" w:history="1">
        <w:r w:rsidR="009142EA" w:rsidRPr="00973C9E">
          <w:rPr>
            <w:rStyle w:val="a3"/>
            <w:noProof/>
          </w:rPr>
          <w:t>【说明】</w:t>
        </w:r>
        <w:r w:rsidR="009142EA">
          <w:rPr>
            <w:noProof/>
            <w:webHidden/>
          </w:rPr>
          <w:tab/>
        </w:r>
        <w:r w:rsidR="009142EA">
          <w:rPr>
            <w:noProof/>
            <w:webHidden/>
          </w:rPr>
          <w:fldChar w:fldCharType="begin"/>
        </w:r>
        <w:r w:rsidR="009142EA">
          <w:rPr>
            <w:noProof/>
            <w:webHidden/>
          </w:rPr>
          <w:instrText xml:space="preserve"> PAGEREF _Toc16587172 \h </w:instrText>
        </w:r>
        <w:r w:rsidR="009142EA">
          <w:rPr>
            <w:noProof/>
            <w:webHidden/>
          </w:rPr>
        </w:r>
        <w:r w:rsidR="009142EA">
          <w:rPr>
            <w:noProof/>
            <w:webHidden/>
          </w:rPr>
          <w:fldChar w:fldCharType="separate"/>
        </w:r>
        <w:r w:rsidR="004B7587">
          <w:rPr>
            <w:noProof/>
            <w:webHidden/>
          </w:rPr>
          <w:t>24</w:t>
        </w:r>
        <w:r w:rsidR="009142EA">
          <w:rPr>
            <w:noProof/>
            <w:webHidden/>
          </w:rPr>
          <w:fldChar w:fldCharType="end"/>
        </w:r>
      </w:hyperlink>
    </w:p>
    <w:p w14:paraId="7B2FCB0B" w14:textId="587B1788" w:rsidR="009142EA" w:rsidRDefault="00DB7715">
      <w:pPr>
        <w:pStyle w:val="TOC3"/>
        <w:tabs>
          <w:tab w:val="right" w:leader="dot" w:pos="8296"/>
        </w:tabs>
        <w:ind w:left="960" w:firstLine="480"/>
        <w:rPr>
          <w:rFonts w:asciiTheme="minorHAnsi" w:eastAsiaTheme="minorEastAsia" w:hAnsiTheme="minorHAnsi"/>
          <w:noProof/>
          <w:sz w:val="21"/>
        </w:rPr>
      </w:pPr>
      <w:hyperlink w:anchor="_Toc16587173" w:history="1">
        <w:r w:rsidR="009142EA" w:rsidRPr="00973C9E">
          <w:rPr>
            <w:rStyle w:val="a3"/>
            <w:noProof/>
          </w:rPr>
          <w:t xml:space="preserve">7.4.2 </w:t>
        </w:r>
        <w:r w:rsidR="009142EA" w:rsidRPr="00973C9E">
          <w:rPr>
            <w:rStyle w:val="a3"/>
            <w:noProof/>
          </w:rPr>
          <w:t>工作程序</w:t>
        </w:r>
        <w:r w:rsidR="009142EA">
          <w:rPr>
            <w:noProof/>
            <w:webHidden/>
          </w:rPr>
          <w:tab/>
        </w:r>
        <w:r w:rsidR="009142EA">
          <w:rPr>
            <w:noProof/>
            <w:webHidden/>
          </w:rPr>
          <w:fldChar w:fldCharType="begin"/>
        </w:r>
        <w:r w:rsidR="009142EA">
          <w:rPr>
            <w:noProof/>
            <w:webHidden/>
          </w:rPr>
          <w:instrText xml:space="preserve"> PAGEREF _Toc16587173 \h </w:instrText>
        </w:r>
        <w:r w:rsidR="009142EA">
          <w:rPr>
            <w:noProof/>
            <w:webHidden/>
          </w:rPr>
        </w:r>
        <w:r w:rsidR="009142EA">
          <w:rPr>
            <w:noProof/>
            <w:webHidden/>
          </w:rPr>
          <w:fldChar w:fldCharType="separate"/>
        </w:r>
        <w:r w:rsidR="004B7587">
          <w:rPr>
            <w:noProof/>
            <w:webHidden/>
          </w:rPr>
          <w:t>24</w:t>
        </w:r>
        <w:r w:rsidR="009142EA">
          <w:rPr>
            <w:noProof/>
            <w:webHidden/>
          </w:rPr>
          <w:fldChar w:fldCharType="end"/>
        </w:r>
      </w:hyperlink>
    </w:p>
    <w:p w14:paraId="738D62F3" w14:textId="662EC4B2" w:rsidR="009142EA" w:rsidRDefault="00DB7715">
      <w:pPr>
        <w:pStyle w:val="TOC4"/>
        <w:tabs>
          <w:tab w:val="right" w:leader="dot" w:pos="8296"/>
        </w:tabs>
        <w:ind w:left="1440" w:firstLine="480"/>
        <w:rPr>
          <w:rFonts w:asciiTheme="minorHAnsi" w:eastAsiaTheme="minorEastAsia" w:hAnsiTheme="minorHAnsi"/>
          <w:noProof/>
          <w:sz w:val="21"/>
        </w:rPr>
      </w:pPr>
      <w:hyperlink w:anchor="_Toc16587174" w:history="1">
        <w:r w:rsidR="009142EA" w:rsidRPr="00973C9E">
          <w:rPr>
            <w:rStyle w:val="a3"/>
            <w:noProof/>
          </w:rPr>
          <w:t xml:space="preserve">7.4.2.1 </w:t>
        </w:r>
        <w:r w:rsidR="009142EA" w:rsidRPr="00973C9E">
          <w:rPr>
            <w:rStyle w:val="a3"/>
            <w:noProof/>
          </w:rPr>
          <w:t>第一阶段场地环境调查</w:t>
        </w:r>
        <w:r w:rsidR="009142EA">
          <w:rPr>
            <w:noProof/>
            <w:webHidden/>
          </w:rPr>
          <w:tab/>
        </w:r>
        <w:r w:rsidR="009142EA">
          <w:rPr>
            <w:noProof/>
            <w:webHidden/>
          </w:rPr>
          <w:fldChar w:fldCharType="begin"/>
        </w:r>
        <w:r w:rsidR="009142EA">
          <w:rPr>
            <w:noProof/>
            <w:webHidden/>
          </w:rPr>
          <w:instrText xml:space="preserve"> PAGEREF _Toc16587174 \h </w:instrText>
        </w:r>
        <w:r w:rsidR="009142EA">
          <w:rPr>
            <w:noProof/>
            <w:webHidden/>
          </w:rPr>
        </w:r>
        <w:r w:rsidR="009142EA">
          <w:rPr>
            <w:noProof/>
            <w:webHidden/>
          </w:rPr>
          <w:fldChar w:fldCharType="separate"/>
        </w:r>
        <w:r w:rsidR="004B7587">
          <w:rPr>
            <w:noProof/>
            <w:webHidden/>
          </w:rPr>
          <w:t>25</w:t>
        </w:r>
        <w:r w:rsidR="009142EA">
          <w:rPr>
            <w:noProof/>
            <w:webHidden/>
          </w:rPr>
          <w:fldChar w:fldCharType="end"/>
        </w:r>
      </w:hyperlink>
    </w:p>
    <w:p w14:paraId="1219EB28" w14:textId="563E5C57" w:rsidR="009142EA" w:rsidRDefault="00DB7715">
      <w:pPr>
        <w:pStyle w:val="TOC4"/>
        <w:tabs>
          <w:tab w:val="right" w:leader="dot" w:pos="8296"/>
        </w:tabs>
        <w:ind w:left="1440" w:firstLine="480"/>
        <w:rPr>
          <w:rFonts w:asciiTheme="minorHAnsi" w:eastAsiaTheme="minorEastAsia" w:hAnsiTheme="minorHAnsi"/>
          <w:noProof/>
          <w:sz w:val="21"/>
        </w:rPr>
      </w:pPr>
      <w:hyperlink w:anchor="_Toc16587175" w:history="1">
        <w:r w:rsidR="009142EA" w:rsidRPr="00973C9E">
          <w:rPr>
            <w:rStyle w:val="a3"/>
            <w:noProof/>
          </w:rPr>
          <w:t xml:space="preserve">7.4.2.2 </w:t>
        </w:r>
        <w:r w:rsidR="009142EA" w:rsidRPr="00973C9E">
          <w:rPr>
            <w:rStyle w:val="a3"/>
            <w:noProof/>
          </w:rPr>
          <w:t>第二阶段场地环境调查</w:t>
        </w:r>
        <w:r w:rsidR="009142EA">
          <w:rPr>
            <w:noProof/>
            <w:webHidden/>
          </w:rPr>
          <w:tab/>
        </w:r>
        <w:r w:rsidR="009142EA">
          <w:rPr>
            <w:noProof/>
            <w:webHidden/>
          </w:rPr>
          <w:fldChar w:fldCharType="begin"/>
        </w:r>
        <w:r w:rsidR="009142EA">
          <w:rPr>
            <w:noProof/>
            <w:webHidden/>
          </w:rPr>
          <w:instrText xml:space="preserve"> PAGEREF _Toc16587175 \h </w:instrText>
        </w:r>
        <w:r w:rsidR="009142EA">
          <w:rPr>
            <w:noProof/>
            <w:webHidden/>
          </w:rPr>
        </w:r>
        <w:r w:rsidR="009142EA">
          <w:rPr>
            <w:noProof/>
            <w:webHidden/>
          </w:rPr>
          <w:fldChar w:fldCharType="separate"/>
        </w:r>
        <w:r w:rsidR="004B7587">
          <w:rPr>
            <w:noProof/>
            <w:webHidden/>
          </w:rPr>
          <w:t>26</w:t>
        </w:r>
        <w:r w:rsidR="009142EA">
          <w:rPr>
            <w:noProof/>
            <w:webHidden/>
          </w:rPr>
          <w:fldChar w:fldCharType="end"/>
        </w:r>
      </w:hyperlink>
    </w:p>
    <w:p w14:paraId="075F2025" w14:textId="3360F453" w:rsidR="009142EA" w:rsidRDefault="00DB7715">
      <w:pPr>
        <w:pStyle w:val="TOC4"/>
        <w:tabs>
          <w:tab w:val="right" w:leader="dot" w:pos="8296"/>
        </w:tabs>
        <w:ind w:left="1440" w:firstLine="480"/>
        <w:rPr>
          <w:rFonts w:asciiTheme="minorHAnsi" w:eastAsiaTheme="minorEastAsia" w:hAnsiTheme="minorHAnsi"/>
          <w:noProof/>
          <w:sz w:val="21"/>
        </w:rPr>
      </w:pPr>
      <w:hyperlink w:anchor="_Toc16587176" w:history="1">
        <w:r w:rsidR="009142EA" w:rsidRPr="00973C9E">
          <w:rPr>
            <w:rStyle w:val="a3"/>
            <w:noProof/>
          </w:rPr>
          <w:t xml:space="preserve">7.4.2.3 </w:t>
        </w:r>
        <w:r w:rsidR="009142EA" w:rsidRPr="00973C9E">
          <w:rPr>
            <w:rStyle w:val="a3"/>
            <w:noProof/>
          </w:rPr>
          <w:t>第三阶段场地环境调查</w:t>
        </w:r>
        <w:r w:rsidR="009142EA">
          <w:rPr>
            <w:noProof/>
            <w:webHidden/>
          </w:rPr>
          <w:tab/>
        </w:r>
        <w:r w:rsidR="009142EA">
          <w:rPr>
            <w:noProof/>
            <w:webHidden/>
          </w:rPr>
          <w:fldChar w:fldCharType="begin"/>
        </w:r>
        <w:r w:rsidR="009142EA">
          <w:rPr>
            <w:noProof/>
            <w:webHidden/>
          </w:rPr>
          <w:instrText xml:space="preserve"> PAGEREF _Toc16587176 \h </w:instrText>
        </w:r>
        <w:r w:rsidR="009142EA">
          <w:rPr>
            <w:noProof/>
            <w:webHidden/>
          </w:rPr>
        </w:r>
        <w:r w:rsidR="009142EA">
          <w:rPr>
            <w:noProof/>
            <w:webHidden/>
          </w:rPr>
          <w:fldChar w:fldCharType="separate"/>
        </w:r>
        <w:r w:rsidR="004B7587">
          <w:rPr>
            <w:noProof/>
            <w:webHidden/>
          </w:rPr>
          <w:t>26</w:t>
        </w:r>
        <w:r w:rsidR="009142EA">
          <w:rPr>
            <w:noProof/>
            <w:webHidden/>
          </w:rPr>
          <w:fldChar w:fldCharType="end"/>
        </w:r>
      </w:hyperlink>
    </w:p>
    <w:p w14:paraId="6760F146" w14:textId="294E5409" w:rsidR="009142EA" w:rsidRDefault="00DB7715">
      <w:pPr>
        <w:pStyle w:val="TOC4"/>
        <w:tabs>
          <w:tab w:val="right" w:leader="dot" w:pos="8296"/>
        </w:tabs>
        <w:ind w:left="1440" w:firstLine="480"/>
        <w:rPr>
          <w:rFonts w:asciiTheme="minorHAnsi" w:eastAsiaTheme="minorEastAsia" w:hAnsiTheme="minorHAnsi"/>
          <w:noProof/>
          <w:sz w:val="21"/>
        </w:rPr>
      </w:pPr>
      <w:hyperlink w:anchor="_Toc16587177" w:history="1">
        <w:r w:rsidR="009142EA" w:rsidRPr="00973C9E">
          <w:rPr>
            <w:rStyle w:val="a3"/>
            <w:noProof/>
          </w:rPr>
          <w:t>【说明】</w:t>
        </w:r>
        <w:r w:rsidR="009142EA">
          <w:rPr>
            <w:noProof/>
            <w:webHidden/>
          </w:rPr>
          <w:tab/>
        </w:r>
        <w:r w:rsidR="009142EA">
          <w:rPr>
            <w:noProof/>
            <w:webHidden/>
          </w:rPr>
          <w:fldChar w:fldCharType="begin"/>
        </w:r>
        <w:r w:rsidR="009142EA">
          <w:rPr>
            <w:noProof/>
            <w:webHidden/>
          </w:rPr>
          <w:instrText xml:space="preserve"> PAGEREF _Toc16587177 \h </w:instrText>
        </w:r>
        <w:r w:rsidR="009142EA">
          <w:rPr>
            <w:noProof/>
            <w:webHidden/>
          </w:rPr>
        </w:r>
        <w:r w:rsidR="009142EA">
          <w:rPr>
            <w:noProof/>
            <w:webHidden/>
          </w:rPr>
          <w:fldChar w:fldCharType="separate"/>
        </w:r>
        <w:r w:rsidR="004B7587">
          <w:rPr>
            <w:noProof/>
            <w:webHidden/>
          </w:rPr>
          <w:t>26</w:t>
        </w:r>
        <w:r w:rsidR="009142EA">
          <w:rPr>
            <w:noProof/>
            <w:webHidden/>
          </w:rPr>
          <w:fldChar w:fldCharType="end"/>
        </w:r>
      </w:hyperlink>
    </w:p>
    <w:p w14:paraId="0D14EF5D" w14:textId="78528A39" w:rsidR="009142EA" w:rsidRDefault="00DB7715">
      <w:pPr>
        <w:pStyle w:val="TOC2"/>
        <w:tabs>
          <w:tab w:val="right" w:leader="dot" w:pos="8296"/>
        </w:tabs>
        <w:ind w:left="480" w:firstLine="480"/>
        <w:rPr>
          <w:rFonts w:asciiTheme="minorHAnsi" w:eastAsiaTheme="minorEastAsia" w:hAnsiTheme="minorHAnsi"/>
          <w:noProof/>
          <w:sz w:val="21"/>
        </w:rPr>
      </w:pPr>
      <w:hyperlink w:anchor="_Toc16587178" w:history="1">
        <w:r w:rsidR="009142EA" w:rsidRPr="00973C9E">
          <w:rPr>
            <w:rStyle w:val="a3"/>
            <w:noProof/>
          </w:rPr>
          <w:t xml:space="preserve">7.5 </w:t>
        </w:r>
        <w:r w:rsidR="009142EA" w:rsidRPr="00973C9E">
          <w:rPr>
            <w:rStyle w:val="a3"/>
            <w:noProof/>
          </w:rPr>
          <w:t>第一阶段场地环境调查</w:t>
        </w:r>
        <w:r w:rsidR="009142EA">
          <w:rPr>
            <w:noProof/>
            <w:webHidden/>
          </w:rPr>
          <w:tab/>
        </w:r>
        <w:r w:rsidR="009142EA">
          <w:rPr>
            <w:noProof/>
            <w:webHidden/>
          </w:rPr>
          <w:fldChar w:fldCharType="begin"/>
        </w:r>
        <w:r w:rsidR="009142EA">
          <w:rPr>
            <w:noProof/>
            <w:webHidden/>
          </w:rPr>
          <w:instrText xml:space="preserve"> PAGEREF _Toc16587178 \h </w:instrText>
        </w:r>
        <w:r w:rsidR="009142EA">
          <w:rPr>
            <w:noProof/>
            <w:webHidden/>
          </w:rPr>
        </w:r>
        <w:r w:rsidR="009142EA">
          <w:rPr>
            <w:noProof/>
            <w:webHidden/>
          </w:rPr>
          <w:fldChar w:fldCharType="separate"/>
        </w:r>
        <w:r w:rsidR="004B7587">
          <w:rPr>
            <w:noProof/>
            <w:webHidden/>
          </w:rPr>
          <w:t>34</w:t>
        </w:r>
        <w:r w:rsidR="009142EA">
          <w:rPr>
            <w:noProof/>
            <w:webHidden/>
          </w:rPr>
          <w:fldChar w:fldCharType="end"/>
        </w:r>
      </w:hyperlink>
    </w:p>
    <w:p w14:paraId="772F6998" w14:textId="7FF91D60" w:rsidR="009142EA" w:rsidRDefault="00DB7715">
      <w:pPr>
        <w:pStyle w:val="TOC3"/>
        <w:tabs>
          <w:tab w:val="right" w:leader="dot" w:pos="8296"/>
        </w:tabs>
        <w:ind w:left="960" w:firstLine="480"/>
        <w:rPr>
          <w:rFonts w:asciiTheme="minorHAnsi" w:eastAsiaTheme="minorEastAsia" w:hAnsiTheme="minorHAnsi"/>
          <w:noProof/>
          <w:sz w:val="21"/>
        </w:rPr>
      </w:pPr>
      <w:hyperlink w:anchor="_Toc16587179" w:history="1">
        <w:r w:rsidR="009142EA" w:rsidRPr="00973C9E">
          <w:rPr>
            <w:rStyle w:val="a3"/>
            <w:noProof/>
          </w:rPr>
          <w:t xml:space="preserve">7.5.1 </w:t>
        </w:r>
        <w:r w:rsidR="009142EA" w:rsidRPr="00973C9E">
          <w:rPr>
            <w:rStyle w:val="a3"/>
            <w:noProof/>
          </w:rPr>
          <w:t>资料收集与分析</w:t>
        </w:r>
        <w:r w:rsidR="009142EA">
          <w:rPr>
            <w:noProof/>
            <w:webHidden/>
          </w:rPr>
          <w:tab/>
        </w:r>
        <w:r w:rsidR="009142EA">
          <w:rPr>
            <w:noProof/>
            <w:webHidden/>
          </w:rPr>
          <w:fldChar w:fldCharType="begin"/>
        </w:r>
        <w:r w:rsidR="009142EA">
          <w:rPr>
            <w:noProof/>
            <w:webHidden/>
          </w:rPr>
          <w:instrText xml:space="preserve"> PAGEREF _Toc16587179 \h </w:instrText>
        </w:r>
        <w:r w:rsidR="009142EA">
          <w:rPr>
            <w:noProof/>
            <w:webHidden/>
          </w:rPr>
        </w:r>
        <w:r w:rsidR="009142EA">
          <w:rPr>
            <w:noProof/>
            <w:webHidden/>
          </w:rPr>
          <w:fldChar w:fldCharType="separate"/>
        </w:r>
        <w:r w:rsidR="004B7587">
          <w:rPr>
            <w:noProof/>
            <w:webHidden/>
          </w:rPr>
          <w:t>34</w:t>
        </w:r>
        <w:r w:rsidR="009142EA">
          <w:rPr>
            <w:noProof/>
            <w:webHidden/>
          </w:rPr>
          <w:fldChar w:fldCharType="end"/>
        </w:r>
      </w:hyperlink>
    </w:p>
    <w:p w14:paraId="70F2EFDD" w14:textId="0C17740E" w:rsidR="009142EA" w:rsidRDefault="00DB7715">
      <w:pPr>
        <w:pStyle w:val="TOC4"/>
        <w:tabs>
          <w:tab w:val="right" w:leader="dot" w:pos="8296"/>
        </w:tabs>
        <w:ind w:left="1440" w:firstLine="480"/>
        <w:rPr>
          <w:rFonts w:asciiTheme="minorHAnsi" w:eastAsiaTheme="minorEastAsia" w:hAnsiTheme="minorHAnsi"/>
          <w:noProof/>
          <w:sz w:val="21"/>
        </w:rPr>
      </w:pPr>
      <w:hyperlink w:anchor="_Toc16587180" w:history="1">
        <w:r w:rsidR="009142EA" w:rsidRPr="00973C9E">
          <w:rPr>
            <w:rStyle w:val="a3"/>
            <w:noProof/>
          </w:rPr>
          <w:t xml:space="preserve">7.5.1.1 </w:t>
        </w:r>
        <w:r w:rsidR="009142EA" w:rsidRPr="00973C9E">
          <w:rPr>
            <w:rStyle w:val="a3"/>
            <w:noProof/>
          </w:rPr>
          <w:t>资料收集</w:t>
        </w:r>
        <w:r w:rsidR="009142EA">
          <w:rPr>
            <w:noProof/>
            <w:webHidden/>
          </w:rPr>
          <w:tab/>
        </w:r>
        <w:r w:rsidR="009142EA">
          <w:rPr>
            <w:noProof/>
            <w:webHidden/>
          </w:rPr>
          <w:fldChar w:fldCharType="begin"/>
        </w:r>
        <w:r w:rsidR="009142EA">
          <w:rPr>
            <w:noProof/>
            <w:webHidden/>
          </w:rPr>
          <w:instrText xml:space="preserve"> PAGEREF _Toc16587180 \h </w:instrText>
        </w:r>
        <w:r w:rsidR="009142EA">
          <w:rPr>
            <w:noProof/>
            <w:webHidden/>
          </w:rPr>
        </w:r>
        <w:r w:rsidR="009142EA">
          <w:rPr>
            <w:noProof/>
            <w:webHidden/>
          </w:rPr>
          <w:fldChar w:fldCharType="separate"/>
        </w:r>
        <w:r w:rsidR="004B7587">
          <w:rPr>
            <w:noProof/>
            <w:webHidden/>
          </w:rPr>
          <w:t>34</w:t>
        </w:r>
        <w:r w:rsidR="009142EA">
          <w:rPr>
            <w:noProof/>
            <w:webHidden/>
          </w:rPr>
          <w:fldChar w:fldCharType="end"/>
        </w:r>
      </w:hyperlink>
    </w:p>
    <w:p w14:paraId="32E8F709" w14:textId="7C403CD6" w:rsidR="009142EA" w:rsidRDefault="00DB7715">
      <w:pPr>
        <w:pStyle w:val="TOC4"/>
        <w:tabs>
          <w:tab w:val="right" w:leader="dot" w:pos="8296"/>
        </w:tabs>
        <w:ind w:left="1440" w:firstLine="480"/>
        <w:rPr>
          <w:rFonts w:asciiTheme="minorHAnsi" w:eastAsiaTheme="minorEastAsia" w:hAnsiTheme="minorHAnsi"/>
          <w:noProof/>
          <w:sz w:val="21"/>
        </w:rPr>
      </w:pPr>
      <w:hyperlink w:anchor="_Toc16587181" w:history="1">
        <w:r w:rsidR="009142EA" w:rsidRPr="00973C9E">
          <w:rPr>
            <w:rStyle w:val="a3"/>
            <w:noProof/>
          </w:rPr>
          <w:t xml:space="preserve">7.5.1.2 </w:t>
        </w:r>
        <w:r w:rsidR="009142EA" w:rsidRPr="00973C9E">
          <w:rPr>
            <w:rStyle w:val="a3"/>
            <w:noProof/>
          </w:rPr>
          <w:t>资料分析</w:t>
        </w:r>
        <w:r w:rsidR="009142EA">
          <w:rPr>
            <w:noProof/>
            <w:webHidden/>
          </w:rPr>
          <w:tab/>
        </w:r>
        <w:r w:rsidR="009142EA">
          <w:rPr>
            <w:noProof/>
            <w:webHidden/>
          </w:rPr>
          <w:fldChar w:fldCharType="begin"/>
        </w:r>
        <w:r w:rsidR="009142EA">
          <w:rPr>
            <w:noProof/>
            <w:webHidden/>
          </w:rPr>
          <w:instrText xml:space="preserve"> PAGEREF _Toc16587181 \h </w:instrText>
        </w:r>
        <w:r w:rsidR="009142EA">
          <w:rPr>
            <w:noProof/>
            <w:webHidden/>
          </w:rPr>
        </w:r>
        <w:r w:rsidR="009142EA">
          <w:rPr>
            <w:noProof/>
            <w:webHidden/>
          </w:rPr>
          <w:fldChar w:fldCharType="separate"/>
        </w:r>
        <w:r w:rsidR="004B7587">
          <w:rPr>
            <w:noProof/>
            <w:webHidden/>
          </w:rPr>
          <w:t>35</w:t>
        </w:r>
        <w:r w:rsidR="009142EA">
          <w:rPr>
            <w:noProof/>
            <w:webHidden/>
          </w:rPr>
          <w:fldChar w:fldCharType="end"/>
        </w:r>
      </w:hyperlink>
    </w:p>
    <w:p w14:paraId="2E59D097" w14:textId="67FFB39C" w:rsidR="009142EA" w:rsidRDefault="00DB7715">
      <w:pPr>
        <w:pStyle w:val="TOC4"/>
        <w:tabs>
          <w:tab w:val="right" w:leader="dot" w:pos="8296"/>
        </w:tabs>
        <w:ind w:left="1440" w:firstLine="480"/>
        <w:rPr>
          <w:rFonts w:asciiTheme="minorHAnsi" w:eastAsiaTheme="minorEastAsia" w:hAnsiTheme="minorHAnsi"/>
          <w:noProof/>
          <w:sz w:val="21"/>
        </w:rPr>
      </w:pPr>
      <w:hyperlink w:anchor="_Toc16587182" w:history="1">
        <w:r w:rsidR="009142EA" w:rsidRPr="00973C9E">
          <w:rPr>
            <w:rStyle w:val="a3"/>
            <w:noProof/>
          </w:rPr>
          <w:t>【说明】</w:t>
        </w:r>
        <w:r w:rsidR="009142EA">
          <w:rPr>
            <w:noProof/>
            <w:webHidden/>
          </w:rPr>
          <w:tab/>
        </w:r>
        <w:r w:rsidR="009142EA">
          <w:rPr>
            <w:noProof/>
            <w:webHidden/>
          </w:rPr>
          <w:fldChar w:fldCharType="begin"/>
        </w:r>
        <w:r w:rsidR="009142EA">
          <w:rPr>
            <w:noProof/>
            <w:webHidden/>
          </w:rPr>
          <w:instrText xml:space="preserve"> PAGEREF _Toc16587182 \h </w:instrText>
        </w:r>
        <w:r w:rsidR="009142EA">
          <w:rPr>
            <w:noProof/>
            <w:webHidden/>
          </w:rPr>
        </w:r>
        <w:r w:rsidR="009142EA">
          <w:rPr>
            <w:noProof/>
            <w:webHidden/>
          </w:rPr>
          <w:fldChar w:fldCharType="separate"/>
        </w:r>
        <w:r w:rsidR="004B7587">
          <w:rPr>
            <w:noProof/>
            <w:webHidden/>
          </w:rPr>
          <w:t>35</w:t>
        </w:r>
        <w:r w:rsidR="009142EA">
          <w:rPr>
            <w:noProof/>
            <w:webHidden/>
          </w:rPr>
          <w:fldChar w:fldCharType="end"/>
        </w:r>
      </w:hyperlink>
    </w:p>
    <w:p w14:paraId="46A3ECCC" w14:textId="571A4A5E" w:rsidR="009142EA" w:rsidRDefault="00DB7715">
      <w:pPr>
        <w:pStyle w:val="TOC3"/>
        <w:tabs>
          <w:tab w:val="right" w:leader="dot" w:pos="8296"/>
        </w:tabs>
        <w:ind w:left="960" w:firstLine="480"/>
        <w:rPr>
          <w:rFonts w:asciiTheme="minorHAnsi" w:eastAsiaTheme="minorEastAsia" w:hAnsiTheme="minorHAnsi"/>
          <w:noProof/>
          <w:sz w:val="21"/>
        </w:rPr>
      </w:pPr>
      <w:hyperlink w:anchor="_Toc16587183" w:history="1">
        <w:r w:rsidR="009142EA" w:rsidRPr="00973C9E">
          <w:rPr>
            <w:rStyle w:val="a3"/>
            <w:noProof/>
          </w:rPr>
          <w:t xml:space="preserve">7.5.2 </w:t>
        </w:r>
        <w:r w:rsidR="009142EA" w:rsidRPr="00973C9E">
          <w:rPr>
            <w:rStyle w:val="a3"/>
            <w:noProof/>
          </w:rPr>
          <w:t>现场踏勘</w:t>
        </w:r>
        <w:r w:rsidR="009142EA">
          <w:rPr>
            <w:noProof/>
            <w:webHidden/>
          </w:rPr>
          <w:tab/>
        </w:r>
        <w:r w:rsidR="009142EA">
          <w:rPr>
            <w:noProof/>
            <w:webHidden/>
          </w:rPr>
          <w:fldChar w:fldCharType="begin"/>
        </w:r>
        <w:r w:rsidR="009142EA">
          <w:rPr>
            <w:noProof/>
            <w:webHidden/>
          </w:rPr>
          <w:instrText xml:space="preserve"> PAGEREF _Toc16587183 \h </w:instrText>
        </w:r>
        <w:r w:rsidR="009142EA">
          <w:rPr>
            <w:noProof/>
            <w:webHidden/>
          </w:rPr>
        </w:r>
        <w:r w:rsidR="009142EA">
          <w:rPr>
            <w:noProof/>
            <w:webHidden/>
          </w:rPr>
          <w:fldChar w:fldCharType="separate"/>
        </w:r>
        <w:r w:rsidR="004B7587">
          <w:rPr>
            <w:noProof/>
            <w:webHidden/>
          </w:rPr>
          <w:t>35</w:t>
        </w:r>
        <w:r w:rsidR="009142EA">
          <w:rPr>
            <w:noProof/>
            <w:webHidden/>
          </w:rPr>
          <w:fldChar w:fldCharType="end"/>
        </w:r>
      </w:hyperlink>
    </w:p>
    <w:p w14:paraId="19C033F1" w14:textId="78AFA691" w:rsidR="009142EA" w:rsidRDefault="00DB7715">
      <w:pPr>
        <w:pStyle w:val="TOC4"/>
        <w:tabs>
          <w:tab w:val="right" w:leader="dot" w:pos="8296"/>
        </w:tabs>
        <w:ind w:left="1440" w:firstLine="480"/>
        <w:rPr>
          <w:rFonts w:asciiTheme="minorHAnsi" w:eastAsiaTheme="minorEastAsia" w:hAnsiTheme="minorHAnsi"/>
          <w:noProof/>
          <w:sz w:val="21"/>
        </w:rPr>
      </w:pPr>
      <w:hyperlink w:anchor="_Toc16587184" w:history="1">
        <w:r w:rsidR="009142EA" w:rsidRPr="00973C9E">
          <w:rPr>
            <w:rStyle w:val="a3"/>
            <w:noProof/>
          </w:rPr>
          <w:t xml:space="preserve">7.5.2.1 </w:t>
        </w:r>
        <w:r w:rsidR="009142EA" w:rsidRPr="00973C9E">
          <w:rPr>
            <w:rStyle w:val="a3"/>
            <w:noProof/>
          </w:rPr>
          <w:t>安全防护</w:t>
        </w:r>
        <w:r w:rsidR="009142EA">
          <w:rPr>
            <w:noProof/>
            <w:webHidden/>
          </w:rPr>
          <w:tab/>
        </w:r>
        <w:r w:rsidR="009142EA">
          <w:rPr>
            <w:noProof/>
            <w:webHidden/>
          </w:rPr>
          <w:fldChar w:fldCharType="begin"/>
        </w:r>
        <w:r w:rsidR="009142EA">
          <w:rPr>
            <w:noProof/>
            <w:webHidden/>
          </w:rPr>
          <w:instrText xml:space="preserve"> PAGEREF _Toc16587184 \h </w:instrText>
        </w:r>
        <w:r w:rsidR="009142EA">
          <w:rPr>
            <w:noProof/>
            <w:webHidden/>
          </w:rPr>
        </w:r>
        <w:r w:rsidR="009142EA">
          <w:rPr>
            <w:noProof/>
            <w:webHidden/>
          </w:rPr>
          <w:fldChar w:fldCharType="separate"/>
        </w:r>
        <w:r w:rsidR="004B7587">
          <w:rPr>
            <w:noProof/>
            <w:webHidden/>
          </w:rPr>
          <w:t>35</w:t>
        </w:r>
        <w:r w:rsidR="009142EA">
          <w:rPr>
            <w:noProof/>
            <w:webHidden/>
          </w:rPr>
          <w:fldChar w:fldCharType="end"/>
        </w:r>
      </w:hyperlink>
    </w:p>
    <w:p w14:paraId="7D955241" w14:textId="665B62DE" w:rsidR="009142EA" w:rsidRDefault="00DB7715">
      <w:pPr>
        <w:pStyle w:val="TOC4"/>
        <w:tabs>
          <w:tab w:val="right" w:leader="dot" w:pos="8296"/>
        </w:tabs>
        <w:ind w:left="1440" w:firstLine="480"/>
        <w:rPr>
          <w:rFonts w:asciiTheme="minorHAnsi" w:eastAsiaTheme="minorEastAsia" w:hAnsiTheme="minorHAnsi"/>
          <w:noProof/>
          <w:sz w:val="21"/>
        </w:rPr>
      </w:pPr>
      <w:hyperlink w:anchor="_Toc16587185" w:history="1">
        <w:r w:rsidR="009142EA" w:rsidRPr="00973C9E">
          <w:rPr>
            <w:rStyle w:val="a3"/>
            <w:noProof/>
          </w:rPr>
          <w:t>【说明】</w:t>
        </w:r>
        <w:r w:rsidR="009142EA">
          <w:rPr>
            <w:noProof/>
            <w:webHidden/>
          </w:rPr>
          <w:tab/>
        </w:r>
        <w:r w:rsidR="009142EA">
          <w:rPr>
            <w:noProof/>
            <w:webHidden/>
          </w:rPr>
          <w:fldChar w:fldCharType="begin"/>
        </w:r>
        <w:r w:rsidR="009142EA">
          <w:rPr>
            <w:noProof/>
            <w:webHidden/>
          </w:rPr>
          <w:instrText xml:space="preserve"> PAGEREF _Toc16587185 \h </w:instrText>
        </w:r>
        <w:r w:rsidR="009142EA">
          <w:rPr>
            <w:noProof/>
            <w:webHidden/>
          </w:rPr>
        </w:r>
        <w:r w:rsidR="009142EA">
          <w:rPr>
            <w:noProof/>
            <w:webHidden/>
          </w:rPr>
          <w:fldChar w:fldCharType="separate"/>
        </w:r>
        <w:r w:rsidR="004B7587">
          <w:rPr>
            <w:noProof/>
            <w:webHidden/>
          </w:rPr>
          <w:t>35</w:t>
        </w:r>
        <w:r w:rsidR="009142EA">
          <w:rPr>
            <w:noProof/>
            <w:webHidden/>
          </w:rPr>
          <w:fldChar w:fldCharType="end"/>
        </w:r>
      </w:hyperlink>
    </w:p>
    <w:p w14:paraId="6481802C" w14:textId="493FE49F" w:rsidR="009142EA" w:rsidRDefault="00DB7715">
      <w:pPr>
        <w:pStyle w:val="TOC4"/>
        <w:tabs>
          <w:tab w:val="right" w:leader="dot" w:pos="8296"/>
        </w:tabs>
        <w:ind w:left="1440" w:firstLine="480"/>
        <w:rPr>
          <w:rFonts w:asciiTheme="minorHAnsi" w:eastAsiaTheme="minorEastAsia" w:hAnsiTheme="minorHAnsi"/>
          <w:noProof/>
          <w:sz w:val="21"/>
        </w:rPr>
      </w:pPr>
      <w:hyperlink w:anchor="_Toc16587186" w:history="1">
        <w:r w:rsidR="009142EA" w:rsidRPr="00973C9E">
          <w:rPr>
            <w:rStyle w:val="a3"/>
            <w:noProof/>
          </w:rPr>
          <w:t xml:space="preserve">7.5.2.2 </w:t>
        </w:r>
        <w:r w:rsidR="009142EA" w:rsidRPr="00973C9E">
          <w:rPr>
            <w:rStyle w:val="a3"/>
            <w:noProof/>
          </w:rPr>
          <w:t>踏勘范围与内容</w:t>
        </w:r>
        <w:r w:rsidR="009142EA">
          <w:rPr>
            <w:noProof/>
            <w:webHidden/>
          </w:rPr>
          <w:tab/>
        </w:r>
        <w:r w:rsidR="009142EA">
          <w:rPr>
            <w:noProof/>
            <w:webHidden/>
          </w:rPr>
          <w:fldChar w:fldCharType="begin"/>
        </w:r>
        <w:r w:rsidR="009142EA">
          <w:rPr>
            <w:noProof/>
            <w:webHidden/>
          </w:rPr>
          <w:instrText xml:space="preserve"> PAGEREF _Toc16587186 \h </w:instrText>
        </w:r>
        <w:r w:rsidR="009142EA">
          <w:rPr>
            <w:noProof/>
            <w:webHidden/>
          </w:rPr>
        </w:r>
        <w:r w:rsidR="009142EA">
          <w:rPr>
            <w:noProof/>
            <w:webHidden/>
          </w:rPr>
          <w:fldChar w:fldCharType="separate"/>
        </w:r>
        <w:r w:rsidR="004B7587">
          <w:rPr>
            <w:noProof/>
            <w:webHidden/>
          </w:rPr>
          <w:t>35</w:t>
        </w:r>
        <w:r w:rsidR="009142EA">
          <w:rPr>
            <w:noProof/>
            <w:webHidden/>
          </w:rPr>
          <w:fldChar w:fldCharType="end"/>
        </w:r>
      </w:hyperlink>
    </w:p>
    <w:p w14:paraId="571EFBDD" w14:textId="33C820F0" w:rsidR="009142EA" w:rsidRDefault="00DB7715">
      <w:pPr>
        <w:pStyle w:val="TOC4"/>
        <w:tabs>
          <w:tab w:val="right" w:leader="dot" w:pos="8296"/>
        </w:tabs>
        <w:ind w:left="1440" w:firstLine="480"/>
        <w:rPr>
          <w:rFonts w:asciiTheme="minorHAnsi" w:eastAsiaTheme="minorEastAsia" w:hAnsiTheme="minorHAnsi"/>
          <w:noProof/>
          <w:sz w:val="21"/>
        </w:rPr>
      </w:pPr>
      <w:hyperlink w:anchor="_Toc16587187" w:history="1">
        <w:r w:rsidR="009142EA" w:rsidRPr="00973C9E">
          <w:rPr>
            <w:rStyle w:val="a3"/>
            <w:noProof/>
          </w:rPr>
          <w:t xml:space="preserve">7.5.2.3 </w:t>
        </w:r>
        <w:r w:rsidR="009142EA" w:rsidRPr="00973C9E">
          <w:rPr>
            <w:rStyle w:val="a3"/>
            <w:noProof/>
          </w:rPr>
          <w:t>现场踏勘方法</w:t>
        </w:r>
        <w:r w:rsidR="009142EA">
          <w:rPr>
            <w:noProof/>
            <w:webHidden/>
          </w:rPr>
          <w:tab/>
        </w:r>
        <w:r w:rsidR="009142EA">
          <w:rPr>
            <w:noProof/>
            <w:webHidden/>
          </w:rPr>
          <w:fldChar w:fldCharType="begin"/>
        </w:r>
        <w:r w:rsidR="009142EA">
          <w:rPr>
            <w:noProof/>
            <w:webHidden/>
          </w:rPr>
          <w:instrText xml:space="preserve"> PAGEREF _Toc16587187 \h </w:instrText>
        </w:r>
        <w:r w:rsidR="009142EA">
          <w:rPr>
            <w:noProof/>
            <w:webHidden/>
          </w:rPr>
        </w:r>
        <w:r w:rsidR="009142EA">
          <w:rPr>
            <w:noProof/>
            <w:webHidden/>
          </w:rPr>
          <w:fldChar w:fldCharType="separate"/>
        </w:r>
        <w:r w:rsidR="004B7587">
          <w:rPr>
            <w:noProof/>
            <w:webHidden/>
          </w:rPr>
          <w:t>36</w:t>
        </w:r>
        <w:r w:rsidR="009142EA">
          <w:rPr>
            <w:noProof/>
            <w:webHidden/>
          </w:rPr>
          <w:fldChar w:fldCharType="end"/>
        </w:r>
      </w:hyperlink>
    </w:p>
    <w:p w14:paraId="5AB12BFE" w14:textId="00382640" w:rsidR="009142EA" w:rsidRDefault="00DB7715">
      <w:pPr>
        <w:pStyle w:val="TOC4"/>
        <w:tabs>
          <w:tab w:val="right" w:leader="dot" w:pos="8296"/>
        </w:tabs>
        <w:ind w:left="1440" w:firstLine="480"/>
        <w:rPr>
          <w:rFonts w:asciiTheme="minorHAnsi" w:eastAsiaTheme="minorEastAsia" w:hAnsiTheme="minorHAnsi"/>
          <w:noProof/>
          <w:sz w:val="21"/>
        </w:rPr>
      </w:pPr>
      <w:hyperlink w:anchor="_Toc16587188" w:history="1">
        <w:r w:rsidR="009142EA" w:rsidRPr="00973C9E">
          <w:rPr>
            <w:rStyle w:val="a3"/>
            <w:noProof/>
          </w:rPr>
          <w:t>【说明】</w:t>
        </w:r>
        <w:r w:rsidR="009142EA">
          <w:rPr>
            <w:noProof/>
            <w:webHidden/>
          </w:rPr>
          <w:tab/>
        </w:r>
        <w:r w:rsidR="009142EA">
          <w:rPr>
            <w:noProof/>
            <w:webHidden/>
          </w:rPr>
          <w:fldChar w:fldCharType="begin"/>
        </w:r>
        <w:r w:rsidR="009142EA">
          <w:rPr>
            <w:noProof/>
            <w:webHidden/>
          </w:rPr>
          <w:instrText xml:space="preserve"> PAGEREF _Toc16587188 \h </w:instrText>
        </w:r>
        <w:r w:rsidR="009142EA">
          <w:rPr>
            <w:noProof/>
            <w:webHidden/>
          </w:rPr>
        </w:r>
        <w:r w:rsidR="009142EA">
          <w:rPr>
            <w:noProof/>
            <w:webHidden/>
          </w:rPr>
          <w:fldChar w:fldCharType="separate"/>
        </w:r>
        <w:r w:rsidR="004B7587">
          <w:rPr>
            <w:noProof/>
            <w:webHidden/>
          </w:rPr>
          <w:t>37</w:t>
        </w:r>
        <w:r w:rsidR="009142EA">
          <w:rPr>
            <w:noProof/>
            <w:webHidden/>
          </w:rPr>
          <w:fldChar w:fldCharType="end"/>
        </w:r>
      </w:hyperlink>
    </w:p>
    <w:p w14:paraId="59F19FE4" w14:textId="38286E5C" w:rsidR="009142EA" w:rsidRDefault="00DB7715">
      <w:pPr>
        <w:pStyle w:val="TOC3"/>
        <w:tabs>
          <w:tab w:val="right" w:leader="dot" w:pos="8296"/>
        </w:tabs>
        <w:ind w:left="960" w:firstLine="480"/>
        <w:rPr>
          <w:rFonts w:asciiTheme="minorHAnsi" w:eastAsiaTheme="minorEastAsia" w:hAnsiTheme="minorHAnsi"/>
          <w:noProof/>
          <w:sz w:val="21"/>
        </w:rPr>
      </w:pPr>
      <w:hyperlink w:anchor="_Toc16587189" w:history="1">
        <w:r w:rsidR="009142EA" w:rsidRPr="00973C9E">
          <w:rPr>
            <w:rStyle w:val="a3"/>
            <w:noProof/>
          </w:rPr>
          <w:t xml:space="preserve">7.5.3 </w:t>
        </w:r>
        <w:r w:rsidR="009142EA" w:rsidRPr="00973C9E">
          <w:rPr>
            <w:rStyle w:val="a3"/>
            <w:noProof/>
          </w:rPr>
          <w:t>人员访谈</w:t>
        </w:r>
        <w:r w:rsidR="009142EA">
          <w:rPr>
            <w:noProof/>
            <w:webHidden/>
          </w:rPr>
          <w:tab/>
        </w:r>
        <w:r w:rsidR="009142EA">
          <w:rPr>
            <w:noProof/>
            <w:webHidden/>
          </w:rPr>
          <w:fldChar w:fldCharType="begin"/>
        </w:r>
        <w:r w:rsidR="009142EA">
          <w:rPr>
            <w:noProof/>
            <w:webHidden/>
          </w:rPr>
          <w:instrText xml:space="preserve"> PAGEREF _Toc16587189 \h </w:instrText>
        </w:r>
        <w:r w:rsidR="009142EA">
          <w:rPr>
            <w:noProof/>
            <w:webHidden/>
          </w:rPr>
        </w:r>
        <w:r w:rsidR="009142EA">
          <w:rPr>
            <w:noProof/>
            <w:webHidden/>
          </w:rPr>
          <w:fldChar w:fldCharType="separate"/>
        </w:r>
        <w:r w:rsidR="004B7587">
          <w:rPr>
            <w:noProof/>
            <w:webHidden/>
          </w:rPr>
          <w:t>37</w:t>
        </w:r>
        <w:r w:rsidR="009142EA">
          <w:rPr>
            <w:noProof/>
            <w:webHidden/>
          </w:rPr>
          <w:fldChar w:fldCharType="end"/>
        </w:r>
      </w:hyperlink>
    </w:p>
    <w:p w14:paraId="258FC7E5" w14:textId="6C067A43" w:rsidR="009142EA" w:rsidRDefault="00DB7715">
      <w:pPr>
        <w:pStyle w:val="TOC4"/>
        <w:tabs>
          <w:tab w:val="right" w:leader="dot" w:pos="8296"/>
        </w:tabs>
        <w:ind w:left="1440" w:firstLine="480"/>
        <w:rPr>
          <w:rFonts w:asciiTheme="minorHAnsi" w:eastAsiaTheme="minorEastAsia" w:hAnsiTheme="minorHAnsi"/>
          <w:noProof/>
          <w:sz w:val="21"/>
        </w:rPr>
      </w:pPr>
      <w:hyperlink w:anchor="_Toc16587190" w:history="1">
        <w:r w:rsidR="009142EA" w:rsidRPr="00973C9E">
          <w:rPr>
            <w:rStyle w:val="a3"/>
            <w:noProof/>
          </w:rPr>
          <w:t xml:space="preserve">7.5.3.1 </w:t>
        </w:r>
        <w:r w:rsidR="009142EA" w:rsidRPr="00973C9E">
          <w:rPr>
            <w:rStyle w:val="a3"/>
            <w:noProof/>
          </w:rPr>
          <w:t>访谈对象和内容</w:t>
        </w:r>
        <w:r w:rsidR="009142EA">
          <w:rPr>
            <w:noProof/>
            <w:webHidden/>
          </w:rPr>
          <w:tab/>
        </w:r>
        <w:r w:rsidR="009142EA">
          <w:rPr>
            <w:noProof/>
            <w:webHidden/>
          </w:rPr>
          <w:fldChar w:fldCharType="begin"/>
        </w:r>
        <w:r w:rsidR="009142EA">
          <w:rPr>
            <w:noProof/>
            <w:webHidden/>
          </w:rPr>
          <w:instrText xml:space="preserve"> PAGEREF _Toc16587190 \h </w:instrText>
        </w:r>
        <w:r w:rsidR="009142EA">
          <w:rPr>
            <w:noProof/>
            <w:webHidden/>
          </w:rPr>
        </w:r>
        <w:r w:rsidR="009142EA">
          <w:rPr>
            <w:noProof/>
            <w:webHidden/>
          </w:rPr>
          <w:fldChar w:fldCharType="separate"/>
        </w:r>
        <w:r w:rsidR="004B7587">
          <w:rPr>
            <w:noProof/>
            <w:webHidden/>
          </w:rPr>
          <w:t>37</w:t>
        </w:r>
        <w:r w:rsidR="009142EA">
          <w:rPr>
            <w:noProof/>
            <w:webHidden/>
          </w:rPr>
          <w:fldChar w:fldCharType="end"/>
        </w:r>
      </w:hyperlink>
    </w:p>
    <w:p w14:paraId="17F45C68" w14:textId="7CDF2C45" w:rsidR="009142EA" w:rsidRDefault="00DB7715">
      <w:pPr>
        <w:pStyle w:val="TOC4"/>
        <w:tabs>
          <w:tab w:val="right" w:leader="dot" w:pos="8296"/>
        </w:tabs>
        <w:ind w:left="1440" w:firstLine="480"/>
        <w:rPr>
          <w:rFonts w:asciiTheme="minorHAnsi" w:eastAsiaTheme="minorEastAsia" w:hAnsiTheme="minorHAnsi"/>
          <w:noProof/>
          <w:sz w:val="21"/>
        </w:rPr>
      </w:pPr>
      <w:hyperlink w:anchor="_Toc16587191" w:history="1">
        <w:r w:rsidR="009142EA" w:rsidRPr="00973C9E">
          <w:rPr>
            <w:rStyle w:val="a3"/>
            <w:noProof/>
          </w:rPr>
          <w:t xml:space="preserve">7.5.3.2 </w:t>
        </w:r>
        <w:r w:rsidR="009142EA" w:rsidRPr="00973C9E">
          <w:rPr>
            <w:rStyle w:val="a3"/>
            <w:noProof/>
          </w:rPr>
          <w:t>访谈方法</w:t>
        </w:r>
        <w:r w:rsidR="009142EA">
          <w:rPr>
            <w:noProof/>
            <w:webHidden/>
          </w:rPr>
          <w:tab/>
        </w:r>
        <w:r w:rsidR="009142EA">
          <w:rPr>
            <w:noProof/>
            <w:webHidden/>
          </w:rPr>
          <w:fldChar w:fldCharType="begin"/>
        </w:r>
        <w:r w:rsidR="009142EA">
          <w:rPr>
            <w:noProof/>
            <w:webHidden/>
          </w:rPr>
          <w:instrText xml:space="preserve"> PAGEREF _Toc16587191 \h </w:instrText>
        </w:r>
        <w:r w:rsidR="009142EA">
          <w:rPr>
            <w:noProof/>
            <w:webHidden/>
          </w:rPr>
        </w:r>
        <w:r w:rsidR="009142EA">
          <w:rPr>
            <w:noProof/>
            <w:webHidden/>
          </w:rPr>
          <w:fldChar w:fldCharType="separate"/>
        </w:r>
        <w:r w:rsidR="004B7587">
          <w:rPr>
            <w:noProof/>
            <w:webHidden/>
          </w:rPr>
          <w:t>37</w:t>
        </w:r>
        <w:r w:rsidR="009142EA">
          <w:rPr>
            <w:noProof/>
            <w:webHidden/>
          </w:rPr>
          <w:fldChar w:fldCharType="end"/>
        </w:r>
      </w:hyperlink>
    </w:p>
    <w:p w14:paraId="1489CECF" w14:textId="0E1719E3" w:rsidR="009142EA" w:rsidRDefault="00DB7715">
      <w:pPr>
        <w:pStyle w:val="TOC4"/>
        <w:tabs>
          <w:tab w:val="right" w:leader="dot" w:pos="8296"/>
        </w:tabs>
        <w:ind w:left="1440" w:firstLine="480"/>
        <w:rPr>
          <w:rFonts w:asciiTheme="minorHAnsi" w:eastAsiaTheme="minorEastAsia" w:hAnsiTheme="minorHAnsi"/>
          <w:noProof/>
          <w:sz w:val="21"/>
        </w:rPr>
      </w:pPr>
      <w:hyperlink w:anchor="_Toc16587192" w:history="1">
        <w:r w:rsidR="009142EA" w:rsidRPr="00973C9E">
          <w:rPr>
            <w:rStyle w:val="a3"/>
            <w:noProof/>
          </w:rPr>
          <w:t xml:space="preserve">7.5.3.3 </w:t>
        </w:r>
        <w:r w:rsidR="009142EA" w:rsidRPr="00973C9E">
          <w:rPr>
            <w:rStyle w:val="a3"/>
            <w:noProof/>
          </w:rPr>
          <w:t>内容整理</w:t>
        </w:r>
        <w:r w:rsidR="009142EA">
          <w:rPr>
            <w:noProof/>
            <w:webHidden/>
          </w:rPr>
          <w:tab/>
        </w:r>
        <w:r w:rsidR="009142EA">
          <w:rPr>
            <w:noProof/>
            <w:webHidden/>
          </w:rPr>
          <w:fldChar w:fldCharType="begin"/>
        </w:r>
        <w:r w:rsidR="009142EA">
          <w:rPr>
            <w:noProof/>
            <w:webHidden/>
          </w:rPr>
          <w:instrText xml:space="preserve"> PAGEREF _Toc16587192 \h </w:instrText>
        </w:r>
        <w:r w:rsidR="009142EA">
          <w:rPr>
            <w:noProof/>
            <w:webHidden/>
          </w:rPr>
        </w:r>
        <w:r w:rsidR="009142EA">
          <w:rPr>
            <w:noProof/>
            <w:webHidden/>
          </w:rPr>
          <w:fldChar w:fldCharType="separate"/>
        </w:r>
        <w:r w:rsidR="004B7587">
          <w:rPr>
            <w:noProof/>
            <w:webHidden/>
          </w:rPr>
          <w:t>37</w:t>
        </w:r>
        <w:r w:rsidR="009142EA">
          <w:rPr>
            <w:noProof/>
            <w:webHidden/>
          </w:rPr>
          <w:fldChar w:fldCharType="end"/>
        </w:r>
      </w:hyperlink>
    </w:p>
    <w:p w14:paraId="05CFAA8D" w14:textId="2DF6B637" w:rsidR="009142EA" w:rsidRDefault="00DB7715">
      <w:pPr>
        <w:pStyle w:val="TOC4"/>
        <w:tabs>
          <w:tab w:val="right" w:leader="dot" w:pos="8296"/>
        </w:tabs>
        <w:ind w:left="1440" w:firstLine="480"/>
        <w:rPr>
          <w:rFonts w:asciiTheme="minorHAnsi" w:eastAsiaTheme="minorEastAsia" w:hAnsiTheme="minorHAnsi"/>
          <w:noProof/>
          <w:sz w:val="21"/>
        </w:rPr>
      </w:pPr>
      <w:hyperlink w:anchor="_Toc16587193" w:history="1">
        <w:r w:rsidR="009142EA" w:rsidRPr="00973C9E">
          <w:rPr>
            <w:rStyle w:val="a3"/>
            <w:noProof/>
          </w:rPr>
          <w:t>【说明】</w:t>
        </w:r>
        <w:r w:rsidR="009142EA">
          <w:rPr>
            <w:noProof/>
            <w:webHidden/>
          </w:rPr>
          <w:tab/>
        </w:r>
        <w:r w:rsidR="009142EA">
          <w:rPr>
            <w:noProof/>
            <w:webHidden/>
          </w:rPr>
          <w:fldChar w:fldCharType="begin"/>
        </w:r>
        <w:r w:rsidR="009142EA">
          <w:rPr>
            <w:noProof/>
            <w:webHidden/>
          </w:rPr>
          <w:instrText xml:space="preserve"> PAGEREF _Toc16587193 \h </w:instrText>
        </w:r>
        <w:r w:rsidR="009142EA">
          <w:rPr>
            <w:noProof/>
            <w:webHidden/>
          </w:rPr>
        </w:r>
        <w:r w:rsidR="009142EA">
          <w:rPr>
            <w:noProof/>
            <w:webHidden/>
          </w:rPr>
          <w:fldChar w:fldCharType="separate"/>
        </w:r>
        <w:r w:rsidR="004B7587">
          <w:rPr>
            <w:noProof/>
            <w:webHidden/>
          </w:rPr>
          <w:t>38</w:t>
        </w:r>
        <w:r w:rsidR="009142EA">
          <w:rPr>
            <w:noProof/>
            <w:webHidden/>
          </w:rPr>
          <w:fldChar w:fldCharType="end"/>
        </w:r>
      </w:hyperlink>
    </w:p>
    <w:p w14:paraId="0ACEA46A" w14:textId="1901E313" w:rsidR="009142EA" w:rsidRDefault="00DB7715">
      <w:pPr>
        <w:pStyle w:val="TOC3"/>
        <w:tabs>
          <w:tab w:val="right" w:leader="dot" w:pos="8296"/>
        </w:tabs>
        <w:ind w:left="960" w:firstLine="480"/>
        <w:rPr>
          <w:rFonts w:asciiTheme="minorHAnsi" w:eastAsiaTheme="minorEastAsia" w:hAnsiTheme="minorHAnsi"/>
          <w:noProof/>
          <w:sz w:val="21"/>
        </w:rPr>
      </w:pPr>
      <w:hyperlink w:anchor="_Toc16587194" w:history="1">
        <w:r w:rsidR="009142EA" w:rsidRPr="00973C9E">
          <w:rPr>
            <w:rStyle w:val="a3"/>
            <w:noProof/>
          </w:rPr>
          <w:t xml:space="preserve">7.5.4 </w:t>
        </w:r>
        <w:r w:rsidR="009142EA" w:rsidRPr="00973C9E">
          <w:rPr>
            <w:rStyle w:val="a3"/>
            <w:noProof/>
          </w:rPr>
          <w:t>结论与分析</w:t>
        </w:r>
        <w:r w:rsidR="009142EA">
          <w:rPr>
            <w:noProof/>
            <w:webHidden/>
          </w:rPr>
          <w:tab/>
        </w:r>
        <w:r w:rsidR="009142EA">
          <w:rPr>
            <w:noProof/>
            <w:webHidden/>
          </w:rPr>
          <w:fldChar w:fldCharType="begin"/>
        </w:r>
        <w:r w:rsidR="009142EA">
          <w:rPr>
            <w:noProof/>
            <w:webHidden/>
          </w:rPr>
          <w:instrText xml:space="preserve"> PAGEREF _Toc16587194 \h </w:instrText>
        </w:r>
        <w:r w:rsidR="009142EA">
          <w:rPr>
            <w:noProof/>
            <w:webHidden/>
          </w:rPr>
        </w:r>
        <w:r w:rsidR="009142EA">
          <w:rPr>
            <w:noProof/>
            <w:webHidden/>
          </w:rPr>
          <w:fldChar w:fldCharType="separate"/>
        </w:r>
        <w:r w:rsidR="004B7587">
          <w:rPr>
            <w:noProof/>
            <w:webHidden/>
          </w:rPr>
          <w:t>38</w:t>
        </w:r>
        <w:r w:rsidR="009142EA">
          <w:rPr>
            <w:noProof/>
            <w:webHidden/>
          </w:rPr>
          <w:fldChar w:fldCharType="end"/>
        </w:r>
      </w:hyperlink>
    </w:p>
    <w:p w14:paraId="34862B09" w14:textId="251F54F1" w:rsidR="009142EA" w:rsidRDefault="00DB7715">
      <w:pPr>
        <w:pStyle w:val="TOC2"/>
        <w:tabs>
          <w:tab w:val="right" w:leader="dot" w:pos="8296"/>
        </w:tabs>
        <w:ind w:left="480" w:firstLine="480"/>
        <w:rPr>
          <w:rFonts w:asciiTheme="minorHAnsi" w:eastAsiaTheme="minorEastAsia" w:hAnsiTheme="minorHAnsi"/>
          <w:noProof/>
          <w:sz w:val="21"/>
        </w:rPr>
      </w:pPr>
      <w:hyperlink w:anchor="_Toc16587195" w:history="1">
        <w:r w:rsidR="009142EA" w:rsidRPr="00973C9E">
          <w:rPr>
            <w:rStyle w:val="a3"/>
            <w:noProof/>
          </w:rPr>
          <w:t xml:space="preserve">7.6 </w:t>
        </w:r>
        <w:r w:rsidR="009142EA" w:rsidRPr="00973C9E">
          <w:rPr>
            <w:rStyle w:val="a3"/>
            <w:noProof/>
          </w:rPr>
          <w:t>第二阶段场地环境调查</w:t>
        </w:r>
        <w:r w:rsidR="009142EA">
          <w:rPr>
            <w:noProof/>
            <w:webHidden/>
          </w:rPr>
          <w:tab/>
        </w:r>
        <w:r w:rsidR="009142EA">
          <w:rPr>
            <w:noProof/>
            <w:webHidden/>
          </w:rPr>
          <w:fldChar w:fldCharType="begin"/>
        </w:r>
        <w:r w:rsidR="009142EA">
          <w:rPr>
            <w:noProof/>
            <w:webHidden/>
          </w:rPr>
          <w:instrText xml:space="preserve"> PAGEREF _Toc16587195 \h </w:instrText>
        </w:r>
        <w:r w:rsidR="009142EA">
          <w:rPr>
            <w:noProof/>
            <w:webHidden/>
          </w:rPr>
        </w:r>
        <w:r w:rsidR="009142EA">
          <w:rPr>
            <w:noProof/>
            <w:webHidden/>
          </w:rPr>
          <w:fldChar w:fldCharType="separate"/>
        </w:r>
        <w:r w:rsidR="004B7587">
          <w:rPr>
            <w:noProof/>
            <w:webHidden/>
          </w:rPr>
          <w:t>38</w:t>
        </w:r>
        <w:r w:rsidR="009142EA">
          <w:rPr>
            <w:noProof/>
            <w:webHidden/>
          </w:rPr>
          <w:fldChar w:fldCharType="end"/>
        </w:r>
      </w:hyperlink>
    </w:p>
    <w:p w14:paraId="1A2DB869" w14:textId="32C501A8" w:rsidR="009142EA" w:rsidRDefault="00DB7715">
      <w:pPr>
        <w:pStyle w:val="TOC3"/>
        <w:tabs>
          <w:tab w:val="right" w:leader="dot" w:pos="8296"/>
        </w:tabs>
        <w:ind w:left="960" w:firstLine="480"/>
        <w:rPr>
          <w:rFonts w:asciiTheme="minorHAnsi" w:eastAsiaTheme="minorEastAsia" w:hAnsiTheme="minorHAnsi"/>
          <w:noProof/>
          <w:sz w:val="21"/>
        </w:rPr>
      </w:pPr>
      <w:hyperlink w:anchor="_Toc16587196" w:history="1">
        <w:r w:rsidR="009142EA" w:rsidRPr="00973C9E">
          <w:rPr>
            <w:rStyle w:val="a3"/>
            <w:noProof/>
          </w:rPr>
          <w:t xml:space="preserve">7.6.1 </w:t>
        </w:r>
        <w:r w:rsidR="009142EA" w:rsidRPr="00973C9E">
          <w:rPr>
            <w:rStyle w:val="a3"/>
            <w:noProof/>
          </w:rPr>
          <w:t>制定第二阶段调查方案</w:t>
        </w:r>
        <w:r w:rsidR="009142EA">
          <w:rPr>
            <w:noProof/>
            <w:webHidden/>
          </w:rPr>
          <w:tab/>
        </w:r>
        <w:r w:rsidR="009142EA">
          <w:rPr>
            <w:noProof/>
            <w:webHidden/>
          </w:rPr>
          <w:fldChar w:fldCharType="begin"/>
        </w:r>
        <w:r w:rsidR="009142EA">
          <w:rPr>
            <w:noProof/>
            <w:webHidden/>
          </w:rPr>
          <w:instrText xml:space="preserve"> PAGEREF _Toc16587196 \h </w:instrText>
        </w:r>
        <w:r w:rsidR="009142EA">
          <w:rPr>
            <w:noProof/>
            <w:webHidden/>
          </w:rPr>
        </w:r>
        <w:r w:rsidR="009142EA">
          <w:rPr>
            <w:noProof/>
            <w:webHidden/>
          </w:rPr>
          <w:fldChar w:fldCharType="separate"/>
        </w:r>
        <w:r w:rsidR="004B7587">
          <w:rPr>
            <w:noProof/>
            <w:webHidden/>
          </w:rPr>
          <w:t>38</w:t>
        </w:r>
        <w:r w:rsidR="009142EA">
          <w:rPr>
            <w:noProof/>
            <w:webHidden/>
          </w:rPr>
          <w:fldChar w:fldCharType="end"/>
        </w:r>
      </w:hyperlink>
    </w:p>
    <w:p w14:paraId="67085A33" w14:textId="29787D41" w:rsidR="009142EA" w:rsidRDefault="00DB7715">
      <w:pPr>
        <w:pStyle w:val="TOC4"/>
        <w:tabs>
          <w:tab w:val="right" w:leader="dot" w:pos="8296"/>
        </w:tabs>
        <w:ind w:left="1440" w:firstLine="480"/>
        <w:rPr>
          <w:rFonts w:asciiTheme="minorHAnsi" w:eastAsiaTheme="minorEastAsia" w:hAnsiTheme="minorHAnsi"/>
          <w:noProof/>
          <w:sz w:val="21"/>
        </w:rPr>
      </w:pPr>
      <w:hyperlink w:anchor="_Toc16587197" w:history="1">
        <w:r w:rsidR="009142EA" w:rsidRPr="00973C9E">
          <w:rPr>
            <w:rStyle w:val="a3"/>
            <w:noProof/>
          </w:rPr>
          <w:t xml:space="preserve">7.6.1.1 </w:t>
        </w:r>
        <w:r w:rsidR="009142EA" w:rsidRPr="00973C9E">
          <w:rPr>
            <w:rStyle w:val="a3"/>
            <w:noProof/>
          </w:rPr>
          <w:t>地下水采样方案</w:t>
        </w:r>
        <w:r w:rsidR="009142EA">
          <w:rPr>
            <w:noProof/>
            <w:webHidden/>
          </w:rPr>
          <w:tab/>
        </w:r>
        <w:r w:rsidR="009142EA">
          <w:rPr>
            <w:noProof/>
            <w:webHidden/>
          </w:rPr>
          <w:fldChar w:fldCharType="begin"/>
        </w:r>
        <w:r w:rsidR="009142EA">
          <w:rPr>
            <w:noProof/>
            <w:webHidden/>
          </w:rPr>
          <w:instrText xml:space="preserve"> PAGEREF _Toc16587197 \h </w:instrText>
        </w:r>
        <w:r w:rsidR="009142EA">
          <w:rPr>
            <w:noProof/>
            <w:webHidden/>
          </w:rPr>
        </w:r>
        <w:r w:rsidR="009142EA">
          <w:rPr>
            <w:noProof/>
            <w:webHidden/>
          </w:rPr>
          <w:fldChar w:fldCharType="separate"/>
        </w:r>
        <w:r w:rsidR="004B7587">
          <w:rPr>
            <w:noProof/>
            <w:webHidden/>
          </w:rPr>
          <w:t>38</w:t>
        </w:r>
        <w:r w:rsidR="009142EA">
          <w:rPr>
            <w:noProof/>
            <w:webHidden/>
          </w:rPr>
          <w:fldChar w:fldCharType="end"/>
        </w:r>
      </w:hyperlink>
    </w:p>
    <w:p w14:paraId="4679505C" w14:textId="134437F4" w:rsidR="009142EA" w:rsidRDefault="00DB7715">
      <w:pPr>
        <w:pStyle w:val="TOC4"/>
        <w:tabs>
          <w:tab w:val="right" w:leader="dot" w:pos="8296"/>
        </w:tabs>
        <w:ind w:left="1440" w:firstLine="480"/>
        <w:rPr>
          <w:rFonts w:asciiTheme="minorHAnsi" w:eastAsiaTheme="minorEastAsia" w:hAnsiTheme="minorHAnsi"/>
          <w:noProof/>
          <w:sz w:val="21"/>
        </w:rPr>
      </w:pPr>
      <w:hyperlink w:anchor="_Toc16587198" w:history="1">
        <w:r w:rsidR="009142EA" w:rsidRPr="00973C9E">
          <w:rPr>
            <w:rStyle w:val="a3"/>
            <w:noProof/>
          </w:rPr>
          <w:t>【说明】</w:t>
        </w:r>
        <w:r w:rsidR="009142EA">
          <w:rPr>
            <w:noProof/>
            <w:webHidden/>
          </w:rPr>
          <w:tab/>
        </w:r>
        <w:r w:rsidR="009142EA">
          <w:rPr>
            <w:noProof/>
            <w:webHidden/>
          </w:rPr>
          <w:fldChar w:fldCharType="begin"/>
        </w:r>
        <w:r w:rsidR="009142EA">
          <w:rPr>
            <w:noProof/>
            <w:webHidden/>
          </w:rPr>
          <w:instrText xml:space="preserve"> PAGEREF _Toc16587198 \h </w:instrText>
        </w:r>
        <w:r w:rsidR="009142EA">
          <w:rPr>
            <w:noProof/>
            <w:webHidden/>
          </w:rPr>
        </w:r>
        <w:r w:rsidR="009142EA">
          <w:rPr>
            <w:noProof/>
            <w:webHidden/>
          </w:rPr>
          <w:fldChar w:fldCharType="separate"/>
        </w:r>
        <w:r w:rsidR="004B7587">
          <w:rPr>
            <w:noProof/>
            <w:webHidden/>
          </w:rPr>
          <w:t>39</w:t>
        </w:r>
        <w:r w:rsidR="009142EA">
          <w:rPr>
            <w:noProof/>
            <w:webHidden/>
          </w:rPr>
          <w:fldChar w:fldCharType="end"/>
        </w:r>
      </w:hyperlink>
    </w:p>
    <w:p w14:paraId="370CC099" w14:textId="54ABD760" w:rsidR="009142EA" w:rsidRDefault="00DB7715">
      <w:pPr>
        <w:pStyle w:val="TOC4"/>
        <w:tabs>
          <w:tab w:val="right" w:leader="dot" w:pos="8296"/>
        </w:tabs>
        <w:ind w:left="1440" w:firstLine="480"/>
        <w:rPr>
          <w:rFonts w:asciiTheme="minorHAnsi" w:eastAsiaTheme="minorEastAsia" w:hAnsiTheme="minorHAnsi"/>
          <w:noProof/>
          <w:sz w:val="21"/>
        </w:rPr>
      </w:pPr>
      <w:hyperlink w:anchor="_Toc16587199" w:history="1">
        <w:r w:rsidR="009142EA" w:rsidRPr="00973C9E">
          <w:rPr>
            <w:rStyle w:val="a3"/>
            <w:noProof/>
          </w:rPr>
          <w:t xml:space="preserve">7.6.1.2 </w:t>
        </w:r>
        <w:r w:rsidR="009142EA" w:rsidRPr="00973C9E">
          <w:rPr>
            <w:rStyle w:val="a3"/>
            <w:noProof/>
          </w:rPr>
          <w:t>监测指标</w:t>
        </w:r>
        <w:r w:rsidR="009142EA">
          <w:rPr>
            <w:noProof/>
            <w:webHidden/>
          </w:rPr>
          <w:tab/>
        </w:r>
        <w:r w:rsidR="009142EA">
          <w:rPr>
            <w:noProof/>
            <w:webHidden/>
          </w:rPr>
          <w:fldChar w:fldCharType="begin"/>
        </w:r>
        <w:r w:rsidR="009142EA">
          <w:rPr>
            <w:noProof/>
            <w:webHidden/>
          </w:rPr>
          <w:instrText xml:space="preserve"> PAGEREF _Toc16587199 \h </w:instrText>
        </w:r>
        <w:r w:rsidR="009142EA">
          <w:rPr>
            <w:noProof/>
            <w:webHidden/>
          </w:rPr>
        </w:r>
        <w:r w:rsidR="009142EA">
          <w:rPr>
            <w:noProof/>
            <w:webHidden/>
          </w:rPr>
          <w:fldChar w:fldCharType="separate"/>
        </w:r>
        <w:r w:rsidR="004B7587">
          <w:rPr>
            <w:noProof/>
            <w:webHidden/>
          </w:rPr>
          <w:t>39</w:t>
        </w:r>
        <w:r w:rsidR="009142EA">
          <w:rPr>
            <w:noProof/>
            <w:webHidden/>
          </w:rPr>
          <w:fldChar w:fldCharType="end"/>
        </w:r>
      </w:hyperlink>
    </w:p>
    <w:p w14:paraId="7F458BFD" w14:textId="43E33364" w:rsidR="009142EA" w:rsidRDefault="00DB7715">
      <w:pPr>
        <w:pStyle w:val="TOC4"/>
        <w:tabs>
          <w:tab w:val="right" w:leader="dot" w:pos="8296"/>
        </w:tabs>
        <w:ind w:left="1440" w:firstLine="480"/>
        <w:rPr>
          <w:rFonts w:asciiTheme="minorHAnsi" w:eastAsiaTheme="minorEastAsia" w:hAnsiTheme="minorHAnsi"/>
          <w:noProof/>
          <w:sz w:val="21"/>
        </w:rPr>
      </w:pPr>
      <w:hyperlink w:anchor="_Toc16587200" w:history="1">
        <w:r w:rsidR="009142EA" w:rsidRPr="00973C9E">
          <w:rPr>
            <w:rStyle w:val="a3"/>
            <w:noProof/>
          </w:rPr>
          <w:t>【说明】</w:t>
        </w:r>
        <w:r w:rsidR="009142EA">
          <w:rPr>
            <w:noProof/>
            <w:webHidden/>
          </w:rPr>
          <w:tab/>
        </w:r>
        <w:r w:rsidR="009142EA">
          <w:rPr>
            <w:noProof/>
            <w:webHidden/>
          </w:rPr>
          <w:fldChar w:fldCharType="begin"/>
        </w:r>
        <w:r w:rsidR="009142EA">
          <w:rPr>
            <w:noProof/>
            <w:webHidden/>
          </w:rPr>
          <w:instrText xml:space="preserve"> PAGEREF _Toc16587200 \h </w:instrText>
        </w:r>
        <w:r w:rsidR="009142EA">
          <w:rPr>
            <w:noProof/>
            <w:webHidden/>
          </w:rPr>
        </w:r>
        <w:r w:rsidR="009142EA">
          <w:rPr>
            <w:noProof/>
            <w:webHidden/>
          </w:rPr>
          <w:fldChar w:fldCharType="separate"/>
        </w:r>
        <w:r w:rsidR="004B7587">
          <w:rPr>
            <w:noProof/>
            <w:webHidden/>
          </w:rPr>
          <w:t>39</w:t>
        </w:r>
        <w:r w:rsidR="009142EA">
          <w:rPr>
            <w:noProof/>
            <w:webHidden/>
          </w:rPr>
          <w:fldChar w:fldCharType="end"/>
        </w:r>
      </w:hyperlink>
    </w:p>
    <w:p w14:paraId="2A186405" w14:textId="2AD06562" w:rsidR="009142EA" w:rsidRDefault="00DB7715">
      <w:pPr>
        <w:pStyle w:val="TOC4"/>
        <w:tabs>
          <w:tab w:val="right" w:leader="dot" w:pos="8296"/>
        </w:tabs>
        <w:ind w:left="1440" w:firstLine="480"/>
        <w:rPr>
          <w:rFonts w:asciiTheme="minorHAnsi" w:eastAsiaTheme="minorEastAsia" w:hAnsiTheme="minorHAnsi"/>
          <w:noProof/>
          <w:sz w:val="21"/>
        </w:rPr>
      </w:pPr>
      <w:hyperlink w:anchor="_Toc16587201" w:history="1">
        <w:r w:rsidR="009142EA" w:rsidRPr="00973C9E">
          <w:rPr>
            <w:rStyle w:val="a3"/>
            <w:noProof/>
          </w:rPr>
          <w:t xml:space="preserve">7.6.1.3 </w:t>
        </w:r>
        <w:r w:rsidR="009142EA" w:rsidRPr="00973C9E">
          <w:rPr>
            <w:rStyle w:val="a3"/>
            <w:noProof/>
          </w:rPr>
          <w:t>质量保证</w:t>
        </w:r>
        <w:r w:rsidR="009142EA">
          <w:rPr>
            <w:noProof/>
            <w:webHidden/>
          </w:rPr>
          <w:tab/>
        </w:r>
        <w:r w:rsidR="009142EA">
          <w:rPr>
            <w:noProof/>
            <w:webHidden/>
          </w:rPr>
          <w:fldChar w:fldCharType="begin"/>
        </w:r>
        <w:r w:rsidR="009142EA">
          <w:rPr>
            <w:noProof/>
            <w:webHidden/>
          </w:rPr>
          <w:instrText xml:space="preserve"> PAGEREF _Toc16587201 \h </w:instrText>
        </w:r>
        <w:r w:rsidR="009142EA">
          <w:rPr>
            <w:noProof/>
            <w:webHidden/>
          </w:rPr>
        </w:r>
        <w:r w:rsidR="009142EA">
          <w:rPr>
            <w:noProof/>
            <w:webHidden/>
          </w:rPr>
          <w:fldChar w:fldCharType="separate"/>
        </w:r>
        <w:r w:rsidR="004B7587">
          <w:rPr>
            <w:noProof/>
            <w:webHidden/>
          </w:rPr>
          <w:t>40</w:t>
        </w:r>
        <w:r w:rsidR="009142EA">
          <w:rPr>
            <w:noProof/>
            <w:webHidden/>
          </w:rPr>
          <w:fldChar w:fldCharType="end"/>
        </w:r>
      </w:hyperlink>
    </w:p>
    <w:p w14:paraId="04C1D814" w14:textId="5CA7DE1A" w:rsidR="009142EA" w:rsidRDefault="00DB7715">
      <w:pPr>
        <w:pStyle w:val="TOC3"/>
        <w:tabs>
          <w:tab w:val="right" w:leader="dot" w:pos="8296"/>
        </w:tabs>
        <w:ind w:left="960" w:firstLine="480"/>
        <w:rPr>
          <w:rFonts w:asciiTheme="minorHAnsi" w:eastAsiaTheme="minorEastAsia" w:hAnsiTheme="minorHAnsi"/>
          <w:noProof/>
          <w:sz w:val="21"/>
        </w:rPr>
      </w:pPr>
      <w:hyperlink w:anchor="_Toc16587202" w:history="1">
        <w:r w:rsidR="009142EA" w:rsidRPr="00973C9E">
          <w:rPr>
            <w:rStyle w:val="a3"/>
            <w:noProof/>
          </w:rPr>
          <w:t xml:space="preserve">7.6.2 </w:t>
        </w:r>
        <w:r w:rsidR="009142EA" w:rsidRPr="00973C9E">
          <w:rPr>
            <w:rStyle w:val="a3"/>
            <w:noProof/>
          </w:rPr>
          <w:t>调查点位确认</w:t>
        </w:r>
        <w:r w:rsidR="009142EA">
          <w:rPr>
            <w:noProof/>
            <w:webHidden/>
          </w:rPr>
          <w:tab/>
        </w:r>
        <w:r w:rsidR="009142EA">
          <w:rPr>
            <w:noProof/>
            <w:webHidden/>
          </w:rPr>
          <w:fldChar w:fldCharType="begin"/>
        </w:r>
        <w:r w:rsidR="009142EA">
          <w:rPr>
            <w:noProof/>
            <w:webHidden/>
          </w:rPr>
          <w:instrText xml:space="preserve"> PAGEREF _Toc16587202 \h </w:instrText>
        </w:r>
        <w:r w:rsidR="009142EA">
          <w:rPr>
            <w:noProof/>
            <w:webHidden/>
          </w:rPr>
        </w:r>
        <w:r w:rsidR="009142EA">
          <w:rPr>
            <w:noProof/>
            <w:webHidden/>
          </w:rPr>
          <w:fldChar w:fldCharType="separate"/>
        </w:r>
        <w:r w:rsidR="004B7587">
          <w:rPr>
            <w:noProof/>
            <w:webHidden/>
          </w:rPr>
          <w:t>40</w:t>
        </w:r>
        <w:r w:rsidR="009142EA">
          <w:rPr>
            <w:noProof/>
            <w:webHidden/>
          </w:rPr>
          <w:fldChar w:fldCharType="end"/>
        </w:r>
      </w:hyperlink>
    </w:p>
    <w:p w14:paraId="1B8B3CF4" w14:textId="3FC415F7" w:rsidR="009142EA" w:rsidRDefault="00DB7715">
      <w:pPr>
        <w:pStyle w:val="TOC4"/>
        <w:tabs>
          <w:tab w:val="right" w:leader="dot" w:pos="8296"/>
        </w:tabs>
        <w:ind w:left="1440" w:firstLine="480"/>
        <w:rPr>
          <w:rFonts w:asciiTheme="minorHAnsi" w:eastAsiaTheme="minorEastAsia" w:hAnsiTheme="minorHAnsi"/>
          <w:noProof/>
          <w:sz w:val="21"/>
        </w:rPr>
      </w:pPr>
      <w:hyperlink w:anchor="_Toc16587203" w:history="1">
        <w:r w:rsidR="009142EA" w:rsidRPr="00973C9E">
          <w:rPr>
            <w:rStyle w:val="a3"/>
            <w:noProof/>
          </w:rPr>
          <w:t xml:space="preserve">7.6.2.1 </w:t>
        </w:r>
        <w:r w:rsidR="009142EA" w:rsidRPr="00973C9E">
          <w:rPr>
            <w:rStyle w:val="a3"/>
            <w:noProof/>
          </w:rPr>
          <w:t>地埋储罐</w:t>
        </w:r>
        <w:r w:rsidR="009142EA" w:rsidRPr="00973C9E">
          <w:rPr>
            <w:rStyle w:val="a3"/>
            <w:noProof/>
          </w:rPr>
          <w:t>/</w:t>
        </w:r>
        <w:r w:rsidR="009142EA" w:rsidRPr="00973C9E">
          <w:rPr>
            <w:rStyle w:val="a3"/>
            <w:noProof/>
          </w:rPr>
          <w:t>管线探测</w:t>
        </w:r>
        <w:r w:rsidR="009142EA">
          <w:rPr>
            <w:noProof/>
            <w:webHidden/>
          </w:rPr>
          <w:tab/>
        </w:r>
        <w:r w:rsidR="009142EA">
          <w:rPr>
            <w:noProof/>
            <w:webHidden/>
          </w:rPr>
          <w:fldChar w:fldCharType="begin"/>
        </w:r>
        <w:r w:rsidR="009142EA">
          <w:rPr>
            <w:noProof/>
            <w:webHidden/>
          </w:rPr>
          <w:instrText xml:space="preserve"> PAGEREF _Toc16587203 \h </w:instrText>
        </w:r>
        <w:r w:rsidR="009142EA">
          <w:rPr>
            <w:noProof/>
            <w:webHidden/>
          </w:rPr>
        </w:r>
        <w:r w:rsidR="009142EA">
          <w:rPr>
            <w:noProof/>
            <w:webHidden/>
          </w:rPr>
          <w:fldChar w:fldCharType="separate"/>
        </w:r>
        <w:r w:rsidR="004B7587">
          <w:rPr>
            <w:noProof/>
            <w:webHidden/>
          </w:rPr>
          <w:t>40</w:t>
        </w:r>
        <w:r w:rsidR="009142EA">
          <w:rPr>
            <w:noProof/>
            <w:webHidden/>
          </w:rPr>
          <w:fldChar w:fldCharType="end"/>
        </w:r>
      </w:hyperlink>
    </w:p>
    <w:p w14:paraId="47AE0D45" w14:textId="60DA0BD9" w:rsidR="009142EA" w:rsidRDefault="00DB7715">
      <w:pPr>
        <w:pStyle w:val="TOC4"/>
        <w:tabs>
          <w:tab w:val="right" w:leader="dot" w:pos="8296"/>
        </w:tabs>
        <w:ind w:left="1440" w:firstLine="480"/>
        <w:rPr>
          <w:rFonts w:asciiTheme="minorHAnsi" w:eastAsiaTheme="minorEastAsia" w:hAnsiTheme="minorHAnsi"/>
          <w:noProof/>
          <w:sz w:val="21"/>
        </w:rPr>
      </w:pPr>
      <w:hyperlink w:anchor="_Toc16587204" w:history="1">
        <w:r w:rsidR="009142EA" w:rsidRPr="00973C9E">
          <w:rPr>
            <w:rStyle w:val="a3"/>
            <w:noProof/>
          </w:rPr>
          <w:t xml:space="preserve">7.6.2.2 </w:t>
        </w:r>
        <w:r w:rsidR="009142EA" w:rsidRPr="00973C9E">
          <w:rPr>
            <w:rStyle w:val="a3"/>
            <w:noProof/>
          </w:rPr>
          <w:t>试钻</w:t>
        </w:r>
        <w:r w:rsidR="009142EA">
          <w:rPr>
            <w:noProof/>
            <w:webHidden/>
          </w:rPr>
          <w:tab/>
        </w:r>
        <w:r w:rsidR="009142EA">
          <w:rPr>
            <w:noProof/>
            <w:webHidden/>
          </w:rPr>
          <w:fldChar w:fldCharType="begin"/>
        </w:r>
        <w:r w:rsidR="009142EA">
          <w:rPr>
            <w:noProof/>
            <w:webHidden/>
          </w:rPr>
          <w:instrText xml:space="preserve"> PAGEREF _Toc16587204 \h </w:instrText>
        </w:r>
        <w:r w:rsidR="009142EA">
          <w:rPr>
            <w:noProof/>
            <w:webHidden/>
          </w:rPr>
        </w:r>
        <w:r w:rsidR="009142EA">
          <w:rPr>
            <w:noProof/>
            <w:webHidden/>
          </w:rPr>
          <w:fldChar w:fldCharType="separate"/>
        </w:r>
        <w:r w:rsidR="004B7587">
          <w:rPr>
            <w:noProof/>
            <w:webHidden/>
          </w:rPr>
          <w:t>40</w:t>
        </w:r>
        <w:r w:rsidR="009142EA">
          <w:rPr>
            <w:noProof/>
            <w:webHidden/>
          </w:rPr>
          <w:fldChar w:fldCharType="end"/>
        </w:r>
      </w:hyperlink>
    </w:p>
    <w:p w14:paraId="7B3FE57B" w14:textId="76006670" w:rsidR="009142EA" w:rsidRDefault="00DB7715">
      <w:pPr>
        <w:pStyle w:val="TOC4"/>
        <w:tabs>
          <w:tab w:val="right" w:leader="dot" w:pos="8296"/>
        </w:tabs>
        <w:ind w:left="1440" w:firstLine="480"/>
        <w:rPr>
          <w:rFonts w:asciiTheme="minorHAnsi" w:eastAsiaTheme="minorEastAsia" w:hAnsiTheme="minorHAnsi"/>
          <w:noProof/>
          <w:sz w:val="21"/>
        </w:rPr>
      </w:pPr>
      <w:hyperlink w:anchor="_Toc16587205" w:history="1">
        <w:r w:rsidR="009142EA" w:rsidRPr="00973C9E">
          <w:rPr>
            <w:rStyle w:val="a3"/>
            <w:noProof/>
          </w:rPr>
          <w:t>【说明】</w:t>
        </w:r>
        <w:r w:rsidR="009142EA">
          <w:rPr>
            <w:noProof/>
            <w:webHidden/>
          </w:rPr>
          <w:tab/>
        </w:r>
        <w:r w:rsidR="009142EA">
          <w:rPr>
            <w:noProof/>
            <w:webHidden/>
          </w:rPr>
          <w:fldChar w:fldCharType="begin"/>
        </w:r>
        <w:r w:rsidR="009142EA">
          <w:rPr>
            <w:noProof/>
            <w:webHidden/>
          </w:rPr>
          <w:instrText xml:space="preserve"> PAGEREF _Toc16587205 \h </w:instrText>
        </w:r>
        <w:r w:rsidR="009142EA">
          <w:rPr>
            <w:noProof/>
            <w:webHidden/>
          </w:rPr>
        </w:r>
        <w:r w:rsidR="009142EA">
          <w:rPr>
            <w:noProof/>
            <w:webHidden/>
          </w:rPr>
          <w:fldChar w:fldCharType="separate"/>
        </w:r>
        <w:r w:rsidR="004B7587">
          <w:rPr>
            <w:noProof/>
            <w:webHidden/>
          </w:rPr>
          <w:t>41</w:t>
        </w:r>
        <w:r w:rsidR="009142EA">
          <w:rPr>
            <w:noProof/>
            <w:webHidden/>
          </w:rPr>
          <w:fldChar w:fldCharType="end"/>
        </w:r>
      </w:hyperlink>
    </w:p>
    <w:p w14:paraId="5D53A295" w14:textId="6D90AC17" w:rsidR="009142EA" w:rsidRDefault="00DB7715">
      <w:pPr>
        <w:pStyle w:val="TOC3"/>
        <w:tabs>
          <w:tab w:val="right" w:leader="dot" w:pos="8296"/>
        </w:tabs>
        <w:ind w:left="960" w:firstLine="480"/>
        <w:rPr>
          <w:rFonts w:asciiTheme="minorHAnsi" w:eastAsiaTheme="minorEastAsia" w:hAnsiTheme="minorHAnsi"/>
          <w:noProof/>
          <w:sz w:val="21"/>
        </w:rPr>
      </w:pPr>
      <w:hyperlink w:anchor="_Toc16587206" w:history="1">
        <w:r w:rsidR="009142EA" w:rsidRPr="00973C9E">
          <w:rPr>
            <w:rStyle w:val="a3"/>
            <w:noProof/>
          </w:rPr>
          <w:t xml:space="preserve">7.6.3 </w:t>
        </w:r>
        <w:r w:rsidR="009142EA" w:rsidRPr="00973C9E">
          <w:rPr>
            <w:rStyle w:val="a3"/>
            <w:noProof/>
          </w:rPr>
          <w:t>水文地质勘察</w:t>
        </w:r>
        <w:r w:rsidR="009142EA">
          <w:rPr>
            <w:noProof/>
            <w:webHidden/>
          </w:rPr>
          <w:tab/>
        </w:r>
        <w:r w:rsidR="009142EA">
          <w:rPr>
            <w:noProof/>
            <w:webHidden/>
          </w:rPr>
          <w:fldChar w:fldCharType="begin"/>
        </w:r>
        <w:r w:rsidR="009142EA">
          <w:rPr>
            <w:noProof/>
            <w:webHidden/>
          </w:rPr>
          <w:instrText xml:space="preserve"> PAGEREF _Toc16587206 \h </w:instrText>
        </w:r>
        <w:r w:rsidR="009142EA">
          <w:rPr>
            <w:noProof/>
            <w:webHidden/>
          </w:rPr>
        </w:r>
        <w:r w:rsidR="009142EA">
          <w:rPr>
            <w:noProof/>
            <w:webHidden/>
          </w:rPr>
          <w:fldChar w:fldCharType="separate"/>
        </w:r>
        <w:r w:rsidR="004B7587">
          <w:rPr>
            <w:noProof/>
            <w:webHidden/>
          </w:rPr>
          <w:t>41</w:t>
        </w:r>
        <w:r w:rsidR="009142EA">
          <w:rPr>
            <w:noProof/>
            <w:webHidden/>
          </w:rPr>
          <w:fldChar w:fldCharType="end"/>
        </w:r>
      </w:hyperlink>
    </w:p>
    <w:p w14:paraId="6C91148E" w14:textId="05A70ECF" w:rsidR="009142EA" w:rsidRDefault="00DB7715">
      <w:pPr>
        <w:pStyle w:val="TOC4"/>
        <w:tabs>
          <w:tab w:val="right" w:leader="dot" w:pos="8296"/>
        </w:tabs>
        <w:ind w:left="1440" w:firstLine="480"/>
        <w:rPr>
          <w:rFonts w:asciiTheme="minorHAnsi" w:eastAsiaTheme="minorEastAsia" w:hAnsiTheme="minorHAnsi"/>
          <w:noProof/>
          <w:sz w:val="21"/>
        </w:rPr>
      </w:pPr>
      <w:hyperlink w:anchor="_Toc16587207" w:history="1">
        <w:r w:rsidR="009142EA" w:rsidRPr="00973C9E">
          <w:rPr>
            <w:rStyle w:val="a3"/>
            <w:noProof/>
          </w:rPr>
          <w:t>【说明】</w:t>
        </w:r>
        <w:r w:rsidR="009142EA">
          <w:rPr>
            <w:noProof/>
            <w:webHidden/>
          </w:rPr>
          <w:tab/>
        </w:r>
        <w:r w:rsidR="009142EA">
          <w:rPr>
            <w:noProof/>
            <w:webHidden/>
          </w:rPr>
          <w:fldChar w:fldCharType="begin"/>
        </w:r>
        <w:r w:rsidR="009142EA">
          <w:rPr>
            <w:noProof/>
            <w:webHidden/>
          </w:rPr>
          <w:instrText xml:space="preserve"> PAGEREF _Toc16587207 \h </w:instrText>
        </w:r>
        <w:r w:rsidR="009142EA">
          <w:rPr>
            <w:noProof/>
            <w:webHidden/>
          </w:rPr>
        </w:r>
        <w:r w:rsidR="009142EA">
          <w:rPr>
            <w:noProof/>
            <w:webHidden/>
          </w:rPr>
          <w:fldChar w:fldCharType="separate"/>
        </w:r>
        <w:r w:rsidR="004B7587">
          <w:rPr>
            <w:noProof/>
            <w:webHidden/>
          </w:rPr>
          <w:t>41</w:t>
        </w:r>
        <w:r w:rsidR="009142EA">
          <w:rPr>
            <w:noProof/>
            <w:webHidden/>
          </w:rPr>
          <w:fldChar w:fldCharType="end"/>
        </w:r>
      </w:hyperlink>
    </w:p>
    <w:p w14:paraId="14CE710B" w14:textId="2D4346C2" w:rsidR="009142EA" w:rsidRDefault="00DB7715">
      <w:pPr>
        <w:pStyle w:val="TOC3"/>
        <w:tabs>
          <w:tab w:val="right" w:leader="dot" w:pos="8296"/>
        </w:tabs>
        <w:ind w:left="960" w:firstLine="480"/>
        <w:rPr>
          <w:rFonts w:asciiTheme="minorHAnsi" w:eastAsiaTheme="minorEastAsia" w:hAnsiTheme="minorHAnsi"/>
          <w:noProof/>
          <w:sz w:val="21"/>
        </w:rPr>
      </w:pPr>
      <w:hyperlink w:anchor="_Toc16587208" w:history="1">
        <w:r w:rsidR="009142EA" w:rsidRPr="00973C9E">
          <w:rPr>
            <w:rStyle w:val="a3"/>
            <w:noProof/>
          </w:rPr>
          <w:t xml:space="preserve">7.6.4 </w:t>
        </w:r>
        <w:r w:rsidR="009142EA" w:rsidRPr="00973C9E">
          <w:rPr>
            <w:rStyle w:val="a3"/>
            <w:noProof/>
          </w:rPr>
          <w:t>辅助调查</w:t>
        </w:r>
        <w:r w:rsidR="009142EA">
          <w:rPr>
            <w:noProof/>
            <w:webHidden/>
          </w:rPr>
          <w:tab/>
        </w:r>
        <w:r w:rsidR="009142EA">
          <w:rPr>
            <w:noProof/>
            <w:webHidden/>
          </w:rPr>
          <w:fldChar w:fldCharType="begin"/>
        </w:r>
        <w:r w:rsidR="009142EA">
          <w:rPr>
            <w:noProof/>
            <w:webHidden/>
          </w:rPr>
          <w:instrText xml:space="preserve"> PAGEREF _Toc16587208 \h </w:instrText>
        </w:r>
        <w:r w:rsidR="009142EA">
          <w:rPr>
            <w:noProof/>
            <w:webHidden/>
          </w:rPr>
        </w:r>
        <w:r w:rsidR="009142EA">
          <w:rPr>
            <w:noProof/>
            <w:webHidden/>
          </w:rPr>
          <w:fldChar w:fldCharType="separate"/>
        </w:r>
        <w:r w:rsidR="004B7587">
          <w:rPr>
            <w:noProof/>
            <w:webHidden/>
          </w:rPr>
          <w:t>42</w:t>
        </w:r>
        <w:r w:rsidR="009142EA">
          <w:rPr>
            <w:noProof/>
            <w:webHidden/>
          </w:rPr>
          <w:fldChar w:fldCharType="end"/>
        </w:r>
      </w:hyperlink>
    </w:p>
    <w:p w14:paraId="4ED36460" w14:textId="1BE52043" w:rsidR="009142EA" w:rsidRDefault="00DB7715">
      <w:pPr>
        <w:pStyle w:val="TOC4"/>
        <w:tabs>
          <w:tab w:val="right" w:leader="dot" w:pos="8296"/>
        </w:tabs>
        <w:ind w:left="1440" w:firstLine="480"/>
        <w:rPr>
          <w:rFonts w:asciiTheme="minorHAnsi" w:eastAsiaTheme="minorEastAsia" w:hAnsiTheme="minorHAnsi"/>
          <w:noProof/>
          <w:sz w:val="21"/>
        </w:rPr>
      </w:pPr>
      <w:hyperlink w:anchor="_Toc16587209" w:history="1">
        <w:r w:rsidR="009142EA" w:rsidRPr="00973C9E">
          <w:rPr>
            <w:rStyle w:val="a3"/>
            <w:noProof/>
          </w:rPr>
          <w:t>【说明】</w:t>
        </w:r>
        <w:r w:rsidR="009142EA">
          <w:rPr>
            <w:noProof/>
            <w:webHidden/>
          </w:rPr>
          <w:tab/>
        </w:r>
        <w:r w:rsidR="009142EA">
          <w:rPr>
            <w:noProof/>
            <w:webHidden/>
          </w:rPr>
          <w:fldChar w:fldCharType="begin"/>
        </w:r>
        <w:r w:rsidR="009142EA">
          <w:rPr>
            <w:noProof/>
            <w:webHidden/>
          </w:rPr>
          <w:instrText xml:space="preserve"> PAGEREF _Toc16587209 \h </w:instrText>
        </w:r>
        <w:r w:rsidR="009142EA">
          <w:rPr>
            <w:noProof/>
            <w:webHidden/>
          </w:rPr>
        </w:r>
        <w:r w:rsidR="009142EA">
          <w:rPr>
            <w:noProof/>
            <w:webHidden/>
          </w:rPr>
          <w:fldChar w:fldCharType="separate"/>
        </w:r>
        <w:r w:rsidR="004B7587">
          <w:rPr>
            <w:noProof/>
            <w:webHidden/>
          </w:rPr>
          <w:t>42</w:t>
        </w:r>
        <w:r w:rsidR="009142EA">
          <w:rPr>
            <w:noProof/>
            <w:webHidden/>
          </w:rPr>
          <w:fldChar w:fldCharType="end"/>
        </w:r>
      </w:hyperlink>
    </w:p>
    <w:p w14:paraId="1EBE8541" w14:textId="44B4CD8F" w:rsidR="009142EA" w:rsidRDefault="00DB7715">
      <w:pPr>
        <w:pStyle w:val="TOC3"/>
        <w:tabs>
          <w:tab w:val="right" w:leader="dot" w:pos="8296"/>
        </w:tabs>
        <w:ind w:left="960" w:firstLine="480"/>
        <w:rPr>
          <w:rFonts w:asciiTheme="minorHAnsi" w:eastAsiaTheme="minorEastAsia" w:hAnsiTheme="minorHAnsi"/>
          <w:noProof/>
          <w:sz w:val="21"/>
        </w:rPr>
      </w:pPr>
      <w:hyperlink w:anchor="_Toc16587210" w:history="1">
        <w:r w:rsidR="009142EA" w:rsidRPr="00973C9E">
          <w:rPr>
            <w:rStyle w:val="a3"/>
            <w:noProof/>
          </w:rPr>
          <w:t xml:space="preserve">7.6.5 </w:t>
        </w:r>
        <w:r w:rsidR="009142EA" w:rsidRPr="00973C9E">
          <w:rPr>
            <w:rStyle w:val="a3"/>
            <w:noProof/>
          </w:rPr>
          <w:t>地下水监测井建井、采样与检测</w:t>
        </w:r>
        <w:r w:rsidR="009142EA">
          <w:rPr>
            <w:noProof/>
            <w:webHidden/>
          </w:rPr>
          <w:tab/>
        </w:r>
        <w:r w:rsidR="009142EA">
          <w:rPr>
            <w:noProof/>
            <w:webHidden/>
          </w:rPr>
          <w:fldChar w:fldCharType="begin"/>
        </w:r>
        <w:r w:rsidR="009142EA">
          <w:rPr>
            <w:noProof/>
            <w:webHidden/>
          </w:rPr>
          <w:instrText xml:space="preserve"> PAGEREF _Toc16587210 \h </w:instrText>
        </w:r>
        <w:r w:rsidR="009142EA">
          <w:rPr>
            <w:noProof/>
            <w:webHidden/>
          </w:rPr>
        </w:r>
        <w:r w:rsidR="009142EA">
          <w:rPr>
            <w:noProof/>
            <w:webHidden/>
          </w:rPr>
          <w:fldChar w:fldCharType="separate"/>
        </w:r>
        <w:r w:rsidR="004B7587">
          <w:rPr>
            <w:noProof/>
            <w:webHidden/>
          </w:rPr>
          <w:t>44</w:t>
        </w:r>
        <w:r w:rsidR="009142EA">
          <w:rPr>
            <w:noProof/>
            <w:webHidden/>
          </w:rPr>
          <w:fldChar w:fldCharType="end"/>
        </w:r>
      </w:hyperlink>
    </w:p>
    <w:p w14:paraId="0E0AC1F1" w14:textId="6EA78958" w:rsidR="009142EA" w:rsidRDefault="00DB7715">
      <w:pPr>
        <w:pStyle w:val="TOC4"/>
        <w:tabs>
          <w:tab w:val="right" w:leader="dot" w:pos="8296"/>
        </w:tabs>
        <w:ind w:left="1440" w:firstLine="480"/>
        <w:rPr>
          <w:rFonts w:asciiTheme="minorHAnsi" w:eastAsiaTheme="minorEastAsia" w:hAnsiTheme="minorHAnsi"/>
          <w:noProof/>
          <w:sz w:val="21"/>
        </w:rPr>
      </w:pPr>
      <w:hyperlink w:anchor="_Toc16587211" w:history="1">
        <w:r w:rsidR="009142EA" w:rsidRPr="00973C9E">
          <w:rPr>
            <w:rStyle w:val="a3"/>
            <w:noProof/>
          </w:rPr>
          <w:t xml:space="preserve">7.6.5.1 </w:t>
        </w:r>
        <w:r w:rsidR="009142EA" w:rsidRPr="00973C9E">
          <w:rPr>
            <w:rStyle w:val="a3"/>
            <w:noProof/>
          </w:rPr>
          <w:t>监测井建井</w:t>
        </w:r>
        <w:r w:rsidR="009142EA">
          <w:rPr>
            <w:noProof/>
            <w:webHidden/>
          </w:rPr>
          <w:tab/>
        </w:r>
        <w:r w:rsidR="009142EA">
          <w:rPr>
            <w:noProof/>
            <w:webHidden/>
          </w:rPr>
          <w:fldChar w:fldCharType="begin"/>
        </w:r>
        <w:r w:rsidR="009142EA">
          <w:rPr>
            <w:noProof/>
            <w:webHidden/>
          </w:rPr>
          <w:instrText xml:space="preserve"> PAGEREF _Toc16587211 \h </w:instrText>
        </w:r>
        <w:r w:rsidR="009142EA">
          <w:rPr>
            <w:noProof/>
            <w:webHidden/>
          </w:rPr>
        </w:r>
        <w:r w:rsidR="009142EA">
          <w:rPr>
            <w:noProof/>
            <w:webHidden/>
          </w:rPr>
          <w:fldChar w:fldCharType="separate"/>
        </w:r>
        <w:r w:rsidR="004B7587">
          <w:rPr>
            <w:noProof/>
            <w:webHidden/>
          </w:rPr>
          <w:t>44</w:t>
        </w:r>
        <w:r w:rsidR="009142EA">
          <w:rPr>
            <w:noProof/>
            <w:webHidden/>
          </w:rPr>
          <w:fldChar w:fldCharType="end"/>
        </w:r>
      </w:hyperlink>
    </w:p>
    <w:p w14:paraId="4DBEFE49" w14:textId="1D1C051E" w:rsidR="009142EA" w:rsidRDefault="00DB7715">
      <w:pPr>
        <w:pStyle w:val="TOC4"/>
        <w:tabs>
          <w:tab w:val="right" w:leader="dot" w:pos="8296"/>
        </w:tabs>
        <w:ind w:left="1440" w:firstLine="480"/>
        <w:rPr>
          <w:rFonts w:asciiTheme="minorHAnsi" w:eastAsiaTheme="minorEastAsia" w:hAnsiTheme="minorHAnsi"/>
          <w:noProof/>
          <w:sz w:val="21"/>
        </w:rPr>
      </w:pPr>
      <w:hyperlink w:anchor="_Toc16587212" w:history="1">
        <w:r w:rsidR="009142EA" w:rsidRPr="00973C9E">
          <w:rPr>
            <w:rStyle w:val="a3"/>
            <w:noProof/>
          </w:rPr>
          <w:t xml:space="preserve">7.6.5.2 </w:t>
        </w:r>
        <w:r w:rsidR="009142EA" w:rsidRPr="00973C9E">
          <w:rPr>
            <w:rStyle w:val="a3"/>
            <w:noProof/>
          </w:rPr>
          <w:t>现有监测井筛选要求</w:t>
        </w:r>
        <w:r w:rsidR="009142EA">
          <w:rPr>
            <w:noProof/>
            <w:webHidden/>
          </w:rPr>
          <w:tab/>
        </w:r>
        <w:r w:rsidR="009142EA">
          <w:rPr>
            <w:noProof/>
            <w:webHidden/>
          </w:rPr>
          <w:fldChar w:fldCharType="begin"/>
        </w:r>
        <w:r w:rsidR="009142EA">
          <w:rPr>
            <w:noProof/>
            <w:webHidden/>
          </w:rPr>
          <w:instrText xml:space="preserve"> PAGEREF _Toc16587212 \h </w:instrText>
        </w:r>
        <w:r w:rsidR="009142EA">
          <w:rPr>
            <w:noProof/>
            <w:webHidden/>
          </w:rPr>
        </w:r>
        <w:r w:rsidR="009142EA">
          <w:rPr>
            <w:noProof/>
            <w:webHidden/>
          </w:rPr>
          <w:fldChar w:fldCharType="separate"/>
        </w:r>
        <w:r w:rsidR="004B7587">
          <w:rPr>
            <w:noProof/>
            <w:webHidden/>
          </w:rPr>
          <w:t>45</w:t>
        </w:r>
        <w:r w:rsidR="009142EA">
          <w:rPr>
            <w:noProof/>
            <w:webHidden/>
          </w:rPr>
          <w:fldChar w:fldCharType="end"/>
        </w:r>
      </w:hyperlink>
    </w:p>
    <w:p w14:paraId="332E1827" w14:textId="43F2E5FC" w:rsidR="009142EA" w:rsidRDefault="00DB7715">
      <w:pPr>
        <w:pStyle w:val="TOC4"/>
        <w:tabs>
          <w:tab w:val="right" w:leader="dot" w:pos="8296"/>
        </w:tabs>
        <w:ind w:left="1440" w:firstLine="480"/>
        <w:rPr>
          <w:rFonts w:asciiTheme="minorHAnsi" w:eastAsiaTheme="minorEastAsia" w:hAnsiTheme="minorHAnsi"/>
          <w:noProof/>
          <w:sz w:val="21"/>
        </w:rPr>
      </w:pPr>
      <w:hyperlink w:anchor="_Toc16587213" w:history="1">
        <w:r w:rsidR="009142EA" w:rsidRPr="00973C9E">
          <w:rPr>
            <w:rStyle w:val="a3"/>
            <w:noProof/>
          </w:rPr>
          <w:t xml:space="preserve">7.6.5.3 </w:t>
        </w:r>
        <w:r w:rsidR="009142EA" w:rsidRPr="00973C9E">
          <w:rPr>
            <w:rStyle w:val="a3"/>
            <w:noProof/>
          </w:rPr>
          <w:t>地下水采样</w:t>
        </w:r>
        <w:r w:rsidR="009142EA">
          <w:rPr>
            <w:noProof/>
            <w:webHidden/>
          </w:rPr>
          <w:tab/>
        </w:r>
        <w:r w:rsidR="009142EA">
          <w:rPr>
            <w:noProof/>
            <w:webHidden/>
          </w:rPr>
          <w:fldChar w:fldCharType="begin"/>
        </w:r>
        <w:r w:rsidR="009142EA">
          <w:rPr>
            <w:noProof/>
            <w:webHidden/>
          </w:rPr>
          <w:instrText xml:space="preserve"> PAGEREF _Toc16587213 \h </w:instrText>
        </w:r>
        <w:r w:rsidR="009142EA">
          <w:rPr>
            <w:noProof/>
            <w:webHidden/>
          </w:rPr>
        </w:r>
        <w:r w:rsidR="009142EA">
          <w:rPr>
            <w:noProof/>
            <w:webHidden/>
          </w:rPr>
          <w:fldChar w:fldCharType="separate"/>
        </w:r>
        <w:r w:rsidR="004B7587">
          <w:rPr>
            <w:noProof/>
            <w:webHidden/>
          </w:rPr>
          <w:t>46</w:t>
        </w:r>
        <w:r w:rsidR="009142EA">
          <w:rPr>
            <w:noProof/>
            <w:webHidden/>
          </w:rPr>
          <w:fldChar w:fldCharType="end"/>
        </w:r>
      </w:hyperlink>
    </w:p>
    <w:p w14:paraId="0A615DA6" w14:textId="09B2C533" w:rsidR="009142EA" w:rsidRDefault="00DB7715">
      <w:pPr>
        <w:pStyle w:val="TOC3"/>
        <w:tabs>
          <w:tab w:val="right" w:leader="dot" w:pos="8296"/>
        </w:tabs>
        <w:ind w:left="960" w:firstLine="480"/>
        <w:rPr>
          <w:rFonts w:asciiTheme="minorHAnsi" w:eastAsiaTheme="minorEastAsia" w:hAnsiTheme="minorHAnsi"/>
          <w:noProof/>
          <w:sz w:val="21"/>
        </w:rPr>
      </w:pPr>
      <w:hyperlink w:anchor="_Toc16587214" w:history="1">
        <w:r w:rsidR="009142EA" w:rsidRPr="00973C9E">
          <w:rPr>
            <w:rStyle w:val="a3"/>
            <w:noProof/>
          </w:rPr>
          <w:t xml:space="preserve">7.6.6 </w:t>
        </w:r>
        <w:r w:rsidR="009142EA" w:rsidRPr="00973C9E">
          <w:rPr>
            <w:rStyle w:val="a3"/>
            <w:noProof/>
          </w:rPr>
          <w:t>现场测绘</w:t>
        </w:r>
        <w:r w:rsidR="009142EA">
          <w:rPr>
            <w:noProof/>
            <w:webHidden/>
          </w:rPr>
          <w:tab/>
        </w:r>
        <w:r w:rsidR="009142EA">
          <w:rPr>
            <w:noProof/>
            <w:webHidden/>
          </w:rPr>
          <w:fldChar w:fldCharType="begin"/>
        </w:r>
        <w:r w:rsidR="009142EA">
          <w:rPr>
            <w:noProof/>
            <w:webHidden/>
          </w:rPr>
          <w:instrText xml:space="preserve"> PAGEREF _Toc16587214 \h </w:instrText>
        </w:r>
        <w:r w:rsidR="009142EA">
          <w:rPr>
            <w:noProof/>
            <w:webHidden/>
          </w:rPr>
        </w:r>
        <w:r w:rsidR="009142EA">
          <w:rPr>
            <w:noProof/>
            <w:webHidden/>
          </w:rPr>
          <w:fldChar w:fldCharType="separate"/>
        </w:r>
        <w:r w:rsidR="004B7587">
          <w:rPr>
            <w:noProof/>
            <w:webHidden/>
          </w:rPr>
          <w:t>47</w:t>
        </w:r>
        <w:r w:rsidR="009142EA">
          <w:rPr>
            <w:noProof/>
            <w:webHidden/>
          </w:rPr>
          <w:fldChar w:fldCharType="end"/>
        </w:r>
      </w:hyperlink>
    </w:p>
    <w:p w14:paraId="545255BC" w14:textId="087FD1DC" w:rsidR="009142EA" w:rsidRDefault="00DB7715">
      <w:pPr>
        <w:pStyle w:val="TOC4"/>
        <w:tabs>
          <w:tab w:val="right" w:leader="dot" w:pos="8296"/>
        </w:tabs>
        <w:ind w:left="1440" w:firstLine="480"/>
        <w:rPr>
          <w:rFonts w:asciiTheme="minorHAnsi" w:eastAsiaTheme="minorEastAsia" w:hAnsiTheme="minorHAnsi"/>
          <w:noProof/>
          <w:sz w:val="21"/>
        </w:rPr>
      </w:pPr>
      <w:hyperlink w:anchor="_Toc16587215" w:history="1">
        <w:r w:rsidR="009142EA" w:rsidRPr="00973C9E">
          <w:rPr>
            <w:rStyle w:val="a3"/>
            <w:noProof/>
          </w:rPr>
          <w:t>【说明】</w:t>
        </w:r>
        <w:r w:rsidR="009142EA">
          <w:rPr>
            <w:noProof/>
            <w:webHidden/>
          </w:rPr>
          <w:tab/>
        </w:r>
        <w:r w:rsidR="009142EA">
          <w:rPr>
            <w:noProof/>
            <w:webHidden/>
          </w:rPr>
          <w:fldChar w:fldCharType="begin"/>
        </w:r>
        <w:r w:rsidR="009142EA">
          <w:rPr>
            <w:noProof/>
            <w:webHidden/>
          </w:rPr>
          <w:instrText xml:space="preserve"> PAGEREF _Toc16587215 \h </w:instrText>
        </w:r>
        <w:r w:rsidR="009142EA">
          <w:rPr>
            <w:noProof/>
            <w:webHidden/>
          </w:rPr>
        </w:r>
        <w:r w:rsidR="009142EA">
          <w:rPr>
            <w:noProof/>
            <w:webHidden/>
          </w:rPr>
          <w:fldChar w:fldCharType="separate"/>
        </w:r>
        <w:r w:rsidR="004B7587">
          <w:rPr>
            <w:noProof/>
            <w:webHidden/>
          </w:rPr>
          <w:t>47</w:t>
        </w:r>
        <w:r w:rsidR="009142EA">
          <w:rPr>
            <w:noProof/>
            <w:webHidden/>
          </w:rPr>
          <w:fldChar w:fldCharType="end"/>
        </w:r>
      </w:hyperlink>
    </w:p>
    <w:p w14:paraId="75B0027B" w14:textId="3C5E1FFA" w:rsidR="009142EA" w:rsidRDefault="00DB7715">
      <w:pPr>
        <w:pStyle w:val="TOC3"/>
        <w:tabs>
          <w:tab w:val="right" w:leader="dot" w:pos="8296"/>
        </w:tabs>
        <w:ind w:left="960" w:firstLine="480"/>
        <w:rPr>
          <w:rFonts w:asciiTheme="minorHAnsi" w:eastAsiaTheme="minorEastAsia" w:hAnsiTheme="minorHAnsi"/>
          <w:noProof/>
          <w:sz w:val="21"/>
        </w:rPr>
      </w:pPr>
      <w:hyperlink w:anchor="_Toc16587216" w:history="1">
        <w:r w:rsidR="009142EA" w:rsidRPr="00973C9E">
          <w:rPr>
            <w:rStyle w:val="a3"/>
            <w:noProof/>
          </w:rPr>
          <w:t xml:space="preserve">7.6.7 </w:t>
        </w:r>
        <w:r w:rsidR="009142EA" w:rsidRPr="00973C9E">
          <w:rPr>
            <w:rStyle w:val="a3"/>
            <w:noProof/>
          </w:rPr>
          <w:t>数据评估与结果分析</w:t>
        </w:r>
        <w:r w:rsidR="009142EA">
          <w:rPr>
            <w:noProof/>
            <w:webHidden/>
          </w:rPr>
          <w:tab/>
        </w:r>
        <w:r w:rsidR="009142EA">
          <w:rPr>
            <w:noProof/>
            <w:webHidden/>
          </w:rPr>
          <w:fldChar w:fldCharType="begin"/>
        </w:r>
        <w:r w:rsidR="009142EA">
          <w:rPr>
            <w:noProof/>
            <w:webHidden/>
          </w:rPr>
          <w:instrText xml:space="preserve"> PAGEREF _Toc16587216 \h </w:instrText>
        </w:r>
        <w:r w:rsidR="009142EA">
          <w:rPr>
            <w:noProof/>
            <w:webHidden/>
          </w:rPr>
        </w:r>
        <w:r w:rsidR="009142EA">
          <w:rPr>
            <w:noProof/>
            <w:webHidden/>
          </w:rPr>
          <w:fldChar w:fldCharType="separate"/>
        </w:r>
        <w:r w:rsidR="004B7587">
          <w:rPr>
            <w:noProof/>
            <w:webHidden/>
          </w:rPr>
          <w:t>47</w:t>
        </w:r>
        <w:r w:rsidR="009142EA">
          <w:rPr>
            <w:noProof/>
            <w:webHidden/>
          </w:rPr>
          <w:fldChar w:fldCharType="end"/>
        </w:r>
      </w:hyperlink>
    </w:p>
    <w:p w14:paraId="7C5C2C2E" w14:textId="74B552FE" w:rsidR="009142EA" w:rsidRDefault="00DB7715">
      <w:pPr>
        <w:pStyle w:val="TOC2"/>
        <w:tabs>
          <w:tab w:val="right" w:leader="dot" w:pos="8296"/>
        </w:tabs>
        <w:ind w:left="480" w:firstLine="480"/>
        <w:rPr>
          <w:rFonts w:asciiTheme="minorHAnsi" w:eastAsiaTheme="minorEastAsia" w:hAnsiTheme="minorHAnsi"/>
          <w:noProof/>
          <w:sz w:val="21"/>
        </w:rPr>
      </w:pPr>
      <w:hyperlink w:anchor="_Toc16587217" w:history="1">
        <w:r w:rsidR="009142EA" w:rsidRPr="00973C9E">
          <w:rPr>
            <w:rStyle w:val="a3"/>
            <w:noProof/>
          </w:rPr>
          <w:t xml:space="preserve">7.7 </w:t>
        </w:r>
        <w:r w:rsidR="009142EA" w:rsidRPr="00973C9E">
          <w:rPr>
            <w:rStyle w:val="a3"/>
            <w:noProof/>
          </w:rPr>
          <w:t>第三阶段场地环境调查</w:t>
        </w:r>
        <w:r w:rsidR="009142EA">
          <w:rPr>
            <w:noProof/>
            <w:webHidden/>
          </w:rPr>
          <w:tab/>
        </w:r>
        <w:r w:rsidR="009142EA">
          <w:rPr>
            <w:noProof/>
            <w:webHidden/>
          </w:rPr>
          <w:fldChar w:fldCharType="begin"/>
        </w:r>
        <w:r w:rsidR="009142EA">
          <w:rPr>
            <w:noProof/>
            <w:webHidden/>
          </w:rPr>
          <w:instrText xml:space="preserve"> PAGEREF _Toc16587217 \h </w:instrText>
        </w:r>
        <w:r w:rsidR="009142EA">
          <w:rPr>
            <w:noProof/>
            <w:webHidden/>
          </w:rPr>
        </w:r>
        <w:r w:rsidR="009142EA">
          <w:rPr>
            <w:noProof/>
            <w:webHidden/>
          </w:rPr>
          <w:fldChar w:fldCharType="separate"/>
        </w:r>
        <w:r w:rsidR="004B7587">
          <w:rPr>
            <w:noProof/>
            <w:webHidden/>
          </w:rPr>
          <w:t>48</w:t>
        </w:r>
        <w:r w:rsidR="009142EA">
          <w:rPr>
            <w:noProof/>
            <w:webHidden/>
          </w:rPr>
          <w:fldChar w:fldCharType="end"/>
        </w:r>
      </w:hyperlink>
    </w:p>
    <w:p w14:paraId="7717D885" w14:textId="3B0DEFF2" w:rsidR="009142EA" w:rsidRDefault="00DB7715">
      <w:pPr>
        <w:pStyle w:val="TOC3"/>
        <w:tabs>
          <w:tab w:val="right" w:leader="dot" w:pos="8296"/>
        </w:tabs>
        <w:ind w:left="960" w:firstLine="480"/>
        <w:rPr>
          <w:rFonts w:asciiTheme="minorHAnsi" w:eastAsiaTheme="minorEastAsia" w:hAnsiTheme="minorHAnsi"/>
          <w:noProof/>
          <w:sz w:val="21"/>
        </w:rPr>
      </w:pPr>
      <w:hyperlink w:anchor="_Toc16587218" w:history="1">
        <w:r w:rsidR="009142EA" w:rsidRPr="00973C9E">
          <w:rPr>
            <w:rStyle w:val="a3"/>
            <w:noProof/>
          </w:rPr>
          <w:t xml:space="preserve">7.7.1 </w:t>
        </w:r>
        <w:r w:rsidR="009142EA" w:rsidRPr="00973C9E">
          <w:rPr>
            <w:rStyle w:val="a3"/>
            <w:noProof/>
          </w:rPr>
          <w:t>制定第三阶段调查方案</w:t>
        </w:r>
        <w:r w:rsidR="009142EA">
          <w:rPr>
            <w:noProof/>
            <w:webHidden/>
          </w:rPr>
          <w:tab/>
        </w:r>
        <w:r w:rsidR="009142EA">
          <w:rPr>
            <w:noProof/>
            <w:webHidden/>
          </w:rPr>
          <w:fldChar w:fldCharType="begin"/>
        </w:r>
        <w:r w:rsidR="009142EA">
          <w:rPr>
            <w:noProof/>
            <w:webHidden/>
          </w:rPr>
          <w:instrText xml:space="preserve"> PAGEREF _Toc16587218 \h </w:instrText>
        </w:r>
        <w:r w:rsidR="009142EA">
          <w:rPr>
            <w:noProof/>
            <w:webHidden/>
          </w:rPr>
        </w:r>
        <w:r w:rsidR="009142EA">
          <w:rPr>
            <w:noProof/>
            <w:webHidden/>
          </w:rPr>
          <w:fldChar w:fldCharType="separate"/>
        </w:r>
        <w:r w:rsidR="004B7587">
          <w:rPr>
            <w:noProof/>
            <w:webHidden/>
          </w:rPr>
          <w:t>48</w:t>
        </w:r>
        <w:r w:rsidR="009142EA">
          <w:rPr>
            <w:noProof/>
            <w:webHidden/>
          </w:rPr>
          <w:fldChar w:fldCharType="end"/>
        </w:r>
      </w:hyperlink>
    </w:p>
    <w:p w14:paraId="68DA513D" w14:textId="3FE95FD1" w:rsidR="009142EA" w:rsidRDefault="00DB7715">
      <w:pPr>
        <w:pStyle w:val="TOC4"/>
        <w:tabs>
          <w:tab w:val="right" w:leader="dot" w:pos="8296"/>
        </w:tabs>
        <w:ind w:left="1440" w:firstLine="480"/>
        <w:rPr>
          <w:rFonts w:asciiTheme="minorHAnsi" w:eastAsiaTheme="minorEastAsia" w:hAnsiTheme="minorHAnsi"/>
          <w:noProof/>
          <w:sz w:val="21"/>
        </w:rPr>
      </w:pPr>
      <w:hyperlink w:anchor="_Toc16587219" w:history="1">
        <w:r w:rsidR="009142EA" w:rsidRPr="00973C9E">
          <w:rPr>
            <w:rStyle w:val="a3"/>
            <w:noProof/>
          </w:rPr>
          <w:t xml:space="preserve">7.7.1.1 </w:t>
        </w:r>
        <w:r w:rsidR="009142EA" w:rsidRPr="00973C9E">
          <w:rPr>
            <w:rStyle w:val="a3"/>
            <w:noProof/>
          </w:rPr>
          <w:t>土壤采样方案</w:t>
        </w:r>
        <w:r w:rsidR="009142EA">
          <w:rPr>
            <w:noProof/>
            <w:webHidden/>
          </w:rPr>
          <w:tab/>
        </w:r>
        <w:r w:rsidR="009142EA">
          <w:rPr>
            <w:noProof/>
            <w:webHidden/>
          </w:rPr>
          <w:fldChar w:fldCharType="begin"/>
        </w:r>
        <w:r w:rsidR="009142EA">
          <w:rPr>
            <w:noProof/>
            <w:webHidden/>
          </w:rPr>
          <w:instrText xml:space="preserve"> PAGEREF _Toc16587219 \h </w:instrText>
        </w:r>
        <w:r w:rsidR="009142EA">
          <w:rPr>
            <w:noProof/>
            <w:webHidden/>
          </w:rPr>
        </w:r>
        <w:r w:rsidR="009142EA">
          <w:rPr>
            <w:noProof/>
            <w:webHidden/>
          </w:rPr>
          <w:fldChar w:fldCharType="separate"/>
        </w:r>
        <w:r w:rsidR="004B7587">
          <w:rPr>
            <w:noProof/>
            <w:webHidden/>
          </w:rPr>
          <w:t>48</w:t>
        </w:r>
        <w:r w:rsidR="009142EA">
          <w:rPr>
            <w:noProof/>
            <w:webHidden/>
          </w:rPr>
          <w:fldChar w:fldCharType="end"/>
        </w:r>
      </w:hyperlink>
    </w:p>
    <w:p w14:paraId="1A6B72CB" w14:textId="652F8D44" w:rsidR="009142EA" w:rsidRDefault="00DB7715">
      <w:pPr>
        <w:pStyle w:val="TOC4"/>
        <w:tabs>
          <w:tab w:val="right" w:leader="dot" w:pos="8296"/>
        </w:tabs>
        <w:ind w:left="1440" w:firstLine="480"/>
        <w:rPr>
          <w:rFonts w:asciiTheme="minorHAnsi" w:eastAsiaTheme="minorEastAsia" w:hAnsiTheme="minorHAnsi"/>
          <w:noProof/>
          <w:sz w:val="21"/>
        </w:rPr>
      </w:pPr>
      <w:hyperlink w:anchor="_Toc16587220" w:history="1">
        <w:r w:rsidR="009142EA" w:rsidRPr="00973C9E">
          <w:rPr>
            <w:rStyle w:val="a3"/>
            <w:noProof/>
          </w:rPr>
          <w:t xml:space="preserve">7.7.1.2 </w:t>
        </w:r>
        <w:r w:rsidR="009142EA" w:rsidRPr="00973C9E">
          <w:rPr>
            <w:rStyle w:val="a3"/>
            <w:noProof/>
          </w:rPr>
          <w:t>地下水采样方案</w:t>
        </w:r>
        <w:r w:rsidR="009142EA">
          <w:rPr>
            <w:noProof/>
            <w:webHidden/>
          </w:rPr>
          <w:tab/>
        </w:r>
        <w:r w:rsidR="009142EA">
          <w:rPr>
            <w:noProof/>
            <w:webHidden/>
          </w:rPr>
          <w:fldChar w:fldCharType="begin"/>
        </w:r>
        <w:r w:rsidR="009142EA">
          <w:rPr>
            <w:noProof/>
            <w:webHidden/>
          </w:rPr>
          <w:instrText xml:space="preserve"> PAGEREF _Toc16587220 \h </w:instrText>
        </w:r>
        <w:r w:rsidR="009142EA">
          <w:rPr>
            <w:noProof/>
            <w:webHidden/>
          </w:rPr>
        </w:r>
        <w:r w:rsidR="009142EA">
          <w:rPr>
            <w:noProof/>
            <w:webHidden/>
          </w:rPr>
          <w:fldChar w:fldCharType="separate"/>
        </w:r>
        <w:r w:rsidR="004B7587">
          <w:rPr>
            <w:noProof/>
            <w:webHidden/>
          </w:rPr>
          <w:t>49</w:t>
        </w:r>
        <w:r w:rsidR="009142EA">
          <w:rPr>
            <w:noProof/>
            <w:webHidden/>
          </w:rPr>
          <w:fldChar w:fldCharType="end"/>
        </w:r>
      </w:hyperlink>
    </w:p>
    <w:p w14:paraId="271FA339" w14:textId="228CCD94" w:rsidR="009142EA" w:rsidRDefault="00DB7715">
      <w:pPr>
        <w:pStyle w:val="TOC4"/>
        <w:tabs>
          <w:tab w:val="right" w:leader="dot" w:pos="8296"/>
        </w:tabs>
        <w:ind w:left="1440" w:firstLine="480"/>
        <w:rPr>
          <w:rFonts w:asciiTheme="minorHAnsi" w:eastAsiaTheme="minorEastAsia" w:hAnsiTheme="minorHAnsi"/>
          <w:noProof/>
          <w:sz w:val="21"/>
        </w:rPr>
      </w:pPr>
      <w:hyperlink w:anchor="_Toc16587221" w:history="1">
        <w:r w:rsidR="009142EA" w:rsidRPr="00973C9E">
          <w:rPr>
            <w:rStyle w:val="a3"/>
            <w:noProof/>
          </w:rPr>
          <w:t>【说明】</w:t>
        </w:r>
        <w:r w:rsidR="009142EA">
          <w:rPr>
            <w:noProof/>
            <w:webHidden/>
          </w:rPr>
          <w:tab/>
        </w:r>
        <w:r w:rsidR="009142EA">
          <w:rPr>
            <w:noProof/>
            <w:webHidden/>
          </w:rPr>
          <w:fldChar w:fldCharType="begin"/>
        </w:r>
        <w:r w:rsidR="009142EA">
          <w:rPr>
            <w:noProof/>
            <w:webHidden/>
          </w:rPr>
          <w:instrText xml:space="preserve"> PAGEREF _Toc16587221 \h </w:instrText>
        </w:r>
        <w:r w:rsidR="009142EA">
          <w:rPr>
            <w:noProof/>
            <w:webHidden/>
          </w:rPr>
        </w:r>
        <w:r w:rsidR="009142EA">
          <w:rPr>
            <w:noProof/>
            <w:webHidden/>
          </w:rPr>
          <w:fldChar w:fldCharType="separate"/>
        </w:r>
        <w:r w:rsidR="004B7587">
          <w:rPr>
            <w:noProof/>
            <w:webHidden/>
          </w:rPr>
          <w:t>50</w:t>
        </w:r>
        <w:r w:rsidR="009142EA">
          <w:rPr>
            <w:noProof/>
            <w:webHidden/>
          </w:rPr>
          <w:fldChar w:fldCharType="end"/>
        </w:r>
      </w:hyperlink>
    </w:p>
    <w:p w14:paraId="03C59482" w14:textId="2DB42FAD" w:rsidR="009142EA" w:rsidRDefault="00DB7715">
      <w:pPr>
        <w:pStyle w:val="TOC4"/>
        <w:tabs>
          <w:tab w:val="right" w:leader="dot" w:pos="8296"/>
        </w:tabs>
        <w:ind w:left="1440" w:firstLine="480"/>
        <w:rPr>
          <w:rFonts w:asciiTheme="minorHAnsi" w:eastAsiaTheme="minorEastAsia" w:hAnsiTheme="minorHAnsi"/>
          <w:noProof/>
          <w:sz w:val="21"/>
        </w:rPr>
      </w:pPr>
      <w:hyperlink w:anchor="_Toc16587222" w:history="1">
        <w:r w:rsidR="009142EA" w:rsidRPr="00973C9E">
          <w:rPr>
            <w:rStyle w:val="a3"/>
            <w:noProof/>
          </w:rPr>
          <w:t xml:space="preserve">7.7.1.3 </w:t>
        </w:r>
        <w:r w:rsidR="009142EA" w:rsidRPr="00973C9E">
          <w:rPr>
            <w:rStyle w:val="a3"/>
            <w:noProof/>
          </w:rPr>
          <w:t>监测指标</w:t>
        </w:r>
        <w:r w:rsidR="009142EA">
          <w:rPr>
            <w:noProof/>
            <w:webHidden/>
          </w:rPr>
          <w:tab/>
        </w:r>
        <w:r w:rsidR="009142EA">
          <w:rPr>
            <w:noProof/>
            <w:webHidden/>
          </w:rPr>
          <w:fldChar w:fldCharType="begin"/>
        </w:r>
        <w:r w:rsidR="009142EA">
          <w:rPr>
            <w:noProof/>
            <w:webHidden/>
          </w:rPr>
          <w:instrText xml:space="preserve"> PAGEREF _Toc16587222 \h </w:instrText>
        </w:r>
        <w:r w:rsidR="009142EA">
          <w:rPr>
            <w:noProof/>
            <w:webHidden/>
          </w:rPr>
        </w:r>
        <w:r w:rsidR="009142EA">
          <w:rPr>
            <w:noProof/>
            <w:webHidden/>
          </w:rPr>
          <w:fldChar w:fldCharType="separate"/>
        </w:r>
        <w:r w:rsidR="004B7587">
          <w:rPr>
            <w:noProof/>
            <w:webHidden/>
          </w:rPr>
          <w:t>57</w:t>
        </w:r>
        <w:r w:rsidR="009142EA">
          <w:rPr>
            <w:noProof/>
            <w:webHidden/>
          </w:rPr>
          <w:fldChar w:fldCharType="end"/>
        </w:r>
      </w:hyperlink>
    </w:p>
    <w:p w14:paraId="4DDEE7B0" w14:textId="31B65EAA" w:rsidR="009142EA" w:rsidRDefault="00DB7715">
      <w:pPr>
        <w:pStyle w:val="TOC4"/>
        <w:tabs>
          <w:tab w:val="right" w:leader="dot" w:pos="8296"/>
        </w:tabs>
        <w:ind w:left="1440" w:firstLine="480"/>
        <w:rPr>
          <w:rFonts w:asciiTheme="minorHAnsi" w:eastAsiaTheme="minorEastAsia" w:hAnsiTheme="minorHAnsi"/>
          <w:noProof/>
          <w:sz w:val="21"/>
        </w:rPr>
      </w:pPr>
      <w:hyperlink w:anchor="_Toc16587223" w:history="1">
        <w:r w:rsidR="009142EA" w:rsidRPr="00973C9E">
          <w:rPr>
            <w:rStyle w:val="a3"/>
            <w:noProof/>
          </w:rPr>
          <w:t>【说明】</w:t>
        </w:r>
        <w:r w:rsidR="009142EA">
          <w:rPr>
            <w:noProof/>
            <w:webHidden/>
          </w:rPr>
          <w:tab/>
        </w:r>
        <w:r w:rsidR="009142EA">
          <w:rPr>
            <w:noProof/>
            <w:webHidden/>
          </w:rPr>
          <w:fldChar w:fldCharType="begin"/>
        </w:r>
        <w:r w:rsidR="009142EA">
          <w:rPr>
            <w:noProof/>
            <w:webHidden/>
          </w:rPr>
          <w:instrText xml:space="preserve"> PAGEREF _Toc16587223 \h </w:instrText>
        </w:r>
        <w:r w:rsidR="009142EA">
          <w:rPr>
            <w:noProof/>
            <w:webHidden/>
          </w:rPr>
        </w:r>
        <w:r w:rsidR="009142EA">
          <w:rPr>
            <w:noProof/>
            <w:webHidden/>
          </w:rPr>
          <w:fldChar w:fldCharType="separate"/>
        </w:r>
        <w:r w:rsidR="004B7587">
          <w:rPr>
            <w:noProof/>
            <w:webHidden/>
          </w:rPr>
          <w:t>58</w:t>
        </w:r>
        <w:r w:rsidR="009142EA">
          <w:rPr>
            <w:noProof/>
            <w:webHidden/>
          </w:rPr>
          <w:fldChar w:fldCharType="end"/>
        </w:r>
      </w:hyperlink>
    </w:p>
    <w:p w14:paraId="7B6B2812" w14:textId="75C9B652" w:rsidR="009142EA" w:rsidRDefault="00DB7715">
      <w:pPr>
        <w:pStyle w:val="TOC4"/>
        <w:tabs>
          <w:tab w:val="right" w:leader="dot" w:pos="8296"/>
        </w:tabs>
        <w:ind w:left="1440" w:firstLine="480"/>
        <w:rPr>
          <w:rFonts w:asciiTheme="minorHAnsi" w:eastAsiaTheme="minorEastAsia" w:hAnsiTheme="minorHAnsi"/>
          <w:noProof/>
          <w:sz w:val="21"/>
        </w:rPr>
      </w:pPr>
      <w:hyperlink w:anchor="_Toc16587224" w:history="1">
        <w:r w:rsidR="009142EA" w:rsidRPr="00973C9E">
          <w:rPr>
            <w:rStyle w:val="a3"/>
            <w:noProof/>
          </w:rPr>
          <w:t xml:space="preserve">7.7.1.4 </w:t>
        </w:r>
        <w:r w:rsidR="009142EA" w:rsidRPr="00973C9E">
          <w:rPr>
            <w:rStyle w:val="a3"/>
            <w:noProof/>
          </w:rPr>
          <w:t>质量保证</w:t>
        </w:r>
        <w:r w:rsidR="009142EA">
          <w:rPr>
            <w:noProof/>
            <w:webHidden/>
          </w:rPr>
          <w:tab/>
        </w:r>
        <w:r w:rsidR="009142EA">
          <w:rPr>
            <w:noProof/>
            <w:webHidden/>
          </w:rPr>
          <w:fldChar w:fldCharType="begin"/>
        </w:r>
        <w:r w:rsidR="009142EA">
          <w:rPr>
            <w:noProof/>
            <w:webHidden/>
          </w:rPr>
          <w:instrText xml:space="preserve"> PAGEREF _Toc16587224 \h </w:instrText>
        </w:r>
        <w:r w:rsidR="009142EA">
          <w:rPr>
            <w:noProof/>
            <w:webHidden/>
          </w:rPr>
        </w:r>
        <w:r w:rsidR="009142EA">
          <w:rPr>
            <w:noProof/>
            <w:webHidden/>
          </w:rPr>
          <w:fldChar w:fldCharType="separate"/>
        </w:r>
        <w:r w:rsidR="004B7587">
          <w:rPr>
            <w:noProof/>
            <w:webHidden/>
          </w:rPr>
          <w:t>58</w:t>
        </w:r>
        <w:r w:rsidR="009142EA">
          <w:rPr>
            <w:noProof/>
            <w:webHidden/>
          </w:rPr>
          <w:fldChar w:fldCharType="end"/>
        </w:r>
      </w:hyperlink>
    </w:p>
    <w:p w14:paraId="58ED3246" w14:textId="6347206B" w:rsidR="009142EA" w:rsidRDefault="00DB7715">
      <w:pPr>
        <w:pStyle w:val="TOC3"/>
        <w:tabs>
          <w:tab w:val="right" w:leader="dot" w:pos="8296"/>
        </w:tabs>
        <w:ind w:left="960" w:firstLine="480"/>
        <w:rPr>
          <w:rFonts w:asciiTheme="minorHAnsi" w:eastAsiaTheme="minorEastAsia" w:hAnsiTheme="minorHAnsi"/>
          <w:noProof/>
          <w:sz w:val="21"/>
        </w:rPr>
      </w:pPr>
      <w:hyperlink w:anchor="_Toc16587225" w:history="1">
        <w:r w:rsidR="009142EA" w:rsidRPr="00973C9E">
          <w:rPr>
            <w:rStyle w:val="a3"/>
            <w:noProof/>
          </w:rPr>
          <w:t xml:space="preserve">7.7.2 </w:t>
        </w:r>
        <w:r w:rsidR="009142EA" w:rsidRPr="00973C9E">
          <w:rPr>
            <w:rStyle w:val="a3"/>
            <w:noProof/>
          </w:rPr>
          <w:t>调查点位确认</w:t>
        </w:r>
        <w:r w:rsidR="009142EA">
          <w:rPr>
            <w:noProof/>
            <w:webHidden/>
          </w:rPr>
          <w:tab/>
        </w:r>
        <w:r w:rsidR="009142EA">
          <w:rPr>
            <w:noProof/>
            <w:webHidden/>
          </w:rPr>
          <w:fldChar w:fldCharType="begin"/>
        </w:r>
        <w:r w:rsidR="009142EA">
          <w:rPr>
            <w:noProof/>
            <w:webHidden/>
          </w:rPr>
          <w:instrText xml:space="preserve"> PAGEREF _Toc16587225 \h </w:instrText>
        </w:r>
        <w:r w:rsidR="009142EA">
          <w:rPr>
            <w:noProof/>
            <w:webHidden/>
          </w:rPr>
        </w:r>
        <w:r w:rsidR="009142EA">
          <w:rPr>
            <w:noProof/>
            <w:webHidden/>
          </w:rPr>
          <w:fldChar w:fldCharType="separate"/>
        </w:r>
        <w:r w:rsidR="004B7587">
          <w:rPr>
            <w:noProof/>
            <w:webHidden/>
          </w:rPr>
          <w:t>58</w:t>
        </w:r>
        <w:r w:rsidR="009142EA">
          <w:rPr>
            <w:noProof/>
            <w:webHidden/>
          </w:rPr>
          <w:fldChar w:fldCharType="end"/>
        </w:r>
      </w:hyperlink>
    </w:p>
    <w:p w14:paraId="1EAE8B76" w14:textId="154B1F0A" w:rsidR="009142EA" w:rsidRDefault="00DB7715">
      <w:pPr>
        <w:pStyle w:val="TOC3"/>
        <w:tabs>
          <w:tab w:val="right" w:leader="dot" w:pos="8296"/>
        </w:tabs>
        <w:ind w:left="960" w:firstLine="480"/>
        <w:rPr>
          <w:rFonts w:asciiTheme="minorHAnsi" w:eastAsiaTheme="minorEastAsia" w:hAnsiTheme="minorHAnsi"/>
          <w:noProof/>
          <w:sz w:val="21"/>
        </w:rPr>
      </w:pPr>
      <w:hyperlink w:anchor="_Toc16587226" w:history="1">
        <w:r w:rsidR="009142EA" w:rsidRPr="00973C9E">
          <w:rPr>
            <w:rStyle w:val="a3"/>
            <w:noProof/>
          </w:rPr>
          <w:t xml:space="preserve">7.7.3 </w:t>
        </w:r>
        <w:r w:rsidR="009142EA" w:rsidRPr="00973C9E">
          <w:rPr>
            <w:rStyle w:val="a3"/>
            <w:noProof/>
          </w:rPr>
          <w:t>现场采样</w:t>
        </w:r>
        <w:r w:rsidR="009142EA">
          <w:rPr>
            <w:noProof/>
            <w:webHidden/>
          </w:rPr>
          <w:tab/>
        </w:r>
        <w:r w:rsidR="009142EA">
          <w:rPr>
            <w:noProof/>
            <w:webHidden/>
          </w:rPr>
          <w:fldChar w:fldCharType="begin"/>
        </w:r>
        <w:r w:rsidR="009142EA">
          <w:rPr>
            <w:noProof/>
            <w:webHidden/>
          </w:rPr>
          <w:instrText xml:space="preserve"> PAGEREF _Toc16587226 \h </w:instrText>
        </w:r>
        <w:r w:rsidR="009142EA">
          <w:rPr>
            <w:noProof/>
            <w:webHidden/>
          </w:rPr>
        </w:r>
        <w:r w:rsidR="009142EA">
          <w:rPr>
            <w:noProof/>
            <w:webHidden/>
          </w:rPr>
          <w:fldChar w:fldCharType="separate"/>
        </w:r>
        <w:r w:rsidR="004B7587">
          <w:rPr>
            <w:noProof/>
            <w:webHidden/>
          </w:rPr>
          <w:t>59</w:t>
        </w:r>
        <w:r w:rsidR="009142EA">
          <w:rPr>
            <w:noProof/>
            <w:webHidden/>
          </w:rPr>
          <w:fldChar w:fldCharType="end"/>
        </w:r>
      </w:hyperlink>
    </w:p>
    <w:p w14:paraId="2928F427" w14:textId="5C08668E" w:rsidR="009142EA" w:rsidRDefault="00DB7715">
      <w:pPr>
        <w:pStyle w:val="TOC4"/>
        <w:tabs>
          <w:tab w:val="right" w:leader="dot" w:pos="8296"/>
        </w:tabs>
        <w:ind w:left="1440" w:firstLine="480"/>
        <w:rPr>
          <w:rFonts w:asciiTheme="minorHAnsi" w:eastAsiaTheme="minorEastAsia" w:hAnsiTheme="minorHAnsi"/>
          <w:noProof/>
          <w:sz w:val="21"/>
        </w:rPr>
      </w:pPr>
      <w:hyperlink w:anchor="_Toc16587227" w:history="1">
        <w:r w:rsidR="009142EA" w:rsidRPr="00973C9E">
          <w:rPr>
            <w:rStyle w:val="a3"/>
            <w:noProof/>
          </w:rPr>
          <w:t xml:space="preserve">7.7.3.1 </w:t>
        </w:r>
        <w:r w:rsidR="009142EA" w:rsidRPr="00973C9E">
          <w:rPr>
            <w:rStyle w:val="a3"/>
            <w:noProof/>
          </w:rPr>
          <w:t>土壤采样</w:t>
        </w:r>
        <w:r w:rsidR="009142EA">
          <w:rPr>
            <w:noProof/>
            <w:webHidden/>
          </w:rPr>
          <w:tab/>
        </w:r>
        <w:r w:rsidR="009142EA">
          <w:rPr>
            <w:noProof/>
            <w:webHidden/>
          </w:rPr>
          <w:fldChar w:fldCharType="begin"/>
        </w:r>
        <w:r w:rsidR="009142EA">
          <w:rPr>
            <w:noProof/>
            <w:webHidden/>
          </w:rPr>
          <w:instrText xml:space="preserve"> PAGEREF _Toc16587227 \h </w:instrText>
        </w:r>
        <w:r w:rsidR="009142EA">
          <w:rPr>
            <w:noProof/>
            <w:webHidden/>
          </w:rPr>
        </w:r>
        <w:r w:rsidR="009142EA">
          <w:rPr>
            <w:noProof/>
            <w:webHidden/>
          </w:rPr>
          <w:fldChar w:fldCharType="separate"/>
        </w:r>
        <w:r w:rsidR="004B7587">
          <w:rPr>
            <w:noProof/>
            <w:webHidden/>
          </w:rPr>
          <w:t>59</w:t>
        </w:r>
        <w:r w:rsidR="009142EA">
          <w:rPr>
            <w:noProof/>
            <w:webHidden/>
          </w:rPr>
          <w:fldChar w:fldCharType="end"/>
        </w:r>
      </w:hyperlink>
    </w:p>
    <w:p w14:paraId="232B3E2F" w14:textId="192C64CE" w:rsidR="009142EA" w:rsidRDefault="00DB7715">
      <w:pPr>
        <w:pStyle w:val="TOC4"/>
        <w:tabs>
          <w:tab w:val="right" w:leader="dot" w:pos="8296"/>
        </w:tabs>
        <w:ind w:left="1440" w:firstLine="480"/>
        <w:rPr>
          <w:rFonts w:asciiTheme="minorHAnsi" w:eastAsiaTheme="minorEastAsia" w:hAnsiTheme="minorHAnsi"/>
          <w:noProof/>
          <w:sz w:val="21"/>
        </w:rPr>
      </w:pPr>
      <w:hyperlink w:anchor="_Toc16587228" w:history="1">
        <w:r w:rsidR="009142EA" w:rsidRPr="00973C9E">
          <w:rPr>
            <w:rStyle w:val="a3"/>
            <w:noProof/>
          </w:rPr>
          <w:t>【说明】</w:t>
        </w:r>
        <w:r w:rsidR="009142EA">
          <w:rPr>
            <w:noProof/>
            <w:webHidden/>
          </w:rPr>
          <w:tab/>
        </w:r>
        <w:r w:rsidR="009142EA">
          <w:rPr>
            <w:noProof/>
            <w:webHidden/>
          </w:rPr>
          <w:fldChar w:fldCharType="begin"/>
        </w:r>
        <w:r w:rsidR="009142EA">
          <w:rPr>
            <w:noProof/>
            <w:webHidden/>
          </w:rPr>
          <w:instrText xml:space="preserve"> PAGEREF _Toc16587228 \h </w:instrText>
        </w:r>
        <w:r w:rsidR="009142EA">
          <w:rPr>
            <w:noProof/>
            <w:webHidden/>
          </w:rPr>
        </w:r>
        <w:r w:rsidR="009142EA">
          <w:rPr>
            <w:noProof/>
            <w:webHidden/>
          </w:rPr>
          <w:fldChar w:fldCharType="separate"/>
        </w:r>
        <w:r w:rsidR="004B7587">
          <w:rPr>
            <w:noProof/>
            <w:webHidden/>
          </w:rPr>
          <w:t>60</w:t>
        </w:r>
        <w:r w:rsidR="009142EA">
          <w:rPr>
            <w:noProof/>
            <w:webHidden/>
          </w:rPr>
          <w:fldChar w:fldCharType="end"/>
        </w:r>
      </w:hyperlink>
    </w:p>
    <w:p w14:paraId="4CFD4586" w14:textId="182D5264" w:rsidR="009142EA" w:rsidRDefault="00DB7715">
      <w:pPr>
        <w:pStyle w:val="TOC4"/>
        <w:tabs>
          <w:tab w:val="right" w:leader="dot" w:pos="8296"/>
        </w:tabs>
        <w:ind w:left="1440" w:firstLine="480"/>
        <w:rPr>
          <w:rFonts w:asciiTheme="minorHAnsi" w:eastAsiaTheme="minorEastAsia" w:hAnsiTheme="minorHAnsi"/>
          <w:noProof/>
          <w:sz w:val="21"/>
        </w:rPr>
      </w:pPr>
      <w:hyperlink w:anchor="_Toc16587229" w:history="1">
        <w:r w:rsidR="009142EA" w:rsidRPr="00973C9E">
          <w:rPr>
            <w:rStyle w:val="a3"/>
            <w:noProof/>
          </w:rPr>
          <w:t xml:space="preserve">7.7.3.2 </w:t>
        </w:r>
        <w:r w:rsidR="009142EA" w:rsidRPr="00973C9E">
          <w:rPr>
            <w:rStyle w:val="a3"/>
            <w:noProof/>
          </w:rPr>
          <w:t>地下水采样</w:t>
        </w:r>
        <w:r w:rsidR="009142EA">
          <w:rPr>
            <w:noProof/>
            <w:webHidden/>
          </w:rPr>
          <w:tab/>
        </w:r>
        <w:r w:rsidR="009142EA">
          <w:rPr>
            <w:noProof/>
            <w:webHidden/>
          </w:rPr>
          <w:fldChar w:fldCharType="begin"/>
        </w:r>
        <w:r w:rsidR="009142EA">
          <w:rPr>
            <w:noProof/>
            <w:webHidden/>
          </w:rPr>
          <w:instrText xml:space="preserve"> PAGEREF _Toc16587229 \h </w:instrText>
        </w:r>
        <w:r w:rsidR="009142EA">
          <w:rPr>
            <w:noProof/>
            <w:webHidden/>
          </w:rPr>
        </w:r>
        <w:r w:rsidR="009142EA">
          <w:rPr>
            <w:noProof/>
            <w:webHidden/>
          </w:rPr>
          <w:fldChar w:fldCharType="separate"/>
        </w:r>
        <w:r w:rsidR="004B7587">
          <w:rPr>
            <w:noProof/>
            <w:webHidden/>
          </w:rPr>
          <w:t>60</w:t>
        </w:r>
        <w:r w:rsidR="009142EA">
          <w:rPr>
            <w:noProof/>
            <w:webHidden/>
          </w:rPr>
          <w:fldChar w:fldCharType="end"/>
        </w:r>
      </w:hyperlink>
    </w:p>
    <w:p w14:paraId="2B610537" w14:textId="31984B63" w:rsidR="009142EA" w:rsidRDefault="00DB7715">
      <w:pPr>
        <w:pStyle w:val="TOC4"/>
        <w:tabs>
          <w:tab w:val="right" w:leader="dot" w:pos="8296"/>
        </w:tabs>
        <w:ind w:left="1440" w:firstLine="480"/>
        <w:rPr>
          <w:rFonts w:asciiTheme="minorHAnsi" w:eastAsiaTheme="minorEastAsia" w:hAnsiTheme="minorHAnsi"/>
          <w:noProof/>
          <w:sz w:val="21"/>
        </w:rPr>
      </w:pPr>
      <w:hyperlink w:anchor="_Toc16587230" w:history="1">
        <w:r w:rsidR="009142EA" w:rsidRPr="00973C9E">
          <w:rPr>
            <w:rStyle w:val="a3"/>
            <w:noProof/>
          </w:rPr>
          <w:t xml:space="preserve">7.7.3.3 </w:t>
        </w:r>
        <w:r w:rsidR="009142EA" w:rsidRPr="00973C9E">
          <w:rPr>
            <w:rStyle w:val="a3"/>
            <w:noProof/>
          </w:rPr>
          <w:t>现场测绘</w:t>
        </w:r>
        <w:r w:rsidR="009142EA">
          <w:rPr>
            <w:noProof/>
            <w:webHidden/>
          </w:rPr>
          <w:tab/>
        </w:r>
        <w:r w:rsidR="009142EA">
          <w:rPr>
            <w:noProof/>
            <w:webHidden/>
          </w:rPr>
          <w:fldChar w:fldCharType="begin"/>
        </w:r>
        <w:r w:rsidR="009142EA">
          <w:rPr>
            <w:noProof/>
            <w:webHidden/>
          </w:rPr>
          <w:instrText xml:space="preserve"> PAGEREF _Toc16587230 \h </w:instrText>
        </w:r>
        <w:r w:rsidR="009142EA">
          <w:rPr>
            <w:noProof/>
            <w:webHidden/>
          </w:rPr>
        </w:r>
        <w:r w:rsidR="009142EA">
          <w:rPr>
            <w:noProof/>
            <w:webHidden/>
          </w:rPr>
          <w:fldChar w:fldCharType="separate"/>
        </w:r>
        <w:r w:rsidR="004B7587">
          <w:rPr>
            <w:noProof/>
            <w:webHidden/>
          </w:rPr>
          <w:t>60</w:t>
        </w:r>
        <w:r w:rsidR="009142EA">
          <w:rPr>
            <w:noProof/>
            <w:webHidden/>
          </w:rPr>
          <w:fldChar w:fldCharType="end"/>
        </w:r>
      </w:hyperlink>
    </w:p>
    <w:p w14:paraId="4411D929" w14:textId="610FD595" w:rsidR="009142EA" w:rsidRDefault="00DB7715">
      <w:pPr>
        <w:pStyle w:val="TOC3"/>
        <w:tabs>
          <w:tab w:val="right" w:leader="dot" w:pos="8296"/>
        </w:tabs>
        <w:ind w:left="960" w:firstLine="480"/>
        <w:rPr>
          <w:rFonts w:asciiTheme="minorHAnsi" w:eastAsiaTheme="minorEastAsia" w:hAnsiTheme="minorHAnsi"/>
          <w:noProof/>
          <w:sz w:val="21"/>
        </w:rPr>
      </w:pPr>
      <w:hyperlink w:anchor="_Toc16587231" w:history="1">
        <w:r w:rsidR="009142EA" w:rsidRPr="00973C9E">
          <w:rPr>
            <w:rStyle w:val="a3"/>
            <w:noProof/>
          </w:rPr>
          <w:t xml:space="preserve">7.7.4 </w:t>
        </w:r>
        <w:r w:rsidR="009142EA" w:rsidRPr="00973C9E">
          <w:rPr>
            <w:rStyle w:val="a3"/>
            <w:noProof/>
          </w:rPr>
          <w:t>数据评估与分析</w:t>
        </w:r>
        <w:r w:rsidR="009142EA">
          <w:rPr>
            <w:noProof/>
            <w:webHidden/>
          </w:rPr>
          <w:tab/>
        </w:r>
        <w:r w:rsidR="009142EA">
          <w:rPr>
            <w:noProof/>
            <w:webHidden/>
          </w:rPr>
          <w:fldChar w:fldCharType="begin"/>
        </w:r>
        <w:r w:rsidR="009142EA">
          <w:rPr>
            <w:noProof/>
            <w:webHidden/>
          </w:rPr>
          <w:instrText xml:space="preserve"> PAGEREF _Toc16587231 \h </w:instrText>
        </w:r>
        <w:r w:rsidR="009142EA">
          <w:rPr>
            <w:noProof/>
            <w:webHidden/>
          </w:rPr>
        </w:r>
        <w:r w:rsidR="009142EA">
          <w:rPr>
            <w:noProof/>
            <w:webHidden/>
          </w:rPr>
          <w:fldChar w:fldCharType="separate"/>
        </w:r>
        <w:r w:rsidR="004B7587">
          <w:rPr>
            <w:noProof/>
            <w:webHidden/>
          </w:rPr>
          <w:t>60</w:t>
        </w:r>
        <w:r w:rsidR="009142EA">
          <w:rPr>
            <w:noProof/>
            <w:webHidden/>
          </w:rPr>
          <w:fldChar w:fldCharType="end"/>
        </w:r>
      </w:hyperlink>
    </w:p>
    <w:p w14:paraId="7BC4CCFD" w14:textId="00DACBD2" w:rsidR="009142EA" w:rsidRDefault="00DB7715">
      <w:pPr>
        <w:pStyle w:val="TOC4"/>
        <w:tabs>
          <w:tab w:val="right" w:leader="dot" w:pos="8296"/>
        </w:tabs>
        <w:ind w:left="1440" w:firstLine="480"/>
        <w:rPr>
          <w:rFonts w:asciiTheme="minorHAnsi" w:eastAsiaTheme="minorEastAsia" w:hAnsiTheme="minorHAnsi"/>
          <w:noProof/>
          <w:sz w:val="21"/>
        </w:rPr>
      </w:pPr>
      <w:hyperlink w:anchor="_Toc16587232" w:history="1">
        <w:r w:rsidR="009142EA" w:rsidRPr="00973C9E">
          <w:rPr>
            <w:rStyle w:val="a3"/>
            <w:noProof/>
          </w:rPr>
          <w:t>【说明】</w:t>
        </w:r>
        <w:r w:rsidR="009142EA">
          <w:rPr>
            <w:noProof/>
            <w:webHidden/>
          </w:rPr>
          <w:tab/>
        </w:r>
        <w:r w:rsidR="009142EA">
          <w:rPr>
            <w:noProof/>
            <w:webHidden/>
          </w:rPr>
          <w:fldChar w:fldCharType="begin"/>
        </w:r>
        <w:r w:rsidR="009142EA">
          <w:rPr>
            <w:noProof/>
            <w:webHidden/>
          </w:rPr>
          <w:instrText xml:space="preserve"> PAGEREF _Toc16587232 \h </w:instrText>
        </w:r>
        <w:r w:rsidR="009142EA">
          <w:rPr>
            <w:noProof/>
            <w:webHidden/>
          </w:rPr>
        </w:r>
        <w:r w:rsidR="009142EA">
          <w:rPr>
            <w:noProof/>
            <w:webHidden/>
          </w:rPr>
          <w:fldChar w:fldCharType="separate"/>
        </w:r>
        <w:r w:rsidR="004B7587">
          <w:rPr>
            <w:noProof/>
            <w:webHidden/>
          </w:rPr>
          <w:t>61</w:t>
        </w:r>
        <w:r w:rsidR="009142EA">
          <w:rPr>
            <w:noProof/>
            <w:webHidden/>
          </w:rPr>
          <w:fldChar w:fldCharType="end"/>
        </w:r>
      </w:hyperlink>
    </w:p>
    <w:p w14:paraId="47F8F09C" w14:textId="31852FC6" w:rsidR="009142EA" w:rsidRDefault="00DB7715">
      <w:pPr>
        <w:pStyle w:val="TOC2"/>
        <w:tabs>
          <w:tab w:val="right" w:leader="dot" w:pos="8296"/>
        </w:tabs>
        <w:ind w:left="480" w:firstLine="480"/>
        <w:rPr>
          <w:rFonts w:asciiTheme="minorHAnsi" w:eastAsiaTheme="minorEastAsia" w:hAnsiTheme="minorHAnsi"/>
          <w:noProof/>
          <w:sz w:val="21"/>
        </w:rPr>
      </w:pPr>
      <w:hyperlink w:anchor="_Toc16587233" w:history="1">
        <w:r w:rsidR="009142EA" w:rsidRPr="00973C9E">
          <w:rPr>
            <w:rStyle w:val="a3"/>
            <w:noProof/>
          </w:rPr>
          <w:t xml:space="preserve">7.8 </w:t>
        </w:r>
        <w:r w:rsidR="009142EA" w:rsidRPr="00973C9E">
          <w:rPr>
            <w:rStyle w:val="a3"/>
            <w:noProof/>
          </w:rPr>
          <w:t>报告编制</w:t>
        </w:r>
        <w:r w:rsidR="009142EA">
          <w:rPr>
            <w:noProof/>
            <w:webHidden/>
          </w:rPr>
          <w:tab/>
        </w:r>
        <w:r w:rsidR="009142EA">
          <w:rPr>
            <w:noProof/>
            <w:webHidden/>
          </w:rPr>
          <w:fldChar w:fldCharType="begin"/>
        </w:r>
        <w:r w:rsidR="009142EA">
          <w:rPr>
            <w:noProof/>
            <w:webHidden/>
          </w:rPr>
          <w:instrText xml:space="preserve"> PAGEREF _Toc16587233 \h </w:instrText>
        </w:r>
        <w:r w:rsidR="009142EA">
          <w:rPr>
            <w:noProof/>
            <w:webHidden/>
          </w:rPr>
        </w:r>
        <w:r w:rsidR="009142EA">
          <w:rPr>
            <w:noProof/>
            <w:webHidden/>
          </w:rPr>
          <w:fldChar w:fldCharType="separate"/>
        </w:r>
        <w:r w:rsidR="004B7587">
          <w:rPr>
            <w:noProof/>
            <w:webHidden/>
          </w:rPr>
          <w:t>61</w:t>
        </w:r>
        <w:r w:rsidR="009142EA">
          <w:rPr>
            <w:noProof/>
            <w:webHidden/>
          </w:rPr>
          <w:fldChar w:fldCharType="end"/>
        </w:r>
      </w:hyperlink>
    </w:p>
    <w:p w14:paraId="34335D53" w14:textId="0DF34283" w:rsidR="009142EA" w:rsidRDefault="00DB7715">
      <w:pPr>
        <w:pStyle w:val="TOC3"/>
        <w:tabs>
          <w:tab w:val="right" w:leader="dot" w:pos="8296"/>
        </w:tabs>
        <w:ind w:left="960" w:firstLine="480"/>
        <w:rPr>
          <w:rFonts w:asciiTheme="minorHAnsi" w:eastAsiaTheme="minorEastAsia" w:hAnsiTheme="minorHAnsi"/>
          <w:noProof/>
          <w:sz w:val="21"/>
        </w:rPr>
      </w:pPr>
      <w:hyperlink w:anchor="_Toc16587234" w:history="1">
        <w:r w:rsidR="009142EA" w:rsidRPr="00973C9E">
          <w:rPr>
            <w:rStyle w:val="a3"/>
            <w:noProof/>
          </w:rPr>
          <w:t xml:space="preserve">7.8.1 </w:t>
        </w:r>
        <w:r w:rsidR="009142EA" w:rsidRPr="00973C9E">
          <w:rPr>
            <w:rStyle w:val="a3"/>
            <w:noProof/>
          </w:rPr>
          <w:t>报告内容和格式</w:t>
        </w:r>
        <w:r w:rsidR="009142EA">
          <w:rPr>
            <w:noProof/>
            <w:webHidden/>
          </w:rPr>
          <w:tab/>
        </w:r>
        <w:r w:rsidR="009142EA">
          <w:rPr>
            <w:noProof/>
            <w:webHidden/>
          </w:rPr>
          <w:fldChar w:fldCharType="begin"/>
        </w:r>
        <w:r w:rsidR="009142EA">
          <w:rPr>
            <w:noProof/>
            <w:webHidden/>
          </w:rPr>
          <w:instrText xml:space="preserve"> PAGEREF _Toc16587234 \h </w:instrText>
        </w:r>
        <w:r w:rsidR="009142EA">
          <w:rPr>
            <w:noProof/>
            <w:webHidden/>
          </w:rPr>
        </w:r>
        <w:r w:rsidR="009142EA">
          <w:rPr>
            <w:noProof/>
            <w:webHidden/>
          </w:rPr>
          <w:fldChar w:fldCharType="separate"/>
        </w:r>
        <w:r w:rsidR="004B7587">
          <w:rPr>
            <w:noProof/>
            <w:webHidden/>
          </w:rPr>
          <w:t>61</w:t>
        </w:r>
        <w:r w:rsidR="009142EA">
          <w:rPr>
            <w:noProof/>
            <w:webHidden/>
          </w:rPr>
          <w:fldChar w:fldCharType="end"/>
        </w:r>
      </w:hyperlink>
    </w:p>
    <w:p w14:paraId="31900C06" w14:textId="0C1C713D" w:rsidR="009142EA" w:rsidRDefault="00DB7715">
      <w:pPr>
        <w:pStyle w:val="TOC3"/>
        <w:tabs>
          <w:tab w:val="right" w:leader="dot" w:pos="8296"/>
        </w:tabs>
        <w:ind w:left="960" w:firstLine="480"/>
        <w:rPr>
          <w:rFonts w:asciiTheme="minorHAnsi" w:eastAsiaTheme="minorEastAsia" w:hAnsiTheme="minorHAnsi"/>
          <w:noProof/>
          <w:sz w:val="21"/>
        </w:rPr>
      </w:pPr>
      <w:hyperlink w:anchor="_Toc16587235" w:history="1">
        <w:r w:rsidR="009142EA" w:rsidRPr="00973C9E">
          <w:rPr>
            <w:rStyle w:val="a3"/>
            <w:noProof/>
          </w:rPr>
          <w:t xml:space="preserve">7.8.2 </w:t>
        </w:r>
        <w:r w:rsidR="009142EA" w:rsidRPr="00973C9E">
          <w:rPr>
            <w:rStyle w:val="a3"/>
            <w:noProof/>
          </w:rPr>
          <w:t>结论和建议</w:t>
        </w:r>
        <w:r w:rsidR="009142EA">
          <w:rPr>
            <w:noProof/>
            <w:webHidden/>
          </w:rPr>
          <w:tab/>
        </w:r>
        <w:r w:rsidR="009142EA">
          <w:rPr>
            <w:noProof/>
            <w:webHidden/>
          </w:rPr>
          <w:fldChar w:fldCharType="begin"/>
        </w:r>
        <w:r w:rsidR="009142EA">
          <w:rPr>
            <w:noProof/>
            <w:webHidden/>
          </w:rPr>
          <w:instrText xml:space="preserve"> PAGEREF _Toc16587235 \h </w:instrText>
        </w:r>
        <w:r w:rsidR="009142EA">
          <w:rPr>
            <w:noProof/>
            <w:webHidden/>
          </w:rPr>
        </w:r>
        <w:r w:rsidR="009142EA">
          <w:rPr>
            <w:noProof/>
            <w:webHidden/>
          </w:rPr>
          <w:fldChar w:fldCharType="separate"/>
        </w:r>
        <w:r w:rsidR="004B7587">
          <w:rPr>
            <w:noProof/>
            <w:webHidden/>
          </w:rPr>
          <w:t>61</w:t>
        </w:r>
        <w:r w:rsidR="009142EA">
          <w:rPr>
            <w:noProof/>
            <w:webHidden/>
          </w:rPr>
          <w:fldChar w:fldCharType="end"/>
        </w:r>
      </w:hyperlink>
    </w:p>
    <w:p w14:paraId="7E2A17F8" w14:textId="02891E54" w:rsidR="009142EA" w:rsidRDefault="00DB7715">
      <w:pPr>
        <w:pStyle w:val="TOC3"/>
        <w:tabs>
          <w:tab w:val="right" w:leader="dot" w:pos="8296"/>
        </w:tabs>
        <w:ind w:left="960" w:firstLine="480"/>
        <w:rPr>
          <w:rFonts w:asciiTheme="minorHAnsi" w:eastAsiaTheme="minorEastAsia" w:hAnsiTheme="minorHAnsi"/>
          <w:noProof/>
          <w:sz w:val="21"/>
        </w:rPr>
      </w:pPr>
      <w:hyperlink w:anchor="_Toc16587236" w:history="1">
        <w:r w:rsidR="009142EA" w:rsidRPr="00973C9E">
          <w:rPr>
            <w:rStyle w:val="a3"/>
            <w:noProof/>
          </w:rPr>
          <w:t xml:space="preserve">7.8.3 </w:t>
        </w:r>
        <w:r w:rsidR="009142EA" w:rsidRPr="00973C9E">
          <w:rPr>
            <w:rStyle w:val="a3"/>
            <w:noProof/>
          </w:rPr>
          <w:t>不确定性分析</w:t>
        </w:r>
        <w:r w:rsidR="009142EA">
          <w:rPr>
            <w:noProof/>
            <w:webHidden/>
          </w:rPr>
          <w:tab/>
        </w:r>
        <w:r w:rsidR="009142EA">
          <w:rPr>
            <w:noProof/>
            <w:webHidden/>
          </w:rPr>
          <w:fldChar w:fldCharType="begin"/>
        </w:r>
        <w:r w:rsidR="009142EA">
          <w:rPr>
            <w:noProof/>
            <w:webHidden/>
          </w:rPr>
          <w:instrText xml:space="preserve"> PAGEREF _Toc16587236 \h </w:instrText>
        </w:r>
        <w:r w:rsidR="009142EA">
          <w:rPr>
            <w:noProof/>
            <w:webHidden/>
          </w:rPr>
        </w:r>
        <w:r w:rsidR="009142EA">
          <w:rPr>
            <w:noProof/>
            <w:webHidden/>
          </w:rPr>
          <w:fldChar w:fldCharType="separate"/>
        </w:r>
        <w:r w:rsidR="004B7587">
          <w:rPr>
            <w:noProof/>
            <w:webHidden/>
          </w:rPr>
          <w:t>61</w:t>
        </w:r>
        <w:r w:rsidR="009142EA">
          <w:rPr>
            <w:noProof/>
            <w:webHidden/>
          </w:rPr>
          <w:fldChar w:fldCharType="end"/>
        </w:r>
      </w:hyperlink>
    </w:p>
    <w:p w14:paraId="2FE68479" w14:textId="4E7FDB06" w:rsidR="009142EA" w:rsidRDefault="00DB7715">
      <w:pPr>
        <w:pStyle w:val="TOC2"/>
        <w:tabs>
          <w:tab w:val="right" w:leader="dot" w:pos="8296"/>
        </w:tabs>
        <w:ind w:left="480" w:firstLine="480"/>
        <w:rPr>
          <w:rFonts w:asciiTheme="minorHAnsi" w:eastAsiaTheme="minorEastAsia" w:hAnsiTheme="minorHAnsi"/>
          <w:noProof/>
          <w:sz w:val="21"/>
        </w:rPr>
      </w:pPr>
      <w:hyperlink w:anchor="_Toc16587237" w:history="1">
        <w:r w:rsidR="009142EA" w:rsidRPr="00973C9E">
          <w:rPr>
            <w:rStyle w:val="a3"/>
            <w:noProof/>
          </w:rPr>
          <w:t xml:space="preserve">7.9 </w:t>
        </w:r>
        <w:r w:rsidR="009142EA" w:rsidRPr="00973C9E">
          <w:rPr>
            <w:rStyle w:val="a3"/>
            <w:noProof/>
          </w:rPr>
          <w:t>现场安全</w:t>
        </w:r>
        <w:r w:rsidR="009142EA">
          <w:rPr>
            <w:noProof/>
            <w:webHidden/>
          </w:rPr>
          <w:tab/>
        </w:r>
        <w:r w:rsidR="009142EA">
          <w:rPr>
            <w:noProof/>
            <w:webHidden/>
          </w:rPr>
          <w:fldChar w:fldCharType="begin"/>
        </w:r>
        <w:r w:rsidR="009142EA">
          <w:rPr>
            <w:noProof/>
            <w:webHidden/>
          </w:rPr>
          <w:instrText xml:space="preserve"> PAGEREF _Toc16587237 \h </w:instrText>
        </w:r>
        <w:r w:rsidR="009142EA">
          <w:rPr>
            <w:noProof/>
            <w:webHidden/>
          </w:rPr>
        </w:r>
        <w:r w:rsidR="009142EA">
          <w:rPr>
            <w:noProof/>
            <w:webHidden/>
          </w:rPr>
          <w:fldChar w:fldCharType="separate"/>
        </w:r>
        <w:r w:rsidR="004B7587">
          <w:rPr>
            <w:noProof/>
            <w:webHidden/>
          </w:rPr>
          <w:t>61</w:t>
        </w:r>
        <w:r w:rsidR="009142EA">
          <w:rPr>
            <w:noProof/>
            <w:webHidden/>
          </w:rPr>
          <w:fldChar w:fldCharType="end"/>
        </w:r>
      </w:hyperlink>
    </w:p>
    <w:p w14:paraId="3974E7B4" w14:textId="69475A53" w:rsidR="009142EA" w:rsidRDefault="00DB7715">
      <w:pPr>
        <w:pStyle w:val="TOC3"/>
        <w:tabs>
          <w:tab w:val="right" w:leader="dot" w:pos="8296"/>
        </w:tabs>
        <w:ind w:left="960" w:firstLine="480"/>
        <w:rPr>
          <w:rFonts w:asciiTheme="minorHAnsi" w:eastAsiaTheme="minorEastAsia" w:hAnsiTheme="minorHAnsi"/>
          <w:noProof/>
          <w:sz w:val="21"/>
        </w:rPr>
      </w:pPr>
      <w:hyperlink w:anchor="_Toc16587238" w:history="1">
        <w:r w:rsidR="009142EA" w:rsidRPr="00973C9E">
          <w:rPr>
            <w:rStyle w:val="a3"/>
            <w:noProof/>
          </w:rPr>
          <w:t xml:space="preserve">7.9.1 </w:t>
        </w:r>
        <w:r w:rsidR="009142EA" w:rsidRPr="00973C9E">
          <w:rPr>
            <w:rStyle w:val="a3"/>
            <w:noProof/>
          </w:rPr>
          <w:t>进场准备</w:t>
        </w:r>
        <w:r w:rsidR="009142EA">
          <w:rPr>
            <w:noProof/>
            <w:webHidden/>
          </w:rPr>
          <w:tab/>
        </w:r>
        <w:r w:rsidR="009142EA">
          <w:rPr>
            <w:noProof/>
            <w:webHidden/>
          </w:rPr>
          <w:fldChar w:fldCharType="begin"/>
        </w:r>
        <w:r w:rsidR="009142EA">
          <w:rPr>
            <w:noProof/>
            <w:webHidden/>
          </w:rPr>
          <w:instrText xml:space="preserve"> PAGEREF _Toc16587238 \h </w:instrText>
        </w:r>
        <w:r w:rsidR="009142EA">
          <w:rPr>
            <w:noProof/>
            <w:webHidden/>
          </w:rPr>
        </w:r>
        <w:r w:rsidR="009142EA">
          <w:rPr>
            <w:noProof/>
            <w:webHidden/>
          </w:rPr>
          <w:fldChar w:fldCharType="separate"/>
        </w:r>
        <w:r w:rsidR="004B7587">
          <w:rPr>
            <w:noProof/>
            <w:webHidden/>
          </w:rPr>
          <w:t>61</w:t>
        </w:r>
        <w:r w:rsidR="009142EA">
          <w:rPr>
            <w:noProof/>
            <w:webHidden/>
          </w:rPr>
          <w:fldChar w:fldCharType="end"/>
        </w:r>
      </w:hyperlink>
    </w:p>
    <w:p w14:paraId="54E9C4BF" w14:textId="3641D0CD" w:rsidR="009142EA" w:rsidRDefault="00DB7715">
      <w:pPr>
        <w:pStyle w:val="TOC3"/>
        <w:tabs>
          <w:tab w:val="right" w:leader="dot" w:pos="8296"/>
        </w:tabs>
        <w:ind w:left="960" w:firstLine="480"/>
        <w:rPr>
          <w:rFonts w:asciiTheme="minorHAnsi" w:eastAsiaTheme="minorEastAsia" w:hAnsiTheme="minorHAnsi"/>
          <w:noProof/>
          <w:sz w:val="21"/>
        </w:rPr>
      </w:pPr>
      <w:hyperlink w:anchor="_Toc16587239" w:history="1">
        <w:r w:rsidR="009142EA" w:rsidRPr="00973C9E">
          <w:rPr>
            <w:rStyle w:val="a3"/>
            <w:noProof/>
          </w:rPr>
          <w:t xml:space="preserve">7.9.2 </w:t>
        </w:r>
        <w:r w:rsidR="009142EA" w:rsidRPr="00973C9E">
          <w:rPr>
            <w:rStyle w:val="a3"/>
            <w:noProof/>
          </w:rPr>
          <w:t>现场作业</w:t>
        </w:r>
        <w:r w:rsidR="009142EA">
          <w:rPr>
            <w:noProof/>
            <w:webHidden/>
          </w:rPr>
          <w:tab/>
        </w:r>
        <w:r w:rsidR="009142EA">
          <w:rPr>
            <w:noProof/>
            <w:webHidden/>
          </w:rPr>
          <w:fldChar w:fldCharType="begin"/>
        </w:r>
        <w:r w:rsidR="009142EA">
          <w:rPr>
            <w:noProof/>
            <w:webHidden/>
          </w:rPr>
          <w:instrText xml:space="preserve"> PAGEREF _Toc16587239 \h </w:instrText>
        </w:r>
        <w:r w:rsidR="009142EA">
          <w:rPr>
            <w:noProof/>
            <w:webHidden/>
          </w:rPr>
        </w:r>
        <w:r w:rsidR="009142EA">
          <w:rPr>
            <w:noProof/>
            <w:webHidden/>
          </w:rPr>
          <w:fldChar w:fldCharType="separate"/>
        </w:r>
        <w:r w:rsidR="004B7587">
          <w:rPr>
            <w:noProof/>
            <w:webHidden/>
          </w:rPr>
          <w:t>62</w:t>
        </w:r>
        <w:r w:rsidR="009142EA">
          <w:rPr>
            <w:noProof/>
            <w:webHidden/>
          </w:rPr>
          <w:fldChar w:fldCharType="end"/>
        </w:r>
      </w:hyperlink>
    </w:p>
    <w:p w14:paraId="272DC3DB" w14:textId="502BBBE0" w:rsidR="009142EA" w:rsidRDefault="00DB7715">
      <w:pPr>
        <w:pStyle w:val="TOC4"/>
        <w:tabs>
          <w:tab w:val="right" w:leader="dot" w:pos="8296"/>
        </w:tabs>
        <w:ind w:left="1440" w:firstLine="480"/>
        <w:rPr>
          <w:rFonts w:asciiTheme="minorHAnsi" w:eastAsiaTheme="minorEastAsia" w:hAnsiTheme="minorHAnsi"/>
          <w:noProof/>
          <w:sz w:val="21"/>
        </w:rPr>
      </w:pPr>
      <w:hyperlink w:anchor="_Toc16587240" w:history="1">
        <w:r w:rsidR="009142EA" w:rsidRPr="00973C9E">
          <w:rPr>
            <w:rStyle w:val="a3"/>
            <w:noProof/>
          </w:rPr>
          <w:t xml:space="preserve">7.9.2.1 </w:t>
        </w:r>
        <w:r w:rsidR="009142EA" w:rsidRPr="00973C9E">
          <w:rPr>
            <w:rStyle w:val="a3"/>
            <w:noProof/>
          </w:rPr>
          <w:t>人员安全防护</w:t>
        </w:r>
        <w:r w:rsidR="009142EA">
          <w:rPr>
            <w:noProof/>
            <w:webHidden/>
          </w:rPr>
          <w:tab/>
        </w:r>
        <w:r w:rsidR="009142EA">
          <w:rPr>
            <w:noProof/>
            <w:webHidden/>
          </w:rPr>
          <w:fldChar w:fldCharType="begin"/>
        </w:r>
        <w:r w:rsidR="009142EA">
          <w:rPr>
            <w:noProof/>
            <w:webHidden/>
          </w:rPr>
          <w:instrText xml:space="preserve"> PAGEREF _Toc16587240 \h </w:instrText>
        </w:r>
        <w:r w:rsidR="009142EA">
          <w:rPr>
            <w:noProof/>
            <w:webHidden/>
          </w:rPr>
        </w:r>
        <w:r w:rsidR="009142EA">
          <w:rPr>
            <w:noProof/>
            <w:webHidden/>
          </w:rPr>
          <w:fldChar w:fldCharType="separate"/>
        </w:r>
        <w:r w:rsidR="004B7587">
          <w:rPr>
            <w:noProof/>
            <w:webHidden/>
          </w:rPr>
          <w:t>62</w:t>
        </w:r>
        <w:r w:rsidR="009142EA">
          <w:rPr>
            <w:noProof/>
            <w:webHidden/>
          </w:rPr>
          <w:fldChar w:fldCharType="end"/>
        </w:r>
      </w:hyperlink>
    </w:p>
    <w:p w14:paraId="21BF74B0" w14:textId="1E920928" w:rsidR="009142EA" w:rsidRDefault="00DB7715">
      <w:pPr>
        <w:pStyle w:val="TOC4"/>
        <w:tabs>
          <w:tab w:val="right" w:leader="dot" w:pos="8296"/>
        </w:tabs>
        <w:ind w:left="1440" w:firstLine="480"/>
        <w:rPr>
          <w:rFonts w:asciiTheme="minorHAnsi" w:eastAsiaTheme="minorEastAsia" w:hAnsiTheme="minorHAnsi"/>
          <w:noProof/>
          <w:sz w:val="21"/>
        </w:rPr>
      </w:pPr>
      <w:hyperlink w:anchor="_Toc16587241" w:history="1">
        <w:r w:rsidR="009142EA" w:rsidRPr="00973C9E">
          <w:rPr>
            <w:rStyle w:val="a3"/>
            <w:noProof/>
          </w:rPr>
          <w:t xml:space="preserve">7.9.2.2 </w:t>
        </w:r>
        <w:r w:rsidR="009142EA" w:rsidRPr="00973C9E">
          <w:rPr>
            <w:rStyle w:val="a3"/>
            <w:noProof/>
          </w:rPr>
          <w:t>现场危害鉴定</w:t>
        </w:r>
        <w:r w:rsidR="009142EA">
          <w:rPr>
            <w:noProof/>
            <w:webHidden/>
          </w:rPr>
          <w:tab/>
        </w:r>
        <w:r w:rsidR="009142EA">
          <w:rPr>
            <w:noProof/>
            <w:webHidden/>
          </w:rPr>
          <w:fldChar w:fldCharType="begin"/>
        </w:r>
        <w:r w:rsidR="009142EA">
          <w:rPr>
            <w:noProof/>
            <w:webHidden/>
          </w:rPr>
          <w:instrText xml:space="preserve"> PAGEREF _Toc16587241 \h </w:instrText>
        </w:r>
        <w:r w:rsidR="009142EA">
          <w:rPr>
            <w:noProof/>
            <w:webHidden/>
          </w:rPr>
        </w:r>
        <w:r w:rsidR="009142EA">
          <w:rPr>
            <w:noProof/>
            <w:webHidden/>
          </w:rPr>
          <w:fldChar w:fldCharType="separate"/>
        </w:r>
        <w:r w:rsidR="004B7587">
          <w:rPr>
            <w:noProof/>
            <w:webHidden/>
          </w:rPr>
          <w:t>63</w:t>
        </w:r>
        <w:r w:rsidR="009142EA">
          <w:rPr>
            <w:noProof/>
            <w:webHidden/>
          </w:rPr>
          <w:fldChar w:fldCharType="end"/>
        </w:r>
      </w:hyperlink>
    </w:p>
    <w:p w14:paraId="48EC4C65" w14:textId="40D3CAEA" w:rsidR="009142EA" w:rsidRDefault="00DB7715">
      <w:pPr>
        <w:pStyle w:val="TOC4"/>
        <w:tabs>
          <w:tab w:val="right" w:leader="dot" w:pos="8296"/>
        </w:tabs>
        <w:ind w:left="1440" w:firstLine="480"/>
        <w:rPr>
          <w:rFonts w:asciiTheme="minorHAnsi" w:eastAsiaTheme="minorEastAsia" w:hAnsiTheme="minorHAnsi"/>
          <w:noProof/>
          <w:sz w:val="21"/>
        </w:rPr>
      </w:pPr>
      <w:hyperlink w:anchor="_Toc16587242" w:history="1">
        <w:r w:rsidR="009142EA" w:rsidRPr="00973C9E">
          <w:rPr>
            <w:rStyle w:val="a3"/>
            <w:noProof/>
          </w:rPr>
          <w:t xml:space="preserve">7.9.2.3 </w:t>
        </w:r>
        <w:r w:rsidR="009142EA" w:rsidRPr="00973C9E">
          <w:rPr>
            <w:rStyle w:val="a3"/>
            <w:noProof/>
          </w:rPr>
          <w:t>现场作业安全要求</w:t>
        </w:r>
        <w:r w:rsidR="009142EA">
          <w:rPr>
            <w:noProof/>
            <w:webHidden/>
          </w:rPr>
          <w:tab/>
        </w:r>
        <w:r w:rsidR="009142EA">
          <w:rPr>
            <w:noProof/>
            <w:webHidden/>
          </w:rPr>
          <w:fldChar w:fldCharType="begin"/>
        </w:r>
        <w:r w:rsidR="009142EA">
          <w:rPr>
            <w:noProof/>
            <w:webHidden/>
          </w:rPr>
          <w:instrText xml:space="preserve"> PAGEREF _Toc16587242 \h </w:instrText>
        </w:r>
        <w:r w:rsidR="009142EA">
          <w:rPr>
            <w:noProof/>
            <w:webHidden/>
          </w:rPr>
        </w:r>
        <w:r w:rsidR="009142EA">
          <w:rPr>
            <w:noProof/>
            <w:webHidden/>
          </w:rPr>
          <w:fldChar w:fldCharType="separate"/>
        </w:r>
        <w:r w:rsidR="004B7587">
          <w:rPr>
            <w:noProof/>
            <w:webHidden/>
          </w:rPr>
          <w:t>63</w:t>
        </w:r>
        <w:r w:rsidR="009142EA">
          <w:rPr>
            <w:noProof/>
            <w:webHidden/>
          </w:rPr>
          <w:fldChar w:fldCharType="end"/>
        </w:r>
      </w:hyperlink>
    </w:p>
    <w:p w14:paraId="2C3B8AF8" w14:textId="107DB55A" w:rsidR="009142EA" w:rsidRDefault="00DB7715">
      <w:pPr>
        <w:pStyle w:val="TOC4"/>
        <w:tabs>
          <w:tab w:val="right" w:leader="dot" w:pos="8296"/>
        </w:tabs>
        <w:ind w:left="1440" w:firstLine="480"/>
        <w:rPr>
          <w:rFonts w:asciiTheme="minorHAnsi" w:eastAsiaTheme="minorEastAsia" w:hAnsiTheme="minorHAnsi"/>
          <w:noProof/>
          <w:sz w:val="21"/>
        </w:rPr>
      </w:pPr>
      <w:hyperlink w:anchor="_Toc16587243" w:history="1">
        <w:r w:rsidR="009142EA" w:rsidRPr="00973C9E">
          <w:rPr>
            <w:rStyle w:val="a3"/>
            <w:noProof/>
          </w:rPr>
          <w:t xml:space="preserve">7.9.2.4 </w:t>
        </w:r>
        <w:r w:rsidR="009142EA" w:rsidRPr="00973C9E">
          <w:rPr>
            <w:rStyle w:val="a3"/>
            <w:noProof/>
          </w:rPr>
          <w:t>紧急通知和现场应急</w:t>
        </w:r>
        <w:r w:rsidR="009142EA">
          <w:rPr>
            <w:noProof/>
            <w:webHidden/>
          </w:rPr>
          <w:tab/>
        </w:r>
        <w:r w:rsidR="009142EA">
          <w:rPr>
            <w:noProof/>
            <w:webHidden/>
          </w:rPr>
          <w:fldChar w:fldCharType="begin"/>
        </w:r>
        <w:r w:rsidR="009142EA">
          <w:rPr>
            <w:noProof/>
            <w:webHidden/>
          </w:rPr>
          <w:instrText xml:space="preserve"> PAGEREF _Toc16587243 \h </w:instrText>
        </w:r>
        <w:r w:rsidR="009142EA">
          <w:rPr>
            <w:noProof/>
            <w:webHidden/>
          </w:rPr>
        </w:r>
        <w:r w:rsidR="009142EA">
          <w:rPr>
            <w:noProof/>
            <w:webHidden/>
          </w:rPr>
          <w:fldChar w:fldCharType="separate"/>
        </w:r>
        <w:r w:rsidR="004B7587">
          <w:rPr>
            <w:noProof/>
            <w:webHidden/>
          </w:rPr>
          <w:t>64</w:t>
        </w:r>
        <w:r w:rsidR="009142EA">
          <w:rPr>
            <w:noProof/>
            <w:webHidden/>
          </w:rPr>
          <w:fldChar w:fldCharType="end"/>
        </w:r>
      </w:hyperlink>
    </w:p>
    <w:p w14:paraId="034F227D" w14:textId="25105F61" w:rsidR="009142EA" w:rsidRDefault="00DB7715">
      <w:pPr>
        <w:pStyle w:val="TOC4"/>
        <w:tabs>
          <w:tab w:val="right" w:leader="dot" w:pos="8296"/>
        </w:tabs>
        <w:ind w:left="1440" w:firstLine="480"/>
        <w:rPr>
          <w:rFonts w:asciiTheme="minorHAnsi" w:eastAsiaTheme="minorEastAsia" w:hAnsiTheme="minorHAnsi"/>
          <w:noProof/>
          <w:sz w:val="21"/>
        </w:rPr>
      </w:pPr>
      <w:hyperlink w:anchor="_Toc16587244" w:history="1">
        <w:r w:rsidR="009142EA" w:rsidRPr="00973C9E">
          <w:rPr>
            <w:rStyle w:val="a3"/>
            <w:noProof/>
          </w:rPr>
          <w:t>【说明】</w:t>
        </w:r>
        <w:r w:rsidR="009142EA">
          <w:rPr>
            <w:noProof/>
            <w:webHidden/>
          </w:rPr>
          <w:tab/>
        </w:r>
        <w:r w:rsidR="009142EA">
          <w:rPr>
            <w:noProof/>
            <w:webHidden/>
          </w:rPr>
          <w:fldChar w:fldCharType="begin"/>
        </w:r>
        <w:r w:rsidR="009142EA">
          <w:rPr>
            <w:noProof/>
            <w:webHidden/>
          </w:rPr>
          <w:instrText xml:space="preserve"> PAGEREF _Toc16587244 \h </w:instrText>
        </w:r>
        <w:r w:rsidR="009142EA">
          <w:rPr>
            <w:noProof/>
            <w:webHidden/>
          </w:rPr>
        </w:r>
        <w:r w:rsidR="009142EA">
          <w:rPr>
            <w:noProof/>
            <w:webHidden/>
          </w:rPr>
          <w:fldChar w:fldCharType="separate"/>
        </w:r>
        <w:r w:rsidR="004B7587">
          <w:rPr>
            <w:noProof/>
            <w:webHidden/>
          </w:rPr>
          <w:t>64</w:t>
        </w:r>
        <w:r w:rsidR="009142EA">
          <w:rPr>
            <w:noProof/>
            <w:webHidden/>
          </w:rPr>
          <w:fldChar w:fldCharType="end"/>
        </w:r>
      </w:hyperlink>
    </w:p>
    <w:p w14:paraId="0DEAD973" w14:textId="13B2B5F6" w:rsidR="009142EA" w:rsidRDefault="00DB7715">
      <w:pPr>
        <w:pStyle w:val="TOC2"/>
        <w:tabs>
          <w:tab w:val="right" w:leader="dot" w:pos="8296"/>
        </w:tabs>
        <w:ind w:left="480" w:firstLine="480"/>
        <w:rPr>
          <w:rFonts w:asciiTheme="minorHAnsi" w:eastAsiaTheme="minorEastAsia" w:hAnsiTheme="minorHAnsi"/>
          <w:noProof/>
          <w:sz w:val="21"/>
        </w:rPr>
      </w:pPr>
      <w:hyperlink w:anchor="_Toc16587245" w:history="1">
        <w:r w:rsidR="009142EA" w:rsidRPr="00973C9E">
          <w:rPr>
            <w:rStyle w:val="a3"/>
            <w:noProof/>
          </w:rPr>
          <w:t xml:space="preserve">7.10 </w:t>
        </w:r>
        <w:r w:rsidR="009142EA" w:rsidRPr="00973C9E">
          <w:rPr>
            <w:rStyle w:val="a3"/>
            <w:noProof/>
          </w:rPr>
          <w:t>资料管理</w:t>
        </w:r>
        <w:r w:rsidR="009142EA">
          <w:rPr>
            <w:noProof/>
            <w:webHidden/>
          </w:rPr>
          <w:tab/>
        </w:r>
        <w:r w:rsidR="009142EA">
          <w:rPr>
            <w:noProof/>
            <w:webHidden/>
          </w:rPr>
          <w:fldChar w:fldCharType="begin"/>
        </w:r>
        <w:r w:rsidR="009142EA">
          <w:rPr>
            <w:noProof/>
            <w:webHidden/>
          </w:rPr>
          <w:instrText xml:space="preserve"> PAGEREF _Toc16587245 \h </w:instrText>
        </w:r>
        <w:r w:rsidR="009142EA">
          <w:rPr>
            <w:noProof/>
            <w:webHidden/>
          </w:rPr>
        </w:r>
        <w:r w:rsidR="009142EA">
          <w:rPr>
            <w:noProof/>
            <w:webHidden/>
          </w:rPr>
          <w:fldChar w:fldCharType="separate"/>
        </w:r>
        <w:r w:rsidR="004B7587">
          <w:rPr>
            <w:noProof/>
            <w:webHidden/>
          </w:rPr>
          <w:t>64</w:t>
        </w:r>
        <w:r w:rsidR="009142EA">
          <w:rPr>
            <w:noProof/>
            <w:webHidden/>
          </w:rPr>
          <w:fldChar w:fldCharType="end"/>
        </w:r>
      </w:hyperlink>
    </w:p>
    <w:p w14:paraId="05A4C190" w14:textId="4A20A444" w:rsidR="009142EA" w:rsidRDefault="00DB7715">
      <w:pPr>
        <w:pStyle w:val="TOC4"/>
        <w:tabs>
          <w:tab w:val="right" w:leader="dot" w:pos="8296"/>
        </w:tabs>
        <w:ind w:left="1440" w:firstLine="480"/>
        <w:rPr>
          <w:rFonts w:asciiTheme="minorHAnsi" w:eastAsiaTheme="minorEastAsia" w:hAnsiTheme="minorHAnsi"/>
          <w:noProof/>
          <w:sz w:val="21"/>
        </w:rPr>
      </w:pPr>
      <w:hyperlink w:anchor="_Toc16587246" w:history="1">
        <w:r w:rsidR="009142EA" w:rsidRPr="00973C9E">
          <w:rPr>
            <w:rStyle w:val="a3"/>
            <w:noProof/>
          </w:rPr>
          <w:t>【说明】</w:t>
        </w:r>
        <w:r w:rsidR="009142EA">
          <w:rPr>
            <w:noProof/>
            <w:webHidden/>
          </w:rPr>
          <w:tab/>
        </w:r>
        <w:r w:rsidR="009142EA">
          <w:rPr>
            <w:noProof/>
            <w:webHidden/>
          </w:rPr>
          <w:fldChar w:fldCharType="begin"/>
        </w:r>
        <w:r w:rsidR="009142EA">
          <w:rPr>
            <w:noProof/>
            <w:webHidden/>
          </w:rPr>
          <w:instrText xml:space="preserve"> PAGEREF _Toc16587246 \h </w:instrText>
        </w:r>
        <w:r w:rsidR="009142EA">
          <w:rPr>
            <w:noProof/>
            <w:webHidden/>
          </w:rPr>
        </w:r>
        <w:r w:rsidR="009142EA">
          <w:rPr>
            <w:noProof/>
            <w:webHidden/>
          </w:rPr>
          <w:fldChar w:fldCharType="separate"/>
        </w:r>
        <w:r w:rsidR="004B7587">
          <w:rPr>
            <w:noProof/>
            <w:webHidden/>
          </w:rPr>
          <w:t>64</w:t>
        </w:r>
        <w:r w:rsidR="009142EA">
          <w:rPr>
            <w:noProof/>
            <w:webHidden/>
          </w:rPr>
          <w:fldChar w:fldCharType="end"/>
        </w:r>
      </w:hyperlink>
    </w:p>
    <w:p w14:paraId="1CA25EF2" w14:textId="06FEA8AE" w:rsidR="009142EA" w:rsidRDefault="00DB7715">
      <w:pPr>
        <w:pStyle w:val="TOC1"/>
        <w:tabs>
          <w:tab w:val="right" w:leader="dot" w:pos="8296"/>
        </w:tabs>
        <w:ind w:firstLine="480"/>
        <w:rPr>
          <w:rFonts w:asciiTheme="minorHAnsi" w:eastAsiaTheme="minorEastAsia" w:hAnsiTheme="minorHAnsi"/>
          <w:noProof/>
          <w:sz w:val="21"/>
        </w:rPr>
      </w:pPr>
      <w:hyperlink w:anchor="_Toc16587247" w:history="1">
        <w:r w:rsidR="009142EA" w:rsidRPr="00973C9E">
          <w:rPr>
            <w:rStyle w:val="a3"/>
            <w:noProof/>
          </w:rPr>
          <w:t xml:space="preserve">8 </w:t>
        </w:r>
        <w:r w:rsidR="009142EA" w:rsidRPr="00973C9E">
          <w:rPr>
            <w:rStyle w:val="a3"/>
            <w:noProof/>
          </w:rPr>
          <w:t>与国内外同类标准对比分析</w:t>
        </w:r>
        <w:r w:rsidR="009142EA">
          <w:rPr>
            <w:noProof/>
            <w:webHidden/>
          </w:rPr>
          <w:tab/>
        </w:r>
        <w:r w:rsidR="009142EA">
          <w:rPr>
            <w:noProof/>
            <w:webHidden/>
          </w:rPr>
          <w:fldChar w:fldCharType="begin"/>
        </w:r>
        <w:r w:rsidR="009142EA">
          <w:rPr>
            <w:noProof/>
            <w:webHidden/>
          </w:rPr>
          <w:instrText xml:space="preserve"> PAGEREF _Toc16587247 \h </w:instrText>
        </w:r>
        <w:r w:rsidR="009142EA">
          <w:rPr>
            <w:noProof/>
            <w:webHidden/>
          </w:rPr>
        </w:r>
        <w:r w:rsidR="009142EA">
          <w:rPr>
            <w:noProof/>
            <w:webHidden/>
          </w:rPr>
          <w:fldChar w:fldCharType="separate"/>
        </w:r>
        <w:r w:rsidR="004B7587">
          <w:rPr>
            <w:noProof/>
            <w:webHidden/>
          </w:rPr>
          <w:t>65</w:t>
        </w:r>
        <w:r w:rsidR="009142EA">
          <w:rPr>
            <w:noProof/>
            <w:webHidden/>
          </w:rPr>
          <w:fldChar w:fldCharType="end"/>
        </w:r>
      </w:hyperlink>
    </w:p>
    <w:p w14:paraId="1C213525" w14:textId="121C61CB" w:rsidR="009142EA" w:rsidRDefault="00DB7715">
      <w:pPr>
        <w:pStyle w:val="TOC1"/>
        <w:tabs>
          <w:tab w:val="right" w:leader="dot" w:pos="8296"/>
        </w:tabs>
        <w:ind w:firstLine="480"/>
        <w:rPr>
          <w:rFonts w:asciiTheme="minorHAnsi" w:eastAsiaTheme="minorEastAsia" w:hAnsiTheme="minorHAnsi"/>
          <w:noProof/>
          <w:sz w:val="21"/>
        </w:rPr>
      </w:pPr>
      <w:hyperlink w:anchor="_Toc16587248" w:history="1">
        <w:r w:rsidR="009142EA" w:rsidRPr="00973C9E">
          <w:rPr>
            <w:rStyle w:val="a3"/>
            <w:noProof/>
          </w:rPr>
          <w:t xml:space="preserve">9 </w:t>
        </w:r>
        <w:r w:rsidR="009142EA" w:rsidRPr="00973C9E">
          <w:rPr>
            <w:rStyle w:val="a3"/>
            <w:noProof/>
          </w:rPr>
          <w:t>对实施本标准的建议</w:t>
        </w:r>
        <w:r w:rsidR="009142EA">
          <w:rPr>
            <w:noProof/>
            <w:webHidden/>
          </w:rPr>
          <w:tab/>
        </w:r>
        <w:r w:rsidR="009142EA">
          <w:rPr>
            <w:noProof/>
            <w:webHidden/>
          </w:rPr>
          <w:fldChar w:fldCharType="begin"/>
        </w:r>
        <w:r w:rsidR="009142EA">
          <w:rPr>
            <w:noProof/>
            <w:webHidden/>
          </w:rPr>
          <w:instrText xml:space="preserve"> PAGEREF _Toc16587248 \h </w:instrText>
        </w:r>
        <w:r w:rsidR="009142EA">
          <w:rPr>
            <w:noProof/>
            <w:webHidden/>
          </w:rPr>
        </w:r>
        <w:r w:rsidR="009142EA">
          <w:rPr>
            <w:noProof/>
            <w:webHidden/>
          </w:rPr>
          <w:fldChar w:fldCharType="separate"/>
        </w:r>
        <w:r w:rsidR="004B7587">
          <w:rPr>
            <w:noProof/>
            <w:webHidden/>
          </w:rPr>
          <w:t>65</w:t>
        </w:r>
        <w:r w:rsidR="009142EA">
          <w:rPr>
            <w:noProof/>
            <w:webHidden/>
          </w:rPr>
          <w:fldChar w:fldCharType="end"/>
        </w:r>
      </w:hyperlink>
    </w:p>
    <w:p w14:paraId="41008E01" w14:textId="6C24BE08" w:rsidR="009142EA" w:rsidRDefault="00DB7715">
      <w:pPr>
        <w:pStyle w:val="TOC1"/>
        <w:tabs>
          <w:tab w:val="right" w:leader="dot" w:pos="8296"/>
        </w:tabs>
        <w:ind w:firstLine="480"/>
        <w:rPr>
          <w:rFonts w:asciiTheme="minorHAnsi" w:eastAsiaTheme="minorEastAsia" w:hAnsiTheme="minorHAnsi"/>
          <w:noProof/>
          <w:sz w:val="21"/>
        </w:rPr>
      </w:pPr>
      <w:hyperlink w:anchor="_Toc16587249" w:history="1">
        <w:r w:rsidR="009142EA" w:rsidRPr="00973C9E">
          <w:rPr>
            <w:rStyle w:val="a3"/>
            <w:noProof/>
          </w:rPr>
          <w:t xml:space="preserve">10 </w:t>
        </w:r>
        <w:r w:rsidR="009142EA" w:rsidRPr="00973C9E">
          <w:rPr>
            <w:rStyle w:val="a3"/>
            <w:noProof/>
          </w:rPr>
          <w:t>参考文献</w:t>
        </w:r>
        <w:r w:rsidR="009142EA">
          <w:rPr>
            <w:noProof/>
            <w:webHidden/>
          </w:rPr>
          <w:tab/>
        </w:r>
        <w:r w:rsidR="009142EA">
          <w:rPr>
            <w:noProof/>
            <w:webHidden/>
          </w:rPr>
          <w:fldChar w:fldCharType="begin"/>
        </w:r>
        <w:r w:rsidR="009142EA">
          <w:rPr>
            <w:noProof/>
            <w:webHidden/>
          </w:rPr>
          <w:instrText xml:space="preserve"> PAGEREF _Toc16587249 \h </w:instrText>
        </w:r>
        <w:r w:rsidR="009142EA">
          <w:rPr>
            <w:noProof/>
            <w:webHidden/>
          </w:rPr>
        </w:r>
        <w:r w:rsidR="009142EA">
          <w:rPr>
            <w:noProof/>
            <w:webHidden/>
          </w:rPr>
          <w:fldChar w:fldCharType="separate"/>
        </w:r>
        <w:r w:rsidR="004B7587">
          <w:rPr>
            <w:noProof/>
            <w:webHidden/>
          </w:rPr>
          <w:t>65</w:t>
        </w:r>
        <w:r w:rsidR="009142EA">
          <w:rPr>
            <w:noProof/>
            <w:webHidden/>
          </w:rPr>
          <w:fldChar w:fldCharType="end"/>
        </w:r>
      </w:hyperlink>
    </w:p>
    <w:p w14:paraId="33DE8A58" w14:textId="087DA416" w:rsidR="00C7173B" w:rsidRDefault="009304A0" w:rsidP="00131E68">
      <w:pPr>
        <w:ind w:firstLineChars="0" w:firstLine="0"/>
        <w:rPr>
          <w:rFonts w:eastAsia="方正黑体_GBK"/>
          <w:sz w:val="44"/>
          <w:szCs w:val="44"/>
        </w:rPr>
      </w:pPr>
      <w:r>
        <w:rPr>
          <w:rFonts w:eastAsia="方正黑体_GBK"/>
          <w:sz w:val="44"/>
          <w:szCs w:val="44"/>
        </w:rPr>
        <w:fldChar w:fldCharType="end"/>
      </w:r>
    </w:p>
    <w:p w14:paraId="461278C8" w14:textId="77777777" w:rsidR="00C7173B" w:rsidRDefault="00C7173B" w:rsidP="00E51596">
      <w:pPr>
        <w:ind w:firstLine="880"/>
        <w:jc w:val="center"/>
        <w:rPr>
          <w:rFonts w:eastAsia="方正黑体_GBK"/>
          <w:sz w:val="44"/>
          <w:szCs w:val="44"/>
        </w:rPr>
        <w:sectPr w:rsidR="00C7173B" w:rsidSect="00131E68">
          <w:footerReference w:type="default" r:id="rId14"/>
          <w:pgSz w:w="11906" w:h="16838"/>
          <w:pgMar w:top="1440" w:right="1800" w:bottom="1440" w:left="1800" w:header="851" w:footer="992" w:gutter="0"/>
          <w:pgNumType w:fmt="upperRoman" w:start="1"/>
          <w:cols w:space="425"/>
          <w:docGrid w:type="lines" w:linePitch="312"/>
        </w:sectPr>
      </w:pPr>
    </w:p>
    <w:p w14:paraId="4D232F67" w14:textId="6AAC0429" w:rsidR="00C7173B" w:rsidRDefault="00A16821" w:rsidP="00A16821">
      <w:pPr>
        <w:pStyle w:val="1"/>
      </w:pPr>
      <w:bookmarkStart w:id="0" w:name="_Toc16587115"/>
      <w:r>
        <w:rPr>
          <w:rFonts w:hint="eastAsia"/>
        </w:rPr>
        <w:lastRenderedPageBreak/>
        <w:t>项目背景</w:t>
      </w:r>
      <w:bookmarkEnd w:id="0"/>
    </w:p>
    <w:p w14:paraId="64289BCB" w14:textId="535F1095" w:rsidR="00A16821" w:rsidRPr="00A16821" w:rsidRDefault="00A16821" w:rsidP="00A16821">
      <w:pPr>
        <w:pStyle w:val="2"/>
      </w:pPr>
      <w:bookmarkStart w:id="1" w:name="_Toc16587116"/>
      <w:r>
        <w:rPr>
          <w:rFonts w:hint="eastAsia"/>
        </w:rPr>
        <w:t>任务来源</w:t>
      </w:r>
      <w:bookmarkEnd w:id="1"/>
    </w:p>
    <w:p w14:paraId="441AE4C4" w14:textId="2D595DD2" w:rsidR="00A16821" w:rsidRDefault="00B463B8" w:rsidP="00F50E64">
      <w:pPr>
        <w:ind w:firstLine="480"/>
      </w:pPr>
      <w:r w:rsidRPr="00B463B8">
        <w:rPr>
          <w:rFonts w:hint="eastAsia"/>
        </w:rPr>
        <w:t>为打好污染防治攻坚战，发挥生态环境标准对环保执法监督、环境质量改善及污染物减排的支撑作用，加强我省生态环境标准体系建设，</w:t>
      </w:r>
      <w:r w:rsidR="00BF3185">
        <w:rPr>
          <w:rFonts w:hint="eastAsia"/>
        </w:rPr>
        <w:t>省人民政府于</w:t>
      </w:r>
      <w:r w:rsidR="00BF3185">
        <w:rPr>
          <w:rFonts w:hint="eastAsia"/>
        </w:rPr>
        <w:t>2019</w:t>
      </w:r>
      <w:r w:rsidR="00BF3185">
        <w:rPr>
          <w:rFonts w:hint="eastAsia"/>
        </w:rPr>
        <w:t>年</w:t>
      </w:r>
      <w:r w:rsidR="00BF3185">
        <w:rPr>
          <w:rFonts w:hint="eastAsia"/>
        </w:rPr>
        <w:t>3</w:t>
      </w:r>
      <w:r w:rsidR="00BF3185">
        <w:rPr>
          <w:rFonts w:hint="eastAsia"/>
        </w:rPr>
        <w:t>月发布了</w:t>
      </w:r>
      <w:r w:rsidRPr="00B463B8">
        <w:rPr>
          <w:rFonts w:hint="eastAsia"/>
        </w:rPr>
        <w:t>《江苏省生态环境标准体系建设实施方案（</w:t>
      </w:r>
      <w:r w:rsidRPr="00B463B8">
        <w:rPr>
          <w:rFonts w:hint="eastAsia"/>
        </w:rPr>
        <w:t>2018</w:t>
      </w:r>
      <w:r w:rsidRPr="00B463B8">
        <w:rPr>
          <w:rFonts w:hint="eastAsia"/>
        </w:rPr>
        <w:t>－</w:t>
      </w:r>
      <w:r w:rsidRPr="00B463B8">
        <w:rPr>
          <w:rFonts w:hint="eastAsia"/>
        </w:rPr>
        <w:t>2022</w:t>
      </w:r>
      <w:r w:rsidRPr="00B463B8">
        <w:rPr>
          <w:rFonts w:hint="eastAsia"/>
        </w:rPr>
        <w:t>年）》</w:t>
      </w:r>
      <w:r w:rsidR="00BF3185">
        <w:rPr>
          <w:rFonts w:hint="eastAsia"/>
        </w:rPr>
        <w:t>（苏政发</w:t>
      </w:r>
      <w:r w:rsidR="00BF3185">
        <w:rPr>
          <w:rFonts w:ascii="方正仿宋_GBK" w:hAnsi="方正仿宋_GBK" w:cs="方正仿宋_GBK" w:hint="eastAsia"/>
        </w:rPr>
        <w:t>〔</w:t>
      </w:r>
      <w:r w:rsidR="00BF3185">
        <w:rPr>
          <w:rFonts w:hint="eastAsia"/>
        </w:rPr>
        <w:t>2019</w:t>
      </w:r>
      <w:r w:rsidR="00BF3185">
        <w:rPr>
          <w:rFonts w:ascii="方正仿宋_GBK" w:hAnsi="方正仿宋_GBK" w:cs="方正仿宋_GBK" w:hint="eastAsia"/>
        </w:rPr>
        <w:t>〕</w:t>
      </w:r>
      <w:r w:rsidR="00BF3185">
        <w:rPr>
          <w:rFonts w:hint="eastAsia"/>
        </w:rPr>
        <w:t>26</w:t>
      </w:r>
      <w:r w:rsidR="00BF3185">
        <w:rPr>
          <w:rFonts w:hint="eastAsia"/>
        </w:rPr>
        <w:t>号）</w:t>
      </w:r>
      <w:r w:rsidR="00F50E64">
        <w:rPr>
          <w:rFonts w:hint="eastAsia"/>
        </w:rPr>
        <w:t>，</w:t>
      </w:r>
      <w:r w:rsidR="00BF3185">
        <w:rPr>
          <w:rFonts w:hint="eastAsia"/>
        </w:rPr>
        <w:t>明确“</w:t>
      </w:r>
      <w:r w:rsidR="00F50E64">
        <w:rPr>
          <w:rFonts w:hint="eastAsia"/>
        </w:rPr>
        <w:t>在</w:t>
      </w:r>
      <w:r w:rsidR="00F50E64">
        <w:rPr>
          <w:rFonts w:hint="eastAsia"/>
        </w:rPr>
        <w:t>2022</w:t>
      </w:r>
      <w:r w:rsidR="00F50E64">
        <w:rPr>
          <w:rFonts w:hint="eastAsia"/>
        </w:rPr>
        <w:t>年年底前，研究制修订环境质量标准、污染物排放标准、环境监测方法、管理规范、工程规范及实施评估等六类生态环境标准项目</w:t>
      </w:r>
      <w:r w:rsidR="00F50E64">
        <w:rPr>
          <w:rFonts w:hint="eastAsia"/>
        </w:rPr>
        <w:t>100</w:t>
      </w:r>
      <w:r w:rsidR="00F50E64">
        <w:rPr>
          <w:rFonts w:hint="eastAsia"/>
        </w:rPr>
        <w:t>项</w:t>
      </w:r>
      <w:r w:rsidR="00BF3185">
        <w:rPr>
          <w:rFonts w:hint="eastAsia"/>
        </w:rPr>
        <w:t>”的建设目标</w:t>
      </w:r>
      <w:r w:rsidR="00F50E64">
        <w:rPr>
          <w:rFonts w:hint="eastAsia"/>
        </w:rPr>
        <w:t>。</w:t>
      </w:r>
      <w:r w:rsidR="007E658D">
        <w:rPr>
          <w:rFonts w:hint="eastAsia"/>
        </w:rPr>
        <w:t>2</w:t>
      </w:r>
      <w:r w:rsidR="007E658D">
        <w:t>019</w:t>
      </w:r>
      <w:r w:rsidR="007E658D">
        <w:rPr>
          <w:rFonts w:hint="eastAsia"/>
        </w:rPr>
        <w:t>年</w:t>
      </w:r>
      <w:r w:rsidR="007E658D">
        <w:rPr>
          <w:rFonts w:hint="eastAsia"/>
        </w:rPr>
        <w:t>4</w:t>
      </w:r>
      <w:r w:rsidR="007E658D">
        <w:rPr>
          <w:rFonts w:hint="eastAsia"/>
        </w:rPr>
        <w:t>月，</w:t>
      </w:r>
      <w:r w:rsidR="007E658D" w:rsidRPr="007E658D">
        <w:rPr>
          <w:rFonts w:hint="eastAsia"/>
        </w:rPr>
        <w:t>江苏省市场监督管理局</w:t>
      </w:r>
      <w:r w:rsidR="007E658D">
        <w:rPr>
          <w:rFonts w:hint="eastAsia"/>
        </w:rPr>
        <w:t>发布《省市场监督管理局关于下达</w:t>
      </w:r>
      <w:r w:rsidR="007E658D">
        <w:rPr>
          <w:rFonts w:hint="eastAsia"/>
        </w:rPr>
        <w:t>2019</w:t>
      </w:r>
      <w:r w:rsidR="007E658D">
        <w:rPr>
          <w:rFonts w:hint="eastAsia"/>
        </w:rPr>
        <w:t>年度第一批江苏省地方标准项目计划的通知》（</w:t>
      </w:r>
      <w:r w:rsidR="007E658D" w:rsidRPr="007E658D">
        <w:rPr>
          <w:rFonts w:hint="eastAsia"/>
        </w:rPr>
        <w:t>苏</w:t>
      </w:r>
      <w:proofErr w:type="gramStart"/>
      <w:r w:rsidR="007E658D" w:rsidRPr="007E658D">
        <w:rPr>
          <w:rFonts w:hint="eastAsia"/>
        </w:rPr>
        <w:t>市监标</w:t>
      </w:r>
      <w:proofErr w:type="gramEnd"/>
      <w:r w:rsidR="007E658D" w:rsidRPr="007E658D">
        <w:rPr>
          <w:rFonts w:hint="eastAsia"/>
        </w:rPr>
        <w:t>〔</w:t>
      </w:r>
      <w:r w:rsidR="007E658D" w:rsidRPr="007E658D">
        <w:rPr>
          <w:rFonts w:hint="eastAsia"/>
        </w:rPr>
        <w:t>2019</w:t>
      </w:r>
      <w:r w:rsidR="007E658D" w:rsidRPr="007E658D">
        <w:rPr>
          <w:rFonts w:hint="eastAsia"/>
        </w:rPr>
        <w:t>〕</w:t>
      </w:r>
      <w:r w:rsidR="007E658D" w:rsidRPr="007E658D">
        <w:rPr>
          <w:rFonts w:hint="eastAsia"/>
        </w:rPr>
        <w:t>89</w:t>
      </w:r>
      <w:r w:rsidR="007E658D" w:rsidRPr="007E658D">
        <w:rPr>
          <w:rFonts w:hint="eastAsia"/>
        </w:rPr>
        <w:t>号</w:t>
      </w:r>
      <w:r w:rsidR="007E658D">
        <w:rPr>
          <w:rFonts w:hint="eastAsia"/>
        </w:rPr>
        <w:t>），将《加油站场地环境调查技术指南》（本标准）列入</w:t>
      </w:r>
      <w:r w:rsidR="007E658D" w:rsidRPr="007E658D">
        <w:rPr>
          <w:rFonts w:hint="eastAsia"/>
        </w:rPr>
        <w:t>2019</w:t>
      </w:r>
      <w:r w:rsidR="007E658D" w:rsidRPr="007E658D">
        <w:rPr>
          <w:rFonts w:hint="eastAsia"/>
        </w:rPr>
        <w:t>年度第一批江苏省地方标准制定项目</w:t>
      </w:r>
      <w:r w:rsidR="007E658D">
        <w:rPr>
          <w:rFonts w:hint="eastAsia"/>
        </w:rPr>
        <w:t>。</w:t>
      </w:r>
      <w:r w:rsidR="00BF3185">
        <w:rPr>
          <w:rFonts w:hint="eastAsia"/>
        </w:rPr>
        <w:t>在省生态环境厅组织下，江苏省环境科学研究院</w:t>
      </w:r>
      <w:r w:rsidR="003446DE">
        <w:rPr>
          <w:rFonts w:hint="eastAsia"/>
        </w:rPr>
        <w:t>、生态环境部南京环境科学研究所、东南大学、</w:t>
      </w:r>
      <w:r w:rsidR="003446DE" w:rsidRPr="003446DE">
        <w:rPr>
          <w:rFonts w:hint="eastAsia"/>
        </w:rPr>
        <w:t>江苏</w:t>
      </w:r>
      <w:proofErr w:type="gramStart"/>
      <w:r w:rsidR="003446DE" w:rsidRPr="003446DE">
        <w:rPr>
          <w:rFonts w:hint="eastAsia"/>
        </w:rPr>
        <w:t>大地益源环境</w:t>
      </w:r>
      <w:proofErr w:type="gramEnd"/>
      <w:r w:rsidR="003446DE" w:rsidRPr="003446DE">
        <w:rPr>
          <w:rFonts w:hint="eastAsia"/>
        </w:rPr>
        <w:t>修复有限公司</w:t>
      </w:r>
      <w:r w:rsidR="00CF71AE">
        <w:rPr>
          <w:rFonts w:hint="eastAsia"/>
        </w:rPr>
        <w:t>等单位合作</w:t>
      </w:r>
      <w:r w:rsidR="00BF3185">
        <w:rPr>
          <w:rFonts w:hint="eastAsia"/>
        </w:rPr>
        <w:t>承担了</w:t>
      </w:r>
      <w:r w:rsidR="00F50E64">
        <w:rPr>
          <w:rFonts w:hint="eastAsia"/>
        </w:rPr>
        <w:t>《加油站场地环境调查技术指南》</w:t>
      </w:r>
      <w:r w:rsidR="00876AF2">
        <w:rPr>
          <w:rFonts w:hint="eastAsia"/>
        </w:rPr>
        <w:t>标准</w:t>
      </w:r>
      <w:r w:rsidR="00BF3185">
        <w:rPr>
          <w:rFonts w:hint="eastAsia"/>
        </w:rPr>
        <w:t>制定任务。</w:t>
      </w:r>
    </w:p>
    <w:p w14:paraId="2D3AFCE9" w14:textId="045FF3CB" w:rsidR="00A16821" w:rsidRDefault="00A16821" w:rsidP="00A16821">
      <w:pPr>
        <w:pStyle w:val="2"/>
      </w:pPr>
      <w:bookmarkStart w:id="2" w:name="_Toc16587117"/>
      <w:r>
        <w:rPr>
          <w:rFonts w:hint="eastAsia"/>
        </w:rPr>
        <w:t>工作过程</w:t>
      </w:r>
      <w:bookmarkEnd w:id="2"/>
    </w:p>
    <w:p w14:paraId="08A4D6E5" w14:textId="6E9548F0" w:rsidR="00876AF2" w:rsidRDefault="00CF71AE" w:rsidP="009947C0">
      <w:pPr>
        <w:ind w:firstLine="480"/>
        <w:rPr>
          <w:rFonts w:cs="Times New Roman"/>
          <w:szCs w:val="28"/>
        </w:rPr>
      </w:pPr>
      <w:r>
        <w:rPr>
          <w:rFonts w:cs="Times New Roman" w:hint="eastAsia"/>
          <w:szCs w:val="28"/>
        </w:rPr>
        <w:t>江苏省环境科学研究院</w:t>
      </w:r>
      <w:r w:rsidR="00876AF2">
        <w:rPr>
          <w:rFonts w:cs="Times New Roman" w:hint="eastAsia"/>
          <w:szCs w:val="28"/>
        </w:rPr>
        <w:t>于</w:t>
      </w:r>
      <w:r w:rsidR="00B84F62">
        <w:rPr>
          <w:rFonts w:cs="Times New Roman" w:hint="eastAsia"/>
          <w:szCs w:val="28"/>
        </w:rPr>
        <w:t>2018</w:t>
      </w:r>
      <w:r w:rsidR="00B84F62">
        <w:rPr>
          <w:rFonts w:cs="Times New Roman" w:hint="eastAsia"/>
          <w:szCs w:val="28"/>
        </w:rPr>
        <w:t>年</w:t>
      </w:r>
      <w:r w:rsidR="00876AF2">
        <w:rPr>
          <w:rFonts w:cs="Times New Roman"/>
          <w:szCs w:val="28"/>
        </w:rPr>
        <w:t>7</w:t>
      </w:r>
      <w:r w:rsidR="00876AF2">
        <w:rPr>
          <w:rFonts w:cs="Times New Roman" w:hint="eastAsia"/>
          <w:szCs w:val="28"/>
        </w:rPr>
        <w:t>月</w:t>
      </w:r>
      <w:r w:rsidR="00B84F62">
        <w:rPr>
          <w:rFonts w:cs="Times New Roman" w:hint="eastAsia"/>
          <w:szCs w:val="28"/>
        </w:rPr>
        <w:t>顺利完成了省属公益院所能力提升项目《江苏省土壤污染控制研究》（</w:t>
      </w:r>
      <w:r w:rsidR="00B84F62">
        <w:rPr>
          <w:rFonts w:cs="Times New Roman" w:hint="eastAsia"/>
          <w:szCs w:val="28"/>
        </w:rPr>
        <w:t>BM2015022</w:t>
      </w:r>
      <w:r w:rsidR="00B84F62">
        <w:rPr>
          <w:rFonts w:cs="Times New Roman" w:hint="eastAsia"/>
          <w:szCs w:val="28"/>
        </w:rPr>
        <w:t>），该项目下设自列课题</w:t>
      </w:r>
      <w:r w:rsidR="00772B40">
        <w:rPr>
          <w:rFonts w:cs="Times New Roman" w:hint="eastAsia"/>
          <w:szCs w:val="28"/>
        </w:rPr>
        <w:t>《加油站场地污染评价与防控技术研究》，提出了适用于我省加油站场地环境调查技术方法，开展了多个</w:t>
      </w:r>
      <w:r w:rsidR="00725EFE">
        <w:rPr>
          <w:rFonts w:cs="Times New Roman" w:hint="eastAsia"/>
          <w:szCs w:val="28"/>
        </w:rPr>
        <w:t>在营和废弃</w:t>
      </w:r>
      <w:r w:rsidR="00772B40">
        <w:rPr>
          <w:rFonts w:cs="Times New Roman" w:hint="eastAsia"/>
          <w:szCs w:val="28"/>
        </w:rPr>
        <w:t>加油站场地环境调查与污染评价案例研究，</w:t>
      </w:r>
      <w:r w:rsidR="00BF3185">
        <w:rPr>
          <w:rFonts w:cs="Times New Roman" w:hint="eastAsia"/>
          <w:szCs w:val="28"/>
        </w:rPr>
        <w:t>积累了</w:t>
      </w:r>
      <w:r w:rsidR="00772B40">
        <w:rPr>
          <w:rFonts w:cs="Times New Roman" w:hint="eastAsia"/>
          <w:szCs w:val="28"/>
        </w:rPr>
        <w:t>一定</w:t>
      </w:r>
      <w:r w:rsidR="00BF3185">
        <w:rPr>
          <w:rFonts w:cs="Times New Roman" w:hint="eastAsia"/>
          <w:szCs w:val="28"/>
        </w:rPr>
        <w:t>的理论研究和实践经验。</w:t>
      </w:r>
    </w:p>
    <w:p w14:paraId="701874C1" w14:textId="563D42E6" w:rsidR="00A16821" w:rsidRDefault="00725EFE" w:rsidP="009947C0">
      <w:pPr>
        <w:ind w:firstLine="480"/>
        <w:rPr>
          <w:rFonts w:cs="Times New Roman"/>
          <w:szCs w:val="28"/>
        </w:rPr>
      </w:pPr>
      <w:r>
        <w:rPr>
          <w:rFonts w:cs="Times New Roman" w:hint="eastAsia"/>
          <w:szCs w:val="28"/>
        </w:rPr>
        <w:t>2</w:t>
      </w:r>
      <w:r>
        <w:rPr>
          <w:rFonts w:cs="Times New Roman"/>
          <w:szCs w:val="28"/>
        </w:rPr>
        <w:t>018</w:t>
      </w:r>
      <w:r>
        <w:rPr>
          <w:rFonts w:cs="Times New Roman" w:hint="eastAsia"/>
          <w:szCs w:val="28"/>
        </w:rPr>
        <w:t>年</w:t>
      </w:r>
      <w:r>
        <w:rPr>
          <w:rFonts w:cs="Times New Roman" w:hint="eastAsia"/>
          <w:szCs w:val="28"/>
        </w:rPr>
        <w:t>1</w:t>
      </w:r>
      <w:r>
        <w:rPr>
          <w:rFonts w:cs="Times New Roman"/>
          <w:szCs w:val="28"/>
        </w:rPr>
        <w:t>2</w:t>
      </w:r>
      <w:r>
        <w:rPr>
          <w:rFonts w:cs="Times New Roman" w:hint="eastAsia"/>
          <w:szCs w:val="28"/>
        </w:rPr>
        <w:t>月，</w:t>
      </w:r>
      <w:r w:rsidR="00CF71AE">
        <w:rPr>
          <w:rFonts w:cs="Times New Roman" w:hint="eastAsia"/>
          <w:szCs w:val="28"/>
        </w:rPr>
        <w:t>江苏省环境科学研究院</w:t>
      </w:r>
      <w:r>
        <w:rPr>
          <w:rFonts w:cs="Times New Roman" w:hint="eastAsia"/>
          <w:szCs w:val="28"/>
        </w:rPr>
        <w:t>承担了</w:t>
      </w:r>
      <w:r>
        <w:rPr>
          <w:rFonts w:cs="Times New Roman" w:hint="eastAsia"/>
          <w:szCs w:val="28"/>
        </w:rPr>
        <w:t>2</w:t>
      </w:r>
      <w:r>
        <w:rPr>
          <w:rFonts w:cs="Times New Roman"/>
          <w:szCs w:val="28"/>
        </w:rPr>
        <w:t>018</w:t>
      </w:r>
      <w:r>
        <w:rPr>
          <w:rFonts w:cs="Times New Roman" w:hint="eastAsia"/>
          <w:szCs w:val="28"/>
        </w:rPr>
        <w:t>年省环保科研课题《加油站场地环境调查与绿色修复技术规范制订》，开展标准相关研究工作。</w:t>
      </w:r>
    </w:p>
    <w:p w14:paraId="3AB0551E" w14:textId="48BA39BD" w:rsidR="00BF3185" w:rsidRDefault="00CF71AE" w:rsidP="009947C0">
      <w:pPr>
        <w:ind w:firstLine="480"/>
        <w:rPr>
          <w:rFonts w:cs="Times New Roman"/>
          <w:szCs w:val="28"/>
        </w:rPr>
      </w:pPr>
      <w:r>
        <w:rPr>
          <w:rFonts w:cs="Times New Roman" w:hint="eastAsia"/>
          <w:szCs w:val="28"/>
        </w:rPr>
        <w:t>本标准</w:t>
      </w:r>
      <w:r w:rsidR="00BF3185">
        <w:rPr>
          <w:rFonts w:cs="Times New Roman" w:hint="eastAsia"/>
          <w:szCs w:val="28"/>
        </w:rPr>
        <w:t>项目承担单位在接到标准制定任务后成立了标准编制组。编制组进一步调研并系统分析了</w:t>
      </w:r>
      <w:r w:rsidR="005D04F6">
        <w:rPr>
          <w:rFonts w:cs="Times New Roman" w:hint="eastAsia"/>
          <w:szCs w:val="28"/>
        </w:rPr>
        <w:t>欧美等发达国家以及我国台湾地区已发布的</w:t>
      </w:r>
      <w:r w:rsidR="00BF3185">
        <w:rPr>
          <w:rFonts w:cs="Times New Roman" w:hint="eastAsia"/>
          <w:szCs w:val="28"/>
        </w:rPr>
        <w:t>相关技术指南，结合国内外相关研究成果及多个实际调查案例，于</w:t>
      </w:r>
      <w:r w:rsidR="00BF3185">
        <w:rPr>
          <w:rFonts w:cs="Times New Roman" w:hint="eastAsia"/>
          <w:szCs w:val="28"/>
        </w:rPr>
        <w:t>2019</w:t>
      </w:r>
      <w:r w:rsidR="00BF3185">
        <w:rPr>
          <w:rFonts w:cs="Times New Roman" w:hint="eastAsia"/>
          <w:szCs w:val="28"/>
        </w:rPr>
        <w:t>年</w:t>
      </w:r>
      <w:r w:rsidR="00BF3185">
        <w:rPr>
          <w:rFonts w:cs="Times New Roman" w:hint="eastAsia"/>
          <w:szCs w:val="28"/>
        </w:rPr>
        <w:t>5</w:t>
      </w:r>
      <w:r w:rsidR="00BF3185">
        <w:rPr>
          <w:rFonts w:cs="Times New Roman" w:hint="eastAsia"/>
          <w:szCs w:val="28"/>
        </w:rPr>
        <w:t>月形成了《加油站场地环境调查技术指南》（草案）及编制说明。</w:t>
      </w:r>
    </w:p>
    <w:p w14:paraId="1E93E861" w14:textId="6E2BD93B" w:rsidR="00760954" w:rsidRDefault="00760954" w:rsidP="009947C0">
      <w:pPr>
        <w:ind w:firstLine="480"/>
        <w:rPr>
          <w:rFonts w:cs="Times New Roman"/>
          <w:szCs w:val="28"/>
        </w:rPr>
      </w:pPr>
      <w:r>
        <w:rPr>
          <w:rFonts w:cs="Times New Roman" w:hint="eastAsia"/>
          <w:szCs w:val="28"/>
        </w:rPr>
        <w:t>2</w:t>
      </w:r>
      <w:r>
        <w:rPr>
          <w:rFonts w:cs="Times New Roman"/>
          <w:szCs w:val="28"/>
        </w:rPr>
        <w:t>019</w:t>
      </w:r>
      <w:r>
        <w:rPr>
          <w:rFonts w:cs="Times New Roman" w:hint="eastAsia"/>
          <w:szCs w:val="28"/>
        </w:rPr>
        <w:t>年</w:t>
      </w:r>
      <w:r>
        <w:rPr>
          <w:rFonts w:cs="Times New Roman" w:hint="eastAsia"/>
          <w:szCs w:val="28"/>
        </w:rPr>
        <w:t>5</w:t>
      </w:r>
      <w:r>
        <w:rPr>
          <w:rFonts w:cs="Times New Roman" w:hint="eastAsia"/>
          <w:szCs w:val="28"/>
        </w:rPr>
        <w:t>月</w:t>
      </w:r>
      <w:r>
        <w:rPr>
          <w:rFonts w:cs="Times New Roman" w:hint="eastAsia"/>
          <w:szCs w:val="28"/>
        </w:rPr>
        <w:t>3</w:t>
      </w:r>
      <w:r>
        <w:rPr>
          <w:rFonts w:cs="Times New Roman"/>
          <w:szCs w:val="28"/>
        </w:rPr>
        <w:t>0</w:t>
      </w:r>
      <w:r>
        <w:rPr>
          <w:rFonts w:cs="Times New Roman" w:hint="eastAsia"/>
          <w:szCs w:val="28"/>
        </w:rPr>
        <w:t>日，编制组组织行业专家召开了标准咨询会。</w:t>
      </w:r>
    </w:p>
    <w:p w14:paraId="2339A632" w14:textId="7F4E4A08" w:rsidR="00FF744B" w:rsidRDefault="00FF744B" w:rsidP="009947C0">
      <w:pPr>
        <w:ind w:firstLine="480"/>
        <w:rPr>
          <w:rFonts w:cs="Times New Roman"/>
          <w:szCs w:val="28"/>
        </w:rPr>
      </w:pPr>
      <w:r>
        <w:rPr>
          <w:rFonts w:cs="Times New Roman" w:hint="eastAsia"/>
          <w:szCs w:val="28"/>
        </w:rPr>
        <w:lastRenderedPageBreak/>
        <w:t>2019</w:t>
      </w:r>
      <w:r>
        <w:rPr>
          <w:rFonts w:cs="Times New Roman" w:hint="eastAsia"/>
          <w:szCs w:val="28"/>
        </w:rPr>
        <w:t>年</w:t>
      </w:r>
      <w:r>
        <w:rPr>
          <w:rFonts w:cs="Times New Roman" w:hint="eastAsia"/>
          <w:szCs w:val="28"/>
        </w:rPr>
        <w:t>6</w:t>
      </w:r>
      <w:r>
        <w:rPr>
          <w:rFonts w:cs="Times New Roman" w:hint="eastAsia"/>
          <w:szCs w:val="28"/>
        </w:rPr>
        <w:t>月，编制组邀请多位行业专家</w:t>
      </w:r>
      <w:r w:rsidR="00876AF2">
        <w:rPr>
          <w:rFonts w:cs="Times New Roman" w:hint="eastAsia"/>
          <w:szCs w:val="28"/>
        </w:rPr>
        <w:t>，对标准提出了针对性的修改意见和建议</w:t>
      </w:r>
      <w:r>
        <w:rPr>
          <w:rFonts w:cs="Times New Roman" w:hint="eastAsia"/>
          <w:szCs w:val="28"/>
        </w:rPr>
        <w:t>。</w:t>
      </w:r>
    </w:p>
    <w:p w14:paraId="3C5F7BA4" w14:textId="6F3CD718" w:rsidR="00FF744B" w:rsidRDefault="00FF744B" w:rsidP="009947C0">
      <w:pPr>
        <w:ind w:firstLine="480"/>
        <w:rPr>
          <w:rFonts w:cs="Times New Roman"/>
          <w:szCs w:val="28"/>
        </w:rPr>
      </w:pPr>
      <w:r>
        <w:rPr>
          <w:rFonts w:cs="Times New Roman" w:hint="eastAsia"/>
          <w:szCs w:val="28"/>
        </w:rPr>
        <w:t>2019</w:t>
      </w:r>
      <w:r>
        <w:rPr>
          <w:rFonts w:cs="Times New Roman" w:hint="eastAsia"/>
          <w:szCs w:val="28"/>
        </w:rPr>
        <w:t>年</w:t>
      </w:r>
      <w:r>
        <w:rPr>
          <w:rFonts w:cs="Times New Roman" w:hint="eastAsia"/>
          <w:szCs w:val="28"/>
        </w:rPr>
        <w:t>7</w:t>
      </w:r>
      <w:r>
        <w:rPr>
          <w:rFonts w:cs="Times New Roman" w:hint="eastAsia"/>
          <w:szCs w:val="28"/>
        </w:rPr>
        <w:t>月</w:t>
      </w:r>
      <w:r>
        <w:rPr>
          <w:rFonts w:cs="Times New Roman" w:hint="eastAsia"/>
          <w:szCs w:val="28"/>
        </w:rPr>
        <w:t>23</w:t>
      </w:r>
      <w:r>
        <w:rPr>
          <w:rFonts w:cs="Times New Roman" w:hint="eastAsia"/>
          <w:szCs w:val="28"/>
        </w:rPr>
        <w:t>日，编制组与中石化江苏分公司</w:t>
      </w:r>
      <w:r w:rsidR="00E74353">
        <w:rPr>
          <w:rFonts w:cs="Times New Roman" w:hint="eastAsia"/>
          <w:szCs w:val="28"/>
        </w:rPr>
        <w:t>围绕该</w:t>
      </w:r>
      <w:r>
        <w:rPr>
          <w:rFonts w:cs="Times New Roman" w:hint="eastAsia"/>
          <w:szCs w:val="28"/>
        </w:rPr>
        <w:t>指南</w:t>
      </w:r>
      <w:r w:rsidR="00E74353">
        <w:rPr>
          <w:rFonts w:cs="Times New Roman" w:hint="eastAsia"/>
          <w:szCs w:val="28"/>
        </w:rPr>
        <w:t>召开专题研讨</w:t>
      </w:r>
      <w:r>
        <w:rPr>
          <w:rFonts w:cs="Times New Roman" w:hint="eastAsia"/>
          <w:szCs w:val="28"/>
        </w:rPr>
        <w:t>会。</w:t>
      </w:r>
    </w:p>
    <w:p w14:paraId="037DD28F" w14:textId="2EDC1320" w:rsidR="00876AF2" w:rsidRDefault="00876AF2" w:rsidP="009947C0">
      <w:pPr>
        <w:ind w:firstLine="480"/>
        <w:rPr>
          <w:rFonts w:cs="Times New Roman"/>
          <w:szCs w:val="28"/>
        </w:rPr>
      </w:pPr>
      <w:r>
        <w:rPr>
          <w:rFonts w:cs="Times New Roman" w:hint="eastAsia"/>
          <w:szCs w:val="28"/>
        </w:rPr>
        <w:t>2</w:t>
      </w:r>
      <w:r>
        <w:rPr>
          <w:rFonts w:cs="Times New Roman"/>
          <w:szCs w:val="28"/>
        </w:rPr>
        <w:t>019</w:t>
      </w:r>
      <w:r>
        <w:rPr>
          <w:rFonts w:cs="Times New Roman" w:hint="eastAsia"/>
          <w:szCs w:val="28"/>
        </w:rPr>
        <w:t>年</w:t>
      </w:r>
      <w:r>
        <w:rPr>
          <w:rFonts w:cs="Times New Roman" w:hint="eastAsia"/>
          <w:szCs w:val="28"/>
        </w:rPr>
        <w:t>8</w:t>
      </w:r>
      <w:r>
        <w:rPr>
          <w:rFonts w:cs="Times New Roman" w:hint="eastAsia"/>
          <w:szCs w:val="28"/>
        </w:rPr>
        <w:t>月</w:t>
      </w:r>
      <w:r>
        <w:rPr>
          <w:rFonts w:cs="Times New Roman" w:hint="eastAsia"/>
          <w:szCs w:val="28"/>
        </w:rPr>
        <w:t>1</w:t>
      </w:r>
      <w:r>
        <w:rPr>
          <w:rFonts w:cs="Times New Roman"/>
          <w:szCs w:val="28"/>
        </w:rPr>
        <w:t>2</w:t>
      </w:r>
      <w:r>
        <w:rPr>
          <w:rFonts w:cs="Times New Roman" w:hint="eastAsia"/>
          <w:szCs w:val="28"/>
        </w:rPr>
        <w:t>日，省生态环境厅</w:t>
      </w:r>
      <w:r w:rsidR="00F55511">
        <w:rPr>
          <w:rFonts w:cs="Times New Roman" w:hint="eastAsia"/>
          <w:szCs w:val="28"/>
        </w:rPr>
        <w:t>法规标准与</w:t>
      </w:r>
      <w:r>
        <w:rPr>
          <w:rFonts w:cs="Times New Roman" w:hint="eastAsia"/>
          <w:szCs w:val="28"/>
        </w:rPr>
        <w:t>科技处</w:t>
      </w:r>
      <w:r w:rsidR="0084449A">
        <w:rPr>
          <w:rFonts w:cs="Times New Roman" w:hint="eastAsia"/>
          <w:szCs w:val="28"/>
        </w:rPr>
        <w:t>在南京组织</w:t>
      </w:r>
      <w:r>
        <w:rPr>
          <w:rFonts w:cs="Times New Roman" w:hint="eastAsia"/>
          <w:szCs w:val="28"/>
        </w:rPr>
        <w:t>召开标准技术审查会</w:t>
      </w:r>
      <w:r w:rsidR="00F55511">
        <w:rPr>
          <w:rFonts w:cs="Times New Roman" w:hint="eastAsia"/>
          <w:szCs w:val="28"/>
        </w:rPr>
        <w:t>，邀请</w:t>
      </w:r>
      <w:r w:rsidR="00F55511">
        <w:rPr>
          <w:rFonts w:cs="Times New Roman" w:hint="eastAsia"/>
          <w:szCs w:val="28"/>
        </w:rPr>
        <w:t>5</w:t>
      </w:r>
      <w:r w:rsidR="00F55511">
        <w:rPr>
          <w:rFonts w:cs="Times New Roman" w:hint="eastAsia"/>
          <w:szCs w:val="28"/>
        </w:rPr>
        <w:t>位专家组成专家组</w:t>
      </w:r>
      <w:r w:rsidR="00CF71AE">
        <w:rPr>
          <w:rFonts w:cs="Times New Roman" w:hint="eastAsia"/>
          <w:szCs w:val="28"/>
        </w:rPr>
        <w:t>对标准征求意见稿进行审查，</w:t>
      </w:r>
      <w:r w:rsidR="00CF71AE" w:rsidRPr="00CF71AE">
        <w:rPr>
          <w:rFonts w:cs="Times New Roman" w:hint="eastAsia"/>
          <w:szCs w:val="28"/>
        </w:rPr>
        <w:t>专家组认为标准编制组对加油站行业特点、加油站场地环境管理要求和国内外相关标准调查与分析深入，标准内容符合国家法律法规以及相关政策要求、符合标准编制相关技术要求，一致同意通过审查，经修改完善后进行意见征求。</w:t>
      </w:r>
      <w:bookmarkStart w:id="3" w:name="_GoBack"/>
      <w:bookmarkEnd w:id="3"/>
    </w:p>
    <w:p w14:paraId="36E6C7B1" w14:textId="74665FE8" w:rsidR="00A16821" w:rsidRDefault="00A16821" w:rsidP="00A16821">
      <w:pPr>
        <w:pStyle w:val="1"/>
      </w:pPr>
      <w:bookmarkStart w:id="4" w:name="_Toc16587118"/>
      <w:r>
        <w:rPr>
          <w:rFonts w:hint="eastAsia"/>
        </w:rPr>
        <w:t>标准制订的必要性分析</w:t>
      </w:r>
      <w:bookmarkEnd w:id="4"/>
    </w:p>
    <w:p w14:paraId="167A4AA2" w14:textId="184C046B" w:rsidR="00A16821" w:rsidRDefault="000B7956" w:rsidP="00A16821">
      <w:pPr>
        <w:pStyle w:val="2"/>
      </w:pPr>
      <w:bookmarkStart w:id="5" w:name="_Toc16587119"/>
      <w:r>
        <w:rPr>
          <w:rFonts w:hint="eastAsia"/>
        </w:rPr>
        <w:t>加油站场地数量多、潜在污染风险大</w:t>
      </w:r>
      <w:bookmarkEnd w:id="5"/>
    </w:p>
    <w:p w14:paraId="4AD048AD" w14:textId="0F2F9812" w:rsidR="009A3ED1" w:rsidRDefault="00CB044A" w:rsidP="00A16821">
      <w:pPr>
        <w:ind w:firstLine="480"/>
      </w:pPr>
      <w:r>
        <w:rPr>
          <w:rFonts w:hint="eastAsia"/>
        </w:rPr>
        <w:t>自</w:t>
      </w:r>
      <w:r>
        <w:rPr>
          <w:rFonts w:hint="eastAsia"/>
        </w:rPr>
        <w:t>20</w:t>
      </w:r>
      <w:r>
        <w:rPr>
          <w:rFonts w:hint="eastAsia"/>
        </w:rPr>
        <w:t>世纪初美国加州标准石油公司建成世界上第一座加油站，近百年来，加油站已经发展成为一个非常成熟的行业。中国目前是世界上第二大石油消费国，</w:t>
      </w:r>
      <w:r w:rsidR="009A3ED1">
        <w:rPr>
          <w:rFonts w:hint="eastAsia"/>
        </w:rPr>
        <w:t>全国已建成加油站</w:t>
      </w:r>
      <w:r w:rsidR="004B7D58">
        <w:t>1</w:t>
      </w:r>
      <w:r w:rsidR="007770CE">
        <w:rPr>
          <w:rFonts w:hint="eastAsia"/>
        </w:rPr>
        <w:t>1</w:t>
      </w:r>
      <w:r w:rsidR="004B7D58">
        <w:rPr>
          <w:rFonts w:hint="eastAsia"/>
        </w:rPr>
        <w:t>万</w:t>
      </w:r>
      <w:r w:rsidR="009A3ED1">
        <w:rPr>
          <w:rFonts w:hint="eastAsia"/>
        </w:rPr>
        <w:t>余家，其中</w:t>
      </w:r>
      <w:proofErr w:type="gramStart"/>
      <w:r w:rsidR="009A3ED1">
        <w:rPr>
          <w:rFonts w:hint="eastAsia"/>
        </w:rPr>
        <w:t>中</w:t>
      </w:r>
      <w:proofErr w:type="gramEnd"/>
      <w:r w:rsidR="009A3ED1">
        <w:rPr>
          <w:rFonts w:hint="eastAsia"/>
        </w:rPr>
        <w:t>石油自营及特许加油站数量为</w:t>
      </w:r>
      <w:r w:rsidR="004B7D58">
        <w:t>2</w:t>
      </w:r>
      <w:r w:rsidR="004B7D58">
        <w:rPr>
          <w:rFonts w:hint="eastAsia"/>
        </w:rPr>
        <w:t>万</w:t>
      </w:r>
      <w:r w:rsidR="009A3ED1">
        <w:rPr>
          <w:rFonts w:hint="eastAsia"/>
        </w:rPr>
        <w:t>余座，中石化及特许加油站数量为</w:t>
      </w:r>
      <w:r w:rsidR="004B7D58">
        <w:t>3</w:t>
      </w:r>
      <w:r w:rsidR="004B7D58">
        <w:rPr>
          <w:rFonts w:hint="eastAsia"/>
        </w:rPr>
        <w:t>万</w:t>
      </w:r>
      <w:r w:rsidR="009A3ED1">
        <w:rPr>
          <w:rFonts w:hint="eastAsia"/>
        </w:rPr>
        <w:t>余座，其他国有、民营、外资加油站共计</w:t>
      </w:r>
      <w:r w:rsidR="00E67EED">
        <w:t>5</w:t>
      </w:r>
      <w:r w:rsidR="004B7D58">
        <w:rPr>
          <w:rFonts w:hint="eastAsia"/>
        </w:rPr>
        <w:t>万</w:t>
      </w:r>
      <w:r w:rsidR="009A3ED1">
        <w:rPr>
          <w:rFonts w:hint="eastAsia"/>
        </w:rPr>
        <w:t>余座。此外，国内还有相当数量的非经营性加油站，包括公交系统、政府部门、大型企业、运输公司、部队等。</w:t>
      </w:r>
      <w:r w:rsidR="00732E74" w:rsidRPr="00732E74">
        <w:rPr>
          <w:rFonts w:hint="eastAsia"/>
        </w:rPr>
        <w:t>根据</w:t>
      </w:r>
      <w:r w:rsidR="00732E74">
        <w:rPr>
          <w:rFonts w:hint="eastAsia"/>
        </w:rPr>
        <w:t>江苏</w:t>
      </w:r>
      <w:r w:rsidR="00732E74" w:rsidRPr="00732E74">
        <w:rPr>
          <w:rFonts w:hint="eastAsia"/>
        </w:rPr>
        <w:t>省商务厅统计，截止</w:t>
      </w:r>
      <w:r w:rsidR="00732E74" w:rsidRPr="00732E74">
        <w:rPr>
          <w:rFonts w:hint="eastAsia"/>
        </w:rPr>
        <w:t>2018</w:t>
      </w:r>
      <w:r w:rsidR="00732E74" w:rsidRPr="00732E74">
        <w:rPr>
          <w:rFonts w:hint="eastAsia"/>
        </w:rPr>
        <w:t>年</w:t>
      </w:r>
      <w:r w:rsidR="00732E74" w:rsidRPr="00732E74">
        <w:rPr>
          <w:rFonts w:hint="eastAsia"/>
        </w:rPr>
        <w:t>12</w:t>
      </w:r>
      <w:r w:rsidR="00732E74" w:rsidRPr="00732E74">
        <w:rPr>
          <w:rFonts w:hint="eastAsia"/>
        </w:rPr>
        <w:t>月底，我省陆上共有加油站（点）</w:t>
      </w:r>
      <w:r w:rsidR="00732E74" w:rsidRPr="00732E74">
        <w:rPr>
          <w:rFonts w:hint="eastAsia"/>
        </w:rPr>
        <w:t>5225</w:t>
      </w:r>
      <w:r w:rsidR="00732E74" w:rsidRPr="00732E74">
        <w:rPr>
          <w:rFonts w:hint="eastAsia"/>
        </w:rPr>
        <w:t>座，油罐</w:t>
      </w:r>
      <w:r w:rsidR="00732E74" w:rsidRPr="00732E74">
        <w:rPr>
          <w:rFonts w:hint="eastAsia"/>
        </w:rPr>
        <w:t>19788</w:t>
      </w:r>
      <w:r w:rsidR="00732E74" w:rsidRPr="00732E74">
        <w:rPr>
          <w:rFonts w:hint="eastAsia"/>
        </w:rPr>
        <w:t>个，完成油罐双层罐或防渗池改造的加油站</w:t>
      </w:r>
      <w:r w:rsidR="00732E74" w:rsidRPr="00732E74">
        <w:rPr>
          <w:rFonts w:hint="eastAsia"/>
        </w:rPr>
        <w:t>2531</w:t>
      </w:r>
      <w:r w:rsidR="00732E74" w:rsidRPr="00732E74">
        <w:rPr>
          <w:rFonts w:hint="eastAsia"/>
        </w:rPr>
        <w:t>座、油罐</w:t>
      </w:r>
      <w:r w:rsidR="00732E74" w:rsidRPr="00732E74">
        <w:rPr>
          <w:rFonts w:hint="eastAsia"/>
        </w:rPr>
        <w:t>9636</w:t>
      </w:r>
      <w:r w:rsidR="00732E74" w:rsidRPr="00732E74">
        <w:rPr>
          <w:rFonts w:hint="eastAsia"/>
        </w:rPr>
        <w:t>个，改造比例达到</w:t>
      </w:r>
      <w:r w:rsidR="00732E74" w:rsidRPr="00732E74">
        <w:rPr>
          <w:rFonts w:hint="eastAsia"/>
        </w:rPr>
        <w:t>48.4%</w:t>
      </w:r>
      <w:r w:rsidR="00732E74">
        <w:rPr>
          <w:rFonts w:hint="eastAsia"/>
        </w:rPr>
        <w:t>。</w:t>
      </w:r>
    </w:p>
    <w:p w14:paraId="2FE9988C" w14:textId="2F8DFA91" w:rsidR="00732E74" w:rsidRDefault="00732E74" w:rsidP="00A16821">
      <w:pPr>
        <w:ind w:firstLine="480"/>
      </w:pPr>
    </w:p>
    <w:p w14:paraId="74D25FFE" w14:textId="4D3921C5" w:rsidR="00732E74" w:rsidRPr="00732E74" w:rsidRDefault="00732E74" w:rsidP="00732E74">
      <w:pPr>
        <w:ind w:firstLineChars="0" w:firstLine="0"/>
        <w:jc w:val="cente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4B7587">
        <w:rPr>
          <w:noProof/>
        </w:rPr>
        <w:t>1</w:t>
      </w:r>
      <w:r>
        <w:fldChar w:fldCharType="end"/>
      </w:r>
      <w:r>
        <w:rPr>
          <w:rFonts w:hint="eastAsia"/>
        </w:rPr>
        <w:t xml:space="preserve"> </w:t>
      </w:r>
      <w:r>
        <w:rPr>
          <w:rFonts w:hint="eastAsia"/>
        </w:rPr>
        <w:t>江苏省</w:t>
      </w:r>
      <w:r w:rsidRPr="00732E74">
        <w:rPr>
          <w:rFonts w:hint="eastAsia"/>
        </w:rPr>
        <w:t>加油站地下油罐更新改造</w:t>
      </w:r>
    </w:p>
    <w:tbl>
      <w:tblPr>
        <w:tblW w:w="45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035"/>
        <w:gridCol w:w="1512"/>
        <w:gridCol w:w="1559"/>
        <w:gridCol w:w="1701"/>
        <w:gridCol w:w="1701"/>
      </w:tblGrid>
      <w:tr w:rsidR="00732E74" w:rsidRPr="00D53B25" w14:paraId="095EA8DA" w14:textId="77777777" w:rsidTr="00732E74">
        <w:trPr>
          <w:cantSplit/>
          <w:trHeight w:val="170"/>
          <w:tblHeader/>
          <w:jc w:val="center"/>
        </w:trPr>
        <w:tc>
          <w:tcPr>
            <w:tcW w:w="1035" w:type="dxa"/>
            <w:vMerge w:val="restart"/>
            <w:vAlign w:val="center"/>
          </w:tcPr>
          <w:p w14:paraId="0E3FFA69" w14:textId="77777777" w:rsidR="00732E74" w:rsidRPr="00732E74" w:rsidRDefault="00732E74" w:rsidP="00732E74">
            <w:pPr>
              <w:spacing w:line="240" w:lineRule="auto"/>
              <w:ind w:firstLineChars="0" w:firstLine="0"/>
              <w:jc w:val="center"/>
            </w:pPr>
            <w:r w:rsidRPr="00732E74">
              <w:t>地市</w:t>
            </w:r>
          </w:p>
        </w:tc>
        <w:tc>
          <w:tcPr>
            <w:tcW w:w="3071" w:type="dxa"/>
            <w:gridSpan w:val="2"/>
            <w:vAlign w:val="center"/>
          </w:tcPr>
          <w:p w14:paraId="47765567" w14:textId="77777777" w:rsidR="00732E74" w:rsidRPr="00732E74" w:rsidRDefault="00732E74" w:rsidP="00732E74">
            <w:pPr>
              <w:spacing w:line="240" w:lineRule="auto"/>
              <w:ind w:firstLineChars="0" w:firstLine="0"/>
              <w:jc w:val="center"/>
            </w:pPr>
            <w:r w:rsidRPr="00732E74">
              <w:t>总体数量（</w:t>
            </w:r>
            <w:proofErr w:type="gramStart"/>
            <w:r w:rsidRPr="00732E74">
              <w:t>个</w:t>
            </w:r>
            <w:proofErr w:type="gramEnd"/>
            <w:r w:rsidRPr="00732E74">
              <w:t>）</w:t>
            </w:r>
          </w:p>
        </w:tc>
        <w:tc>
          <w:tcPr>
            <w:tcW w:w="3402" w:type="dxa"/>
            <w:gridSpan w:val="2"/>
            <w:vAlign w:val="center"/>
          </w:tcPr>
          <w:p w14:paraId="21B7204B" w14:textId="77777777" w:rsidR="00732E74" w:rsidRPr="00732E74" w:rsidRDefault="00732E74" w:rsidP="00732E74">
            <w:pPr>
              <w:spacing w:line="240" w:lineRule="auto"/>
              <w:ind w:firstLineChars="0" w:firstLine="0"/>
              <w:jc w:val="center"/>
            </w:pPr>
            <w:r w:rsidRPr="00732E74">
              <w:t>已完成更换双层</w:t>
            </w:r>
            <w:proofErr w:type="gramStart"/>
            <w:r w:rsidRPr="00732E74">
              <w:t>罐或者</w:t>
            </w:r>
            <w:proofErr w:type="gramEnd"/>
            <w:r w:rsidRPr="00732E74">
              <w:t>设置防渗池的（个）</w:t>
            </w:r>
          </w:p>
        </w:tc>
      </w:tr>
      <w:tr w:rsidR="00732E74" w:rsidRPr="00D53B25" w14:paraId="57DC3796" w14:textId="77777777" w:rsidTr="00732E74">
        <w:trPr>
          <w:cantSplit/>
          <w:trHeight w:val="170"/>
          <w:tblHeader/>
          <w:jc w:val="center"/>
        </w:trPr>
        <w:tc>
          <w:tcPr>
            <w:tcW w:w="1035" w:type="dxa"/>
            <w:vMerge/>
            <w:vAlign w:val="center"/>
          </w:tcPr>
          <w:p w14:paraId="0F80713D" w14:textId="77777777" w:rsidR="00732E74" w:rsidRPr="00732E74" w:rsidRDefault="00732E74" w:rsidP="00732E74">
            <w:pPr>
              <w:spacing w:line="240" w:lineRule="auto"/>
              <w:ind w:firstLineChars="0" w:firstLine="0"/>
              <w:jc w:val="center"/>
            </w:pPr>
          </w:p>
        </w:tc>
        <w:tc>
          <w:tcPr>
            <w:tcW w:w="1512" w:type="dxa"/>
            <w:vAlign w:val="center"/>
          </w:tcPr>
          <w:p w14:paraId="4D84F3EC" w14:textId="77777777" w:rsidR="00732E74" w:rsidRPr="00732E74" w:rsidRDefault="00732E74" w:rsidP="00732E74">
            <w:pPr>
              <w:spacing w:line="240" w:lineRule="auto"/>
              <w:ind w:firstLineChars="0" w:firstLine="0"/>
              <w:jc w:val="center"/>
            </w:pPr>
            <w:r w:rsidRPr="00732E74">
              <w:t>加油站数量</w:t>
            </w:r>
          </w:p>
        </w:tc>
        <w:tc>
          <w:tcPr>
            <w:tcW w:w="1559" w:type="dxa"/>
            <w:vAlign w:val="center"/>
          </w:tcPr>
          <w:p w14:paraId="008E7882" w14:textId="77777777" w:rsidR="00732E74" w:rsidRPr="00732E74" w:rsidRDefault="00732E74" w:rsidP="00732E74">
            <w:pPr>
              <w:spacing w:line="240" w:lineRule="auto"/>
              <w:ind w:firstLineChars="0" w:firstLine="0"/>
              <w:jc w:val="center"/>
            </w:pPr>
            <w:r w:rsidRPr="00732E74">
              <w:t>地下油罐数量</w:t>
            </w:r>
          </w:p>
        </w:tc>
        <w:tc>
          <w:tcPr>
            <w:tcW w:w="1701" w:type="dxa"/>
            <w:vAlign w:val="center"/>
          </w:tcPr>
          <w:p w14:paraId="74B1C98C" w14:textId="77777777" w:rsidR="00732E74" w:rsidRPr="00732E74" w:rsidRDefault="00732E74" w:rsidP="00732E74">
            <w:pPr>
              <w:spacing w:line="240" w:lineRule="auto"/>
              <w:ind w:firstLineChars="0" w:firstLine="0"/>
              <w:jc w:val="center"/>
            </w:pPr>
            <w:r w:rsidRPr="00732E74">
              <w:t>加油站数量</w:t>
            </w:r>
          </w:p>
        </w:tc>
        <w:tc>
          <w:tcPr>
            <w:tcW w:w="1701" w:type="dxa"/>
            <w:vAlign w:val="center"/>
          </w:tcPr>
          <w:p w14:paraId="638DF426" w14:textId="77777777" w:rsidR="00732E74" w:rsidRPr="00732E74" w:rsidRDefault="00732E74" w:rsidP="00732E74">
            <w:pPr>
              <w:spacing w:line="240" w:lineRule="auto"/>
              <w:ind w:firstLineChars="0" w:firstLine="0"/>
              <w:jc w:val="center"/>
            </w:pPr>
            <w:r w:rsidRPr="00732E74">
              <w:t>地下油罐数量</w:t>
            </w:r>
          </w:p>
        </w:tc>
      </w:tr>
      <w:tr w:rsidR="00732E74" w:rsidRPr="00D53B25" w14:paraId="5A5D2FAD" w14:textId="77777777" w:rsidTr="00732E74">
        <w:trPr>
          <w:cantSplit/>
          <w:trHeight w:val="170"/>
          <w:jc w:val="center"/>
        </w:trPr>
        <w:tc>
          <w:tcPr>
            <w:tcW w:w="1035" w:type="dxa"/>
            <w:vAlign w:val="center"/>
          </w:tcPr>
          <w:p w14:paraId="364D50E8"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南京市</w:t>
            </w:r>
          </w:p>
        </w:tc>
        <w:tc>
          <w:tcPr>
            <w:tcW w:w="1512" w:type="dxa"/>
            <w:vAlign w:val="center"/>
          </w:tcPr>
          <w:p w14:paraId="4F259ED6"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333</w:t>
            </w:r>
          </w:p>
        </w:tc>
        <w:tc>
          <w:tcPr>
            <w:tcW w:w="1559" w:type="dxa"/>
            <w:vAlign w:val="center"/>
          </w:tcPr>
          <w:p w14:paraId="714B4750"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1400</w:t>
            </w:r>
          </w:p>
        </w:tc>
        <w:tc>
          <w:tcPr>
            <w:tcW w:w="1701" w:type="dxa"/>
            <w:vAlign w:val="center"/>
          </w:tcPr>
          <w:p w14:paraId="6FFBC484"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171</w:t>
            </w:r>
          </w:p>
        </w:tc>
        <w:tc>
          <w:tcPr>
            <w:tcW w:w="1701" w:type="dxa"/>
            <w:vAlign w:val="center"/>
          </w:tcPr>
          <w:p w14:paraId="28AEF0EB"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706</w:t>
            </w:r>
          </w:p>
        </w:tc>
      </w:tr>
      <w:tr w:rsidR="00732E74" w:rsidRPr="00D53B25" w14:paraId="2C00A261" w14:textId="77777777" w:rsidTr="00732E74">
        <w:trPr>
          <w:cantSplit/>
          <w:trHeight w:val="170"/>
          <w:jc w:val="center"/>
        </w:trPr>
        <w:tc>
          <w:tcPr>
            <w:tcW w:w="1035" w:type="dxa"/>
            <w:vAlign w:val="center"/>
          </w:tcPr>
          <w:p w14:paraId="43FAE48D"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无锡市</w:t>
            </w:r>
          </w:p>
        </w:tc>
        <w:tc>
          <w:tcPr>
            <w:tcW w:w="1512" w:type="dxa"/>
            <w:vAlign w:val="center"/>
          </w:tcPr>
          <w:p w14:paraId="0B1ED3DC"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489</w:t>
            </w:r>
          </w:p>
        </w:tc>
        <w:tc>
          <w:tcPr>
            <w:tcW w:w="1559" w:type="dxa"/>
            <w:vAlign w:val="center"/>
          </w:tcPr>
          <w:p w14:paraId="38B26235"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1949</w:t>
            </w:r>
          </w:p>
        </w:tc>
        <w:tc>
          <w:tcPr>
            <w:tcW w:w="1701" w:type="dxa"/>
            <w:vAlign w:val="center"/>
          </w:tcPr>
          <w:p w14:paraId="2E6E6971"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165</w:t>
            </w:r>
          </w:p>
        </w:tc>
        <w:tc>
          <w:tcPr>
            <w:tcW w:w="1701" w:type="dxa"/>
            <w:vAlign w:val="center"/>
          </w:tcPr>
          <w:p w14:paraId="5CCFD3E3"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616</w:t>
            </w:r>
          </w:p>
        </w:tc>
      </w:tr>
      <w:tr w:rsidR="00732E74" w:rsidRPr="00D53B25" w14:paraId="5928A8F1" w14:textId="77777777" w:rsidTr="00732E74">
        <w:trPr>
          <w:cantSplit/>
          <w:trHeight w:val="170"/>
          <w:jc w:val="center"/>
        </w:trPr>
        <w:tc>
          <w:tcPr>
            <w:tcW w:w="1035" w:type="dxa"/>
            <w:vAlign w:val="center"/>
          </w:tcPr>
          <w:p w14:paraId="2F6220D5"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徐州市</w:t>
            </w:r>
          </w:p>
        </w:tc>
        <w:tc>
          <w:tcPr>
            <w:tcW w:w="1512" w:type="dxa"/>
            <w:vAlign w:val="center"/>
          </w:tcPr>
          <w:p w14:paraId="62924AB1"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599</w:t>
            </w:r>
          </w:p>
        </w:tc>
        <w:tc>
          <w:tcPr>
            <w:tcW w:w="1559" w:type="dxa"/>
            <w:vAlign w:val="center"/>
          </w:tcPr>
          <w:p w14:paraId="214854CD"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1969</w:t>
            </w:r>
          </w:p>
        </w:tc>
        <w:tc>
          <w:tcPr>
            <w:tcW w:w="1701" w:type="dxa"/>
            <w:vAlign w:val="center"/>
          </w:tcPr>
          <w:p w14:paraId="6EE9F08C"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236</w:t>
            </w:r>
          </w:p>
        </w:tc>
        <w:tc>
          <w:tcPr>
            <w:tcW w:w="1701" w:type="dxa"/>
            <w:vAlign w:val="center"/>
          </w:tcPr>
          <w:p w14:paraId="1FBE0DEB"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839</w:t>
            </w:r>
          </w:p>
        </w:tc>
      </w:tr>
      <w:tr w:rsidR="00732E74" w:rsidRPr="00D53B25" w14:paraId="232E42D0" w14:textId="77777777" w:rsidTr="00732E74">
        <w:trPr>
          <w:cantSplit/>
          <w:trHeight w:val="170"/>
          <w:jc w:val="center"/>
        </w:trPr>
        <w:tc>
          <w:tcPr>
            <w:tcW w:w="1035" w:type="dxa"/>
            <w:vAlign w:val="center"/>
          </w:tcPr>
          <w:p w14:paraId="07E604B7"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常州市</w:t>
            </w:r>
          </w:p>
        </w:tc>
        <w:tc>
          <w:tcPr>
            <w:tcW w:w="1512" w:type="dxa"/>
            <w:vAlign w:val="center"/>
          </w:tcPr>
          <w:p w14:paraId="1E4F87D2"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339</w:t>
            </w:r>
          </w:p>
        </w:tc>
        <w:tc>
          <w:tcPr>
            <w:tcW w:w="1559" w:type="dxa"/>
            <w:vAlign w:val="center"/>
          </w:tcPr>
          <w:p w14:paraId="6C1A44A0"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1407</w:t>
            </w:r>
          </w:p>
        </w:tc>
        <w:tc>
          <w:tcPr>
            <w:tcW w:w="1701" w:type="dxa"/>
            <w:vAlign w:val="center"/>
          </w:tcPr>
          <w:p w14:paraId="46C796F3"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228</w:t>
            </w:r>
          </w:p>
        </w:tc>
        <w:tc>
          <w:tcPr>
            <w:tcW w:w="1701" w:type="dxa"/>
            <w:vAlign w:val="center"/>
          </w:tcPr>
          <w:p w14:paraId="71F6C69C"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869</w:t>
            </w:r>
          </w:p>
        </w:tc>
      </w:tr>
      <w:tr w:rsidR="00732E74" w:rsidRPr="00D53B25" w14:paraId="5E8E6910" w14:textId="77777777" w:rsidTr="00732E74">
        <w:trPr>
          <w:cantSplit/>
          <w:trHeight w:val="170"/>
          <w:jc w:val="center"/>
        </w:trPr>
        <w:tc>
          <w:tcPr>
            <w:tcW w:w="1035" w:type="dxa"/>
            <w:vAlign w:val="center"/>
          </w:tcPr>
          <w:p w14:paraId="40C5EE05"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lastRenderedPageBreak/>
              <w:t>苏州市</w:t>
            </w:r>
          </w:p>
        </w:tc>
        <w:tc>
          <w:tcPr>
            <w:tcW w:w="1512" w:type="dxa"/>
            <w:vAlign w:val="center"/>
          </w:tcPr>
          <w:p w14:paraId="04490219"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636</w:t>
            </w:r>
          </w:p>
        </w:tc>
        <w:tc>
          <w:tcPr>
            <w:tcW w:w="1559" w:type="dxa"/>
            <w:vAlign w:val="center"/>
          </w:tcPr>
          <w:p w14:paraId="7FE2291C"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2628</w:t>
            </w:r>
          </w:p>
        </w:tc>
        <w:tc>
          <w:tcPr>
            <w:tcW w:w="1701" w:type="dxa"/>
            <w:vAlign w:val="center"/>
          </w:tcPr>
          <w:p w14:paraId="22500192"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296</w:t>
            </w:r>
          </w:p>
        </w:tc>
        <w:tc>
          <w:tcPr>
            <w:tcW w:w="1701" w:type="dxa"/>
            <w:vAlign w:val="center"/>
          </w:tcPr>
          <w:p w14:paraId="7259152E"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1233</w:t>
            </w:r>
          </w:p>
        </w:tc>
      </w:tr>
      <w:tr w:rsidR="00732E74" w:rsidRPr="00D53B25" w14:paraId="23FC3056" w14:textId="77777777" w:rsidTr="00732E74">
        <w:trPr>
          <w:cantSplit/>
          <w:trHeight w:val="170"/>
          <w:jc w:val="center"/>
        </w:trPr>
        <w:tc>
          <w:tcPr>
            <w:tcW w:w="1035" w:type="dxa"/>
            <w:vAlign w:val="center"/>
          </w:tcPr>
          <w:p w14:paraId="1861859F"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南通市</w:t>
            </w:r>
          </w:p>
        </w:tc>
        <w:tc>
          <w:tcPr>
            <w:tcW w:w="1512" w:type="dxa"/>
            <w:vAlign w:val="center"/>
          </w:tcPr>
          <w:p w14:paraId="704FF36F"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570</w:t>
            </w:r>
          </w:p>
        </w:tc>
        <w:tc>
          <w:tcPr>
            <w:tcW w:w="1559" w:type="dxa"/>
            <w:vAlign w:val="center"/>
          </w:tcPr>
          <w:p w14:paraId="463ADEE3"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2053</w:t>
            </w:r>
          </w:p>
        </w:tc>
        <w:tc>
          <w:tcPr>
            <w:tcW w:w="1701" w:type="dxa"/>
            <w:vAlign w:val="center"/>
          </w:tcPr>
          <w:p w14:paraId="5B858427"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366</w:t>
            </w:r>
          </w:p>
        </w:tc>
        <w:tc>
          <w:tcPr>
            <w:tcW w:w="1701" w:type="dxa"/>
            <w:vAlign w:val="center"/>
          </w:tcPr>
          <w:p w14:paraId="2C2BB645"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1343</w:t>
            </w:r>
          </w:p>
        </w:tc>
      </w:tr>
      <w:tr w:rsidR="00732E74" w:rsidRPr="00D53B25" w14:paraId="6508FDE2" w14:textId="77777777" w:rsidTr="00732E74">
        <w:trPr>
          <w:cantSplit/>
          <w:trHeight w:val="170"/>
          <w:jc w:val="center"/>
        </w:trPr>
        <w:tc>
          <w:tcPr>
            <w:tcW w:w="1035" w:type="dxa"/>
            <w:vAlign w:val="center"/>
          </w:tcPr>
          <w:p w14:paraId="1CD720B8"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连云港市</w:t>
            </w:r>
          </w:p>
        </w:tc>
        <w:tc>
          <w:tcPr>
            <w:tcW w:w="1512" w:type="dxa"/>
            <w:vAlign w:val="center"/>
          </w:tcPr>
          <w:p w14:paraId="040F05A5" w14:textId="77777777" w:rsidR="00732E74" w:rsidRPr="00D53B25" w:rsidRDefault="00732E74" w:rsidP="00732E74">
            <w:pPr>
              <w:widowControl/>
              <w:spacing w:line="240" w:lineRule="auto"/>
              <w:ind w:firstLineChars="0" w:firstLine="0"/>
              <w:jc w:val="center"/>
              <w:rPr>
                <w:color w:val="000000"/>
                <w:sz w:val="21"/>
                <w:szCs w:val="21"/>
              </w:rPr>
            </w:pPr>
            <w:r w:rsidRPr="00D53B25">
              <w:rPr>
                <w:rFonts w:hint="eastAsia"/>
                <w:color w:val="000000"/>
                <w:sz w:val="21"/>
                <w:szCs w:val="21"/>
              </w:rPr>
              <w:t>203</w:t>
            </w:r>
          </w:p>
        </w:tc>
        <w:tc>
          <w:tcPr>
            <w:tcW w:w="1559" w:type="dxa"/>
            <w:vAlign w:val="center"/>
          </w:tcPr>
          <w:p w14:paraId="4F583367" w14:textId="77777777" w:rsidR="00732E74" w:rsidRPr="00D53B25" w:rsidRDefault="00732E74" w:rsidP="00732E74">
            <w:pPr>
              <w:widowControl/>
              <w:spacing w:line="240" w:lineRule="auto"/>
              <w:ind w:firstLineChars="0" w:firstLine="0"/>
              <w:jc w:val="center"/>
              <w:rPr>
                <w:color w:val="000000"/>
                <w:sz w:val="21"/>
                <w:szCs w:val="21"/>
              </w:rPr>
            </w:pPr>
            <w:r w:rsidRPr="00D53B25">
              <w:rPr>
                <w:rFonts w:hint="eastAsia"/>
                <w:color w:val="000000"/>
                <w:sz w:val="21"/>
                <w:szCs w:val="21"/>
              </w:rPr>
              <w:t>840</w:t>
            </w:r>
          </w:p>
        </w:tc>
        <w:tc>
          <w:tcPr>
            <w:tcW w:w="1701" w:type="dxa"/>
            <w:vAlign w:val="center"/>
          </w:tcPr>
          <w:p w14:paraId="05B8D38F" w14:textId="77777777" w:rsidR="00732E74" w:rsidRPr="00D53B25" w:rsidRDefault="00732E74" w:rsidP="00732E74">
            <w:pPr>
              <w:widowControl/>
              <w:spacing w:line="240" w:lineRule="auto"/>
              <w:ind w:firstLineChars="0" w:firstLine="0"/>
              <w:jc w:val="center"/>
              <w:rPr>
                <w:color w:val="000000"/>
                <w:sz w:val="21"/>
                <w:szCs w:val="21"/>
              </w:rPr>
            </w:pPr>
            <w:r w:rsidRPr="00D53B25">
              <w:rPr>
                <w:rFonts w:hint="eastAsia"/>
                <w:color w:val="000000"/>
                <w:sz w:val="21"/>
                <w:szCs w:val="21"/>
              </w:rPr>
              <w:t>97</w:t>
            </w:r>
          </w:p>
        </w:tc>
        <w:tc>
          <w:tcPr>
            <w:tcW w:w="1701" w:type="dxa"/>
            <w:vAlign w:val="center"/>
          </w:tcPr>
          <w:p w14:paraId="1E98BFF6" w14:textId="77777777" w:rsidR="00732E74" w:rsidRPr="00D53B25" w:rsidRDefault="00732E74" w:rsidP="00732E74">
            <w:pPr>
              <w:widowControl/>
              <w:spacing w:line="240" w:lineRule="auto"/>
              <w:ind w:firstLineChars="0" w:firstLine="0"/>
              <w:jc w:val="center"/>
              <w:rPr>
                <w:color w:val="000000"/>
                <w:sz w:val="21"/>
                <w:szCs w:val="21"/>
              </w:rPr>
            </w:pPr>
            <w:r w:rsidRPr="00D53B25">
              <w:rPr>
                <w:rFonts w:hint="eastAsia"/>
                <w:color w:val="000000"/>
                <w:sz w:val="21"/>
                <w:szCs w:val="21"/>
              </w:rPr>
              <w:t>405</w:t>
            </w:r>
          </w:p>
        </w:tc>
      </w:tr>
      <w:tr w:rsidR="00732E74" w:rsidRPr="00D53B25" w14:paraId="0BE6ED0A" w14:textId="77777777" w:rsidTr="00732E74">
        <w:trPr>
          <w:cantSplit/>
          <w:trHeight w:val="170"/>
          <w:jc w:val="center"/>
        </w:trPr>
        <w:tc>
          <w:tcPr>
            <w:tcW w:w="1035" w:type="dxa"/>
            <w:vAlign w:val="center"/>
          </w:tcPr>
          <w:p w14:paraId="2500A5D0"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淮安市</w:t>
            </w:r>
          </w:p>
        </w:tc>
        <w:tc>
          <w:tcPr>
            <w:tcW w:w="1512" w:type="dxa"/>
            <w:vAlign w:val="center"/>
          </w:tcPr>
          <w:p w14:paraId="24E5E6D2"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295</w:t>
            </w:r>
          </w:p>
        </w:tc>
        <w:tc>
          <w:tcPr>
            <w:tcW w:w="1559" w:type="dxa"/>
            <w:vAlign w:val="center"/>
          </w:tcPr>
          <w:p w14:paraId="22D4B9FE"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1141</w:t>
            </w:r>
          </w:p>
        </w:tc>
        <w:tc>
          <w:tcPr>
            <w:tcW w:w="1701" w:type="dxa"/>
            <w:vAlign w:val="center"/>
          </w:tcPr>
          <w:p w14:paraId="55F0057C"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94</w:t>
            </w:r>
          </w:p>
        </w:tc>
        <w:tc>
          <w:tcPr>
            <w:tcW w:w="1701" w:type="dxa"/>
            <w:vAlign w:val="center"/>
          </w:tcPr>
          <w:p w14:paraId="740F596F"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369</w:t>
            </w:r>
          </w:p>
        </w:tc>
      </w:tr>
      <w:tr w:rsidR="00732E74" w:rsidRPr="00D53B25" w14:paraId="24AF11B7" w14:textId="77777777" w:rsidTr="00732E74">
        <w:trPr>
          <w:cantSplit/>
          <w:trHeight w:val="170"/>
          <w:jc w:val="center"/>
        </w:trPr>
        <w:tc>
          <w:tcPr>
            <w:tcW w:w="1035" w:type="dxa"/>
            <w:vAlign w:val="center"/>
          </w:tcPr>
          <w:p w14:paraId="352059E5"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盐城市</w:t>
            </w:r>
          </w:p>
        </w:tc>
        <w:tc>
          <w:tcPr>
            <w:tcW w:w="1512" w:type="dxa"/>
            <w:vAlign w:val="center"/>
          </w:tcPr>
          <w:p w14:paraId="3525880C"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496</w:t>
            </w:r>
          </w:p>
        </w:tc>
        <w:tc>
          <w:tcPr>
            <w:tcW w:w="1559" w:type="dxa"/>
            <w:vAlign w:val="center"/>
          </w:tcPr>
          <w:p w14:paraId="7BE116BD"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1870</w:t>
            </w:r>
          </w:p>
        </w:tc>
        <w:tc>
          <w:tcPr>
            <w:tcW w:w="1701" w:type="dxa"/>
            <w:vAlign w:val="center"/>
          </w:tcPr>
          <w:p w14:paraId="05323D76"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256</w:t>
            </w:r>
          </w:p>
        </w:tc>
        <w:tc>
          <w:tcPr>
            <w:tcW w:w="1701" w:type="dxa"/>
            <w:vAlign w:val="center"/>
          </w:tcPr>
          <w:p w14:paraId="736C8173"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992</w:t>
            </w:r>
          </w:p>
        </w:tc>
      </w:tr>
      <w:tr w:rsidR="00732E74" w:rsidRPr="00D53B25" w14:paraId="7827BFFE" w14:textId="77777777" w:rsidTr="00732E74">
        <w:trPr>
          <w:cantSplit/>
          <w:trHeight w:val="170"/>
          <w:jc w:val="center"/>
        </w:trPr>
        <w:tc>
          <w:tcPr>
            <w:tcW w:w="1035" w:type="dxa"/>
            <w:vAlign w:val="center"/>
          </w:tcPr>
          <w:p w14:paraId="6B47538C"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扬州市</w:t>
            </w:r>
          </w:p>
        </w:tc>
        <w:tc>
          <w:tcPr>
            <w:tcW w:w="1512" w:type="dxa"/>
            <w:vAlign w:val="center"/>
          </w:tcPr>
          <w:p w14:paraId="2A5D194C"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317</w:t>
            </w:r>
          </w:p>
        </w:tc>
        <w:tc>
          <w:tcPr>
            <w:tcW w:w="1559" w:type="dxa"/>
            <w:vAlign w:val="center"/>
          </w:tcPr>
          <w:p w14:paraId="50A040C4"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1053</w:t>
            </w:r>
          </w:p>
        </w:tc>
        <w:tc>
          <w:tcPr>
            <w:tcW w:w="1701" w:type="dxa"/>
            <w:vAlign w:val="center"/>
          </w:tcPr>
          <w:p w14:paraId="2EE175F9"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143</w:t>
            </w:r>
          </w:p>
        </w:tc>
        <w:tc>
          <w:tcPr>
            <w:tcW w:w="1701" w:type="dxa"/>
            <w:vAlign w:val="center"/>
          </w:tcPr>
          <w:p w14:paraId="1A7791F9"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574</w:t>
            </w:r>
          </w:p>
        </w:tc>
      </w:tr>
      <w:tr w:rsidR="00732E74" w:rsidRPr="00D53B25" w14:paraId="318C3600" w14:textId="77777777" w:rsidTr="00732E74">
        <w:trPr>
          <w:cantSplit/>
          <w:trHeight w:val="170"/>
          <w:jc w:val="center"/>
        </w:trPr>
        <w:tc>
          <w:tcPr>
            <w:tcW w:w="1035" w:type="dxa"/>
            <w:vAlign w:val="center"/>
          </w:tcPr>
          <w:p w14:paraId="27FD5881"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镇江市</w:t>
            </w:r>
          </w:p>
        </w:tc>
        <w:tc>
          <w:tcPr>
            <w:tcW w:w="1512" w:type="dxa"/>
            <w:vAlign w:val="center"/>
          </w:tcPr>
          <w:p w14:paraId="3D390FA0"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268</w:t>
            </w:r>
          </w:p>
        </w:tc>
        <w:tc>
          <w:tcPr>
            <w:tcW w:w="1559" w:type="dxa"/>
            <w:vAlign w:val="center"/>
          </w:tcPr>
          <w:p w14:paraId="511940E5"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1034</w:t>
            </w:r>
          </w:p>
        </w:tc>
        <w:tc>
          <w:tcPr>
            <w:tcW w:w="1701" w:type="dxa"/>
            <w:vAlign w:val="center"/>
          </w:tcPr>
          <w:p w14:paraId="50DB6DE1"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122</w:t>
            </w:r>
          </w:p>
        </w:tc>
        <w:tc>
          <w:tcPr>
            <w:tcW w:w="1701" w:type="dxa"/>
            <w:vAlign w:val="center"/>
          </w:tcPr>
          <w:p w14:paraId="0D131EAB"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467</w:t>
            </w:r>
          </w:p>
        </w:tc>
      </w:tr>
      <w:tr w:rsidR="00732E74" w:rsidRPr="00D53B25" w14:paraId="393640FA" w14:textId="77777777" w:rsidTr="00732E74">
        <w:trPr>
          <w:cantSplit/>
          <w:trHeight w:val="170"/>
          <w:jc w:val="center"/>
        </w:trPr>
        <w:tc>
          <w:tcPr>
            <w:tcW w:w="1035" w:type="dxa"/>
            <w:vAlign w:val="center"/>
          </w:tcPr>
          <w:p w14:paraId="6B007A76"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泰州市</w:t>
            </w:r>
          </w:p>
        </w:tc>
        <w:tc>
          <w:tcPr>
            <w:tcW w:w="1512" w:type="dxa"/>
            <w:vAlign w:val="center"/>
          </w:tcPr>
          <w:p w14:paraId="0C66E041"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314</w:t>
            </w:r>
          </w:p>
        </w:tc>
        <w:tc>
          <w:tcPr>
            <w:tcW w:w="1559" w:type="dxa"/>
            <w:vAlign w:val="center"/>
          </w:tcPr>
          <w:p w14:paraId="61B5D9EE"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1250</w:t>
            </w:r>
          </w:p>
        </w:tc>
        <w:tc>
          <w:tcPr>
            <w:tcW w:w="1701" w:type="dxa"/>
            <w:vAlign w:val="center"/>
          </w:tcPr>
          <w:p w14:paraId="187661C5"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185</w:t>
            </w:r>
          </w:p>
        </w:tc>
        <w:tc>
          <w:tcPr>
            <w:tcW w:w="1701" w:type="dxa"/>
            <w:vAlign w:val="center"/>
          </w:tcPr>
          <w:p w14:paraId="10918209"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715</w:t>
            </w:r>
          </w:p>
        </w:tc>
      </w:tr>
      <w:tr w:rsidR="00732E74" w:rsidRPr="00D53B25" w14:paraId="4B985501" w14:textId="77777777" w:rsidTr="00732E74">
        <w:trPr>
          <w:cantSplit/>
          <w:trHeight w:val="170"/>
          <w:jc w:val="center"/>
        </w:trPr>
        <w:tc>
          <w:tcPr>
            <w:tcW w:w="1035" w:type="dxa"/>
            <w:vAlign w:val="center"/>
          </w:tcPr>
          <w:p w14:paraId="71678904"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宿迁市</w:t>
            </w:r>
          </w:p>
        </w:tc>
        <w:tc>
          <w:tcPr>
            <w:tcW w:w="1512" w:type="dxa"/>
            <w:vAlign w:val="center"/>
          </w:tcPr>
          <w:p w14:paraId="2C004242"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366</w:t>
            </w:r>
          </w:p>
        </w:tc>
        <w:tc>
          <w:tcPr>
            <w:tcW w:w="1559" w:type="dxa"/>
            <w:vAlign w:val="center"/>
          </w:tcPr>
          <w:p w14:paraId="20FAB5B8"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1192</w:t>
            </w:r>
          </w:p>
        </w:tc>
        <w:tc>
          <w:tcPr>
            <w:tcW w:w="1701" w:type="dxa"/>
            <w:vAlign w:val="center"/>
          </w:tcPr>
          <w:p w14:paraId="4D1A2238"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172</w:t>
            </w:r>
          </w:p>
        </w:tc>
        <w:tc>
          <w:tcPr>
            <w:tcW w:w="1701" w:type="dxa"/>
            <w:vAlign w:val="center"/>
          </w:tcPr>
          <w:p w14:paraId="7E9F9808"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510</w:t>
            </w:r>
          </w:p>
        </w:tc>
      </w:tr>
      <w:tr w:rsidR="00732E74" w:rsidRPr="00D53B25" w14:paraId="055ED06B" w14:textId="77777777" w:rsidTr="00732E74">
        <w:trPr>
          <w:cantSplit/>
          <w:trHeight w:val="170"/>
          <w:jc w:val="center"/>
        </w:trPr>
        <w:tc>
          <w:tcPr>
            <w:tcW w:w="1035" w:type="dxa"/>
            <w:vAlign w:val="center"/>
          </w:tcPr>
          <w:p w14:paraId="2E01E8FF"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总计</w:t>
            </w:r>
          </w:p>
        </w:tc>
        <w:tc>
          <w:tcPr>
            <w:tcW w:w="1512" w:type="dxa"/>
            <w:vAlign w:val="center"/>
          </w:tcPr>
          <w:p w14:paraId="1A544C1D"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52</w:t>
            </w:r>
            <w:r w:rsidRPr="00D53B25">
              <w:rPr>
                <w:rFonts w:hint="eastAsia"/>
                <w:color w:val="000000"/>
                <w:sz w:val="21"/>
                <w:szCs w:val="21"/>
              </w:rPr>
              <w:t>25</w:t>
            </w:r>
          </w:p>
        </w:tc>
        <w:tc>
          <w:tcPr>
            <w:tcW w:w="1559" w:type="dxa"/>
            <w:vAlign w:val="center"/>
          </w:tcPr>
          <w:p w14:paraId="2EF8C755"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19</w:t>
            </w:r>
            <w:r w:rsidRPr="00D53B25">
              <w:rPr>
                <w:rFonts w:hint="eastAsia"/>
                <w:color w:val="000000"/>
                <w:sz w:val="21"/>
                <w:szCs w:val="21"/>
              </w:rPr>
              <w:t>788</w:t>
            </w:r>
          </w:p>
        </w:tc>
        <w:tc>
          <w:tcPr>
            <w:tcW w:w="1701" w:type="dxa"/>
            <w:vAlign w:val="center"/>
          </w:tcPr>
          <w:p w14:paraId="1903D6B5" w14:textId="77777777" w:rsidR="00732E74" w:rsidRPr="00D53B25" w:rsidRDefault="00732E74" w:rsidP="00732E74">
            <w:pPr>
              <w:widowControl/>
              <w:spacing w:line="240" w:lineRule="auto"/>
              <w:ind w:firstLineChars="0" w:firstLine="0"/>
              <w:jc w:val="center"/>
              <w:rPr>
                <w:color w:val="000000"/>
                <w:sz w:val="21"/>
                <w:szCs w:val="21"/>
              </w:rPr>
            </w:pPr>
            <w:r w:rsidRPr="00D53B25">
              <w:rPr>
                <w:color w:val="000000"/>
                <w:sz w:val="21"/>
                <w:szCs w:val="21"/>
              </w:rPr>
              <w:t>25</w:t>
            </w:r>
            <w:r w:rsidRPr="00D53B25">
              <w:rPr>
                <w:rFonts w:hint="eastAsia"/>
                <w:color w:val="000000"/>
                <w:sz w:val="21"/>
                <w:szCs w:val="21"/>
              </w:rPr>
              <w:t>31</w:t>
            </w:r>
          </w:p>
        </w:tc>
        <w:tc>
          <w:tcPr>
            <w:tcW w:w="1701" w:type="dxa"/>
            <w:vAlign w:val="center"/>
          </w:tcPr>
          <w:p w14:paraId="43509487" w14:textId="77777777" w:rsidR="00732E74" w:rsidRPr="00D53B25" w:rsidRDefault="00732E74" w:rsidP="00732E74">
            <w:pPr>
              <w:widowControl/>
              <w:spacing w:line="240" w:lineRule="auto"/>
              <w:ind w:firstLineChars="0" w:firstLine="0"/>
              <w:jc w:val="center"/>
              <w:rPr>
                <w:color w:val="000000"/>
                <w:sz w:val="21"/>
                <w:szCs w:val="21"/>
              </w:rPr>
            </w:pPr>
            <w:r w:rsidRPr="00D53B25">
              <w:rPr>
                <w:rFonts w:hint="eastAsia"/>
                <w:color w:val="000000"/>
                <w:sz w:val="21"/>
                <w:szCs w:val="21"/>
              </w:rPr>
              <w:t>9636</w:t>
            </w:r>
          </w:p>
        </w:tc>
      </w:tr>
    </w:tbl>
    <w:p w14:paraId="7B448219" w14:textId="36350467" w:rsidR="00732E74" w:rsidRDefault="00732E74" w:rsidP="00A16821">
      <w:pPr>
        <w:ind w:firstLine="480"/>
      </w:pPr>
    </w:p>
    <w:p w14:paraId="2AF6BB16" w14:textId="3C564FAB" w:rsidR="00FF744B" w:rsidRPr="00FF744B" w:rsidRDefault="00FF744B" w:rsidP="00A16821">
      <w:pPr>
        <w:ind w:firstLine="480"/>
      </w:pPr>
      <w:r>
        <w:rPr>
          <w:rFonts w:hint="eastAsia"/>
        </w:rPr>
        <w:t>根据中石化江苏分公司提供的资料，中石化在江苏省内共建有加油站</w:t>
      </w:r>
      <w:r>
        <w:rPr>
          <w:rFonts w:hint="eastAsia"/>
        </w:rPr>
        <w:t>2400</w:t>
      </w:r>
      <w:r>
        <w:rPr>
          <w:rFonts w:hint="eastAsia"/>
        </w:rPr>
        <w:t>余座，其中</w:t>
      </w:r>
      <w:r>
        <w:rPr>
          <w:rFonts w:hint="eastAsia"/>
        </w:rPr>
        <w:t>400</w:t>
      </w:r>
      <w:r>
        <w:rPr>
          <w:rFonts w:hint="eastAsia"/>
        </w:rPr>
        <w:t>余座位中石化</w:t>
      </w:r>
      <w:r>
        <w:rPr>
          <w:rFonts w:hint="eastAsia"/>
        </w:rPr>
        <w:t>-</w:t>
      </w:r>
      <w:r>
        <w:rPr>
          <w:rFonts w:hint="eastAsia"/>
        </w:rPr>
        <w:t>壳牌合资经营，</w:t>
      </w:r>
      <w:r>
        <w:rPr>
          <w:rFonts w:hint="eastAsia"/>
        </w:rPr>
        <w:t>1800</w:t>
      </w:r>
      <w:r>
        <w:rPr>
          <w:rFonts w:hint="eastAsia"/>
        </w:rPr>
        <w:t>余座位中石化独立经营，其余与民营企业合作经营；经统计，以上加油站</w:t>
      </w:r>
      <w:r w:rsidRPr="00FF744B">
        <w:rPr>
          <w:rFonts w:hint="eastAsia"/>
        </w:rPr>
        <w:t>站点平均面积</w:t>
      </w:r>
      <w:r w:rsidRPr="00FF744B">
        <w:rPr>
          <w:rFonts w:hint="eastAsia"/>
        </w:rPr>
        <w:t>2700</w:t>
      </w:r>
      <w:r w:rsidRPr="00FF744B">
        <w:rPr>
          <w:rFonts w:hint="eastAsia"/>
        </w:rPr>
        <w:t>平方米；最小站点面积约</w:t>
      </w:r>
      <w:r w:rsidRPr="00FF744B">
        <w:rPr>
          <w:rFonts w:hint="eastAsia"/>
        </w:rPr>
        <w:t>200</w:t>
      </w:r>
      <w:r w:rsidRPr="00FF744B">
        <w:rPr>
          <w:rFonts w:hint="eastAsia"/>
        </w:rPr>
        <w:t>平，最大约</w:t>
      </w:r>
      <w:r w:rsidRPr="00FF744B">
        <w:rPr>
          <w:rFonts w:hint="eastAsia"/>
        </w:rPr>
        <w:t>14000</w:t>
      </w:r>
      <w:r w:rsidRPr="00FF744B">
        <w:rPr>
          <w:rFonts w:hint="eastAsia"/>
        </w:rPr>
        <w:t>平，</w:t>
      </w:r>
      <w:r>
        <w:rPr>
          <w:rFonts w:hint="eastAsia"/>
        </w:rPr>
        <w:t>占地面积</w:t>
      </w:r>
      <w:r w:rsidRPr="00FF744B">
        <w:rPr>
          <w:rFonts w:hint="eastAsia"/>
        </w:rPr>
        <w:t>分布</w:t>
      </w:r>
      <w:r>
        <w:rPr>
          <w:rFonts w:hint="eastAsia"/>
        </w:rPr>
        <w:t>情况</w:t>
      </w:r>
      <w:r w:rsidRPr="00FF744B">
        <w:rPr>
          <w:rFonts w:hint="eastAsia"/>
        </w:rPr>
        <w:t>如下</w:t>
      </w:r>
      <w:r>
        <w:rPr>
          <w:rFonts w:hint="eastAsia"/>
        </w:rPr>
        <w:t>。</w:t>
      </w:r>
    </w:p>
    <w:p w14:paraId="3347B7C6" w14:textId="7C64F7C4" w:rsidR="00FF744B" w:rsidRPr="00732E74" w:rsidRDefault="00FF744B" w:rsidP="00FF744B">
      <w:pPr>
        <w:spacing w:beforeLines="100" w:before="312"/>
        <w:ind w:firstLineChars="0" w:firstLine="0"/>
        <w:jc w:val="cente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4B7587">
        <w:rPr>
          <w:noProof/>
        </w:rPr>
        <w:t>2</w:t>
      </w:r>
      <w:r>
        <w:fldChar w:fldCharType="end"/>
      </w:r>
      <w:r>
        <w:rPr>
          <w:rFonts w:hint="eastAsia"/>
        </w:rPr>
        <w:t xml:space="preserve"> </w:t>
      </w:r>
      <w:r>
        <w:rPr>
          <w:rFonts w:hint="eastAsia"/>
        </w:rPr>
        <w:t>中石化江苏分公司加油站场地面积分布情况</w:t>
      </w:r>
    </w:p>
    <w:tbl>
      <w:tblPr>
        <w:tblW w:w="5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0"/>
        <w:gridCol w:w="1494"/>
        <w:gridCol w:w="1560"/>
      </w:tblGrid>
      <w:tr w:rsidR="00FF744B" w:rsidRPr="00FF744B" w14:paraId="065C96F1" w14:textId="2145FB68" w:rsidTr="00552187">
        <w:trPr>
          <w:trHeight w:val="287"/>
          <w:jc w:val="center"/>
        </w:trPr>
        <w:tc>
          <w:tcPr>
            <w:tcW w:w="2470" w:type="dxa"/>
            <w:shd w:val="clear" w:color="auto" w:fill="auto"/>
            <w:noWrap/>
            <w:vAlign w:val="center"/>
          </w:tcPr>
          <w:p w14:paraId="3DDDD0FC" w14:textId="52808462"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面积</w:t>
            </w:r>
            <w:r w:rsidRPr="00FF744B">
              <w:rPr>
                <w:rFonts w:cs="Times New Roman"/>
                <w:kern w:val="0"/>
                <w:szCs w:val="24"/>
              </w:rPr>
              <w:t>/m</w:t>
            </w:r>
            <w:r w:rsidRPr="00FF744B">
              <w:rPr>
                <w:rFonts w:cs="Times New Roman"/>
                <w:kern w:val="0"/>
                <w:szCs w:val="24"/>
                <w:vertAlign w:val="superscript"/>
              </w:rPr>
              <w:t>2</w:t>
            </w:r>
          </w:p>
        </w:tc>
        <w:tc>
          <w:tcPr>
            <w:tcW w:w="1494" w:type="dxa"/>
            <w:shd w:val="clear" w:color="auto" w:fill="auto"/>
            <w:noWrap/>
            <w:vAlign w:val="center"/>
          </w:tcPr>
          <w:p w14:paraId="01A73302" w14:textId="5771CD08"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占比</w:t>
            </w:r>
          </w:p>
        </w:tc>
        <w:tc>
          <w:tcPr>
            <w:tcW w:w="1560" w:type="dxa"/>
            <w:vAlign w:val="center"/>
          </w:tcPr>
          <w:p w14:paraId="14CA7650" w14:textId="483EDC3D"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累计占比</w:t>
            </w:r>
          </w:p>
        </w:tc>
      </w:tr>
      <w:tr w:rsidR="00FF744B" w:rsidRPr="00FF744B" w14:paraId="1B6A8607" w14:textId="36299103" w:rsidTr="00552187">
        <w:trPr>
          <w:trHeight w:val="287"/>
          <w:jc w:val="center"/>
        </w:trPr>
        <w:tc>
          <w:tcPr>
            <w:tcW w:w="2470" w:type="dxa"/>
            <w:shd w:val="clear" w:color="auto" w:fill="auto"/>
            <w:noWrap/>
            <w:vAlign w:val="center"/>
            <w:hideMark/>
          </w:tcPr>
          <w:p w14:paraId="0E089538" w14:textId="77777777"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500</w:t>
            </w:r>
            <w:r w:rsidRPr="00FF744B">
              <w:rPr>
                <w:rFonts w:cs="Times New Roman"/>
                <w:kern w:val="0"/>
                <w:szCs w:val="24"/>
              </w:rPr>
              <w:t>以下</w:t>
            </w:r>
          </w:p>
        </w:tc>
        <w:tc>
          <w:tcPr>
            <w:tcW w:w="1494" w:type="dxa"/>
            <w:shd w:val="clear" w:color="auto" w:fill="auto"/>
            <w:noWrap/>
            <w:vAlign w:val="center"/>
            <w:hideMark/>
          </w:tcPr>
          <w:p w14:paraId="7A514900" w14:textId="77777777"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2.4%</w:t>
            </w:r>
          </w:p>
        </w:tc>
        <w:tc>
          <w:tcPr>
            <w:tcW w:w="1560" w:type="dxa"/>
            <w:vAlign w:val="center"/>
          </w:tcPr>
          <w:p w14:paraId="73ACF189" w14:textId="6241EBC9"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2.4%</w:t>
            </w:r>
          </w:p>
        </w:tc>
      </w:tr>
      <w:tr w:rsidR="00FF744B" w:rsidRPr="00FF744B" w14:paraId="5202BBA0" w14:textId="4CBAFF9E" w:rsidTr="00552187">
        <w:trPr>
          <w:trHeight w:val="287"/>
          <w:jc w:val="center"/>
        </w:trPr>
        <w:tc>
          <w:tcPr>
            <w:tcW w:w="2470" w:type="dxa"/>
            <w:shd w:val="clear" w:color="auto" w:fill="auto"/>
            <w:noWrap/>
            <w:vAlign w:val="center"/>
            <w:hideMark/>
          </w:tcPr>
          <w:p w14:paraId="60A48C4A" w14:textId="77777777"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500-1000</w:t>
            </w:r>
          </w:p>
        </w:tc>
        <w:tc>
          <w:tcPr>
            <w:tcW w:w="1494" w:type="dxa"/>
            <w:shd w:val="clear" w:color="auto" w:fill="auto"/>
            <w:noWrap/>
            <w:vAlign w:val="center"/>
            <w:hideMark/>
          </w:tcPr>
          <w:p w14:paraId="23A6D33E" w14:textId="77777777"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8.6%</w:t>
            </w:r>
          </w:p>
        </w:tc>
        <w:tc>
          <w:tcPr>
            <w:tcW w:w="1560" w:type="dxa"/>
            <w:vAlign w:val="center"/>
          </w:tcPr>
          <w:p w14:paraId="3CED2B23" w14:textId="28B805F4"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11%</w:t>
            </w:r>
          </w:p>
        </w:tc>
      </w:tr>
      <w:tr w:rsidR="00FF744B" w:rsidRPr="00FF744B" w14:paraId="642911D5" w14:textId="719CB647" w:rsidTr="00552187">
        <w:trPr>
          <w:trHeight w:val="287"/>
          <w:jc w:val="center"/>
        </w:trPr>
        <w:tc>
          <w:tcPr>
            <w:tcW w:w="2470" w:type="dxa"/>
            <w:shd w:val="clear" w:color="auto" w:fill="auto"/>
            <w:noWrap/>
            <w:vAlign w:val="center"/>
            <w:hideMark/>
          </w:tcPr>
          <w:p w14:paraId="4DE4DB9D" w14:textId="77777777"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1000-1500</w:t>
            </w:r>
          </w:p>
        </w:tc>
        <w:tc>
          <w:tcPr>
            <w:tcW w:w="1494" w:type="dxa"/>
            <w:shd w:val="clear" w:color="auto" w:fill="auto"/>
            <w:noWrap/>
            <w:vAlign w:val="center"/>
            <w:hideMark/>
          </w:tcPr>
          <w:p w14:paraId="5FCA04DA" w14:textId="77777777"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12.0%</w:t>
            </w:r>
          </w:p>
        </w:tc>
        <w:tc>
          <w:tcPr>
            <w:tcW w:w="1560" w:type="dxa"/>
            <w:vAlign w:val="center"/>
          </w:tcPr>
          <w:p w14:paraId="2409B675" w14:textId="0B7B28AD"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23%</w:t>
            </w:r>
          </w:p>
        </w:tc>
      </w:tr>
      <w:tr w:rsidR="00FF744B" w:rsidRPr="00FF744B" w14:paraId="3F9FD3E4" w14:textId="23A9794D" w:rsidTr="00552187">
        <w:trPr>
          <w:trHeight w:val="287"/>
          <w:jc w:val="center"/>
        </w:trPr>
        <w:tc>
          <w:tcPr>
            <w:tcW w:w="2470" w:type="dxa"/>
            <w:shd w:val="clear" w:color="auto" w:fill="auto"/>
            <w:noWrap/>
            <w:vAlign w:val="center"/>
            <w:hideMark/>
          </w:tcPr>
          <w:p w14:paraId="169E1523" w14:textId="77777777"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1500-2000</w:t>
            </w:r>
          </w:p>
        </w:tc>
        <w:tc>
          <w:tcPr>
            <w:tcW w:w="1494" w:type="dxa"/>
            <w:shd w:val="clear" w:color="auto" w:fill="auto"/>
            <w:noWrap/>
            <w:vAlign w:val="center"/>
            <w:hideMark/>
          </w:tcPr>
          <w:p w14:paraId="499DA3C0" w14:textId="77777777"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14.5%</w:t>
            </w:r>
          </w:p>
        </w:tc>
        <w:tc>
          <w:tcPr>
            <w:tcW w:w="1560" w:type="dxa"/>
            <w:vAlign w:val="center"/>
          </w:tcPr>
          <w:p w14:paraId="379F4DCC" w14:textId="26A61D1E"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37.5%</w:t>
            </w:r>
          </w:p>
        </w:tc>
      </w:tr>
      <w:tr w:rsidR="00FF744B" w:rsidRPr="00FF744B" w14:paraId="6FAC1D52" w14:textId="7578683E" w:rsidTr="00552187">
        <w:trPr>
          <w:trHeight w:val="287"/>
          <w:jc w:val="center"/>
        </w:trPr>
        <w:tc>
          <w:tcPr>
            <w:tcW w:w="2470" w:type="dxa"/>
            <w:shd w:val="clear" w:color="auto" w:fill="auto"/>
            <w:noWrap/>
            <w:vAlign w:val="center"/>
            <w:hideMark/>
          </w:tcPr>
          <w:p w14:paraId="7190B52E" w14:textId="77777777"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2000-2500</w:t>
            </w:r>
          </w:p>
        </w:tc>
        <w:tc>
          <w:tcPr>
            <w:tcW w:w="1494" w:type="dxa"/>
            <w:shd w:val="clear" w:color="auto" w:fill="auto"/>
            <w:noWrap/>
            <w:vAlign w:val="center"/>
            <w:hideMark/>
          </w:tcPr>
          <w:p w14:paraId="5783A05E" w14:textId="77777777"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13.8%</w:t>
            </w:r>
          </w:p>
        </w:tc>
        <w:tc>
          <w:tcPr>
            <w:tcW w:w="1560" w:type="dxa"/>
            <w:vAlign w:val="center"/>
          </w:tcPr>
          <w:p w14:paraId="27440A43" w14:textId="201FDB12"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51.3%</w:t>
            </w:r>
          </w:p>
        </w:tc>
      </w:tr>
      <w:tr w:rsidR="00FF744B" w:rsidRPr="00FF744B" w14:paraId="459DF7A2" w14:textId="784A6A01" w:rsidTr="00552187">
        <w:trPr>
          <w:trHeight w:val="287"/>
          <w:jc w:val="center"/>
        </w:trPr>
        <w:tc>
          <w:tcPr>
            <w:tcW w:w="2470" w:type="dxa"/>
            <w:shd w:val="clear" w:color="auto" w:fill="auto"/>
            <w:noWrap/>
            <w:vAlign w:val="center"/>
            <w:hideMark/>
          </w:tcPr>
          <w:p w14:paraId="38EDD790" w14:textId="77777777"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2500-3000</w:t>
            </w:r>
          </w:p>
        </w:tc>
        <w:tc>
          <w:tcPr>
            <w:tcW w:w="1494" w:type="dxa"/>
            <w:shd w:val="clear" w:color="auto" w:fill="auto"/>
            <w:noWrap/>
            <w:vAlign w:val="center"/>
            <w:hideMark/>
          </w:tcPr>
          <w:p w14:paraId="1773840F" w14:textId="77777777"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12.2%</w:t>
            </w:r>
          </w:p>
        </w:tc>
        <w:tc>
          <w:tcPr>
            <w:tcW w:w="1560" w:type="dxa"/>
            <w:vAlign w:val="center"/>
          </w:tcPr>
          <w:p w14:paraId="59D19502" w14:textId="5D94F3F1"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63.5%</w:t>
            </w:r>
          </w:p>
        </w:tc>
      </w:tr>
      <w:tr w:rsidR="00FF744B" w:rsidRPr="00FF744B" w14:paraId="5F7CC372" w14:textId="584E5640" w:rsidTr="00552187">
        <w:trPr>
          <w:trHeight w:val="287"/>
          <w:jc w:val="center"/>
        </w:trPr>
        <w:tc>
          <w:tcPr>
            <w:tcW w:w="2470" w:type="dxa"/>
            <w:shd w:val="clear" w:color="auto" w:fill="auto"/>
            <w:noWrap/>
            <w:vAlign w:val="center"/>
            <w:hideMark/>
          </w:tcPr>
          <w:p w14:paraId="5831E6EE" w14:textId="77777777"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3000-3500</w:t>
            </w:r>
          </w:p>
        </w:tc>
        <w:tc>
          <w:tcPr>
            <w:tcW w:w="1494" w:type="dxa"/>
            <w:shd w:val="clear" w:color="auto" w:fill="auto"/>
            <w:noWrap/>
            <w:vAlign w:val="center"/>
            <w:hideMark/>
          </w:tcPr>
          <w:p w14:paraId="0D751394" w14:textId="77777777"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11.8%</w:t>
            </w:r>
          </w:p>
        </w:tc>
        <w:tc>
          <w:tcPr>
            <w:tcW w:w="1560" w:type="dxa"/>
            <w:vAlign w:val="center"/>
          </w:tcPr>
          <w:p w14:paraId="504FBE00" w14:textId="7E56C60E"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75.3%</w:t>
            </w:r>
          </w:p>
        </w:tc>
      </w:tr>
      <w:tr w:rsidR="00FF744B" w:rsidRPr="00FF744B" w14:paraId="501387D5" w14:textId="1E38DD4B" w:rsidTr="00552187">
        <w:trPr>
          <w:trHeight w:val="287"/>
          <w:jc w:val="center"/>
        </w:trPr>
        <w:tc>
          <w:tcPr>
            <w:tcW w:w="2470" w:type="dxa"/>
            <w:shd w:val="clear" w:color="auto" w:fill="auto"/>
            <w:noWrap/>
            <w:vAlign w:val="center"/>
            <w:hideMark/>
          </w:tcPr>
          <w:p w14:paraId="5062CC79" w14:textId="77777777"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3500-4000</w:t>
            </w:r>
          </w:p>
        </w:tc>
        <w:tc>
          <w:tcPr>
            <w:tcW w:w="1494" w:type="dxa"/>
            <w:shd w:val="clear" w:color="auto" w:fill="auto"/>
            <w:noWrap/>
            <w:vAlign w:val="center"/>
            <w:hideMark/>
          </w:tcPr>
          <w:p w14:paraId="794B128C" w14:textId="77777777"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6.2%</w:t>
            </w:r>
          </w:p>
        </w:tc>
        <w:tc>
          <w:tcPr>
            <w:tcW w:w="1560" w:type="dxa"/>
            <w:vAlign w:val="center"/>
          </w:tcPr>
          <w:p w14:paraId="068E512E" w14:textId="2B14E28F"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81.5%</w:t>
            </w:r>
          </w:p>
        </w:tc>
      </w:tr>
      <w:tr w:rsidR="00FF744B" w:rsidRPr="00FF744B" w14:paraId="0CBAEC6B" w14:textId="1CCCF767" w:rsidTr="00552187">
        <w:trPr>
          <w:trHeight w:val="287"/>
          <w:jc w:val="center"/>
        </w:trPr>
        <w:tc>
          <w:tcPr>
            <w:tcW w:w="2470" w:type="dxa"/>
            <w:shd w:val="clear" w:color="auto" w:fill="auto"/>
            <w:noWrap/>
            <w:vAlign w:val="center"/>
            <w:hideMark/>
          </w:tcPr>
          <w:p w14:paraId="184EE3B4" w14:textId="77777777"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4000-4500</w:t>
            </w:r>
          </w:p>
        </w:tc>
        <w:tc>
          <w:tcPr>
            <w:tcW w:w="1494" w:type="dxa"/>
            <w:shd w:val="clear" w:color="auto" w:fill="auto"/>
            <w:noWrap/>
            <w:vAlign w:val="center"/>
            <w:hideMark/>
          </w:tcPr>
          <w:p w14:paraId="25822465" w14:textId="77777777"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4.8%</w:t>
            </w:r>
          </w:p>
        </w:tc>
        <w:tc>
          <w:tcPr>
            <w:tcW w:w="1560" w:type="dxa"/>
            <w:vAlign w:val="center"/>
          </w:tcPr>
          <w:p w14:paraId="7E3BEBE7" w14:textId="6959F4B3"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86.3%</w:t>
            </w:r>
          </w:p>
        </w:tc>
      </w:tr>
      <w:tr w:rsidR="00FF744B" w:rsidRPr="00FF744B" w14:paraId="0527CC9A" w14:textId="5BD5F3AE" w:rsidTr="00552187">
        <w:trPr>
          <w:trHeight w:val="287"/>
          <w:jc w:val="center"/>
        </w:trPr>
        <w:tc>
          <w:tcPr>
            <w:tcW w:w="2470" w:type="dxa"/>
            <w:shd w:val="clear" w:color="auto" w:fill="auto"/>
            <w:noWrap/>
            <w:vAlign w:val="center"/>
            <w:hideMark/>
          </w:tcPr>
          <w:p w14:paraId="7A0C8169" w14:textId="77777777"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4500-5000</w:t>
            </w:r>
          </w:p>
        </w:tc>
        <w:tc>
          <w:tcPr>
            <w:tcW w:w="1494" w:type="dxa"/>
            <w:shd w:val="clear" w:color="auto" w:fill="auto"/>
            <w:noWrap/>
            <w:vAlign w:val="center"/>
            <w:hideMark/>
          </w:tcPr>
          <w:p w14:paraId="4CCD905B" w14:textId="77777777"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4.0%</w:t>
            </w:r>
          </w:p>
        </w:tc>
        <w:tc>
          <w:tcPr>
            <w:tcW w:w="1560" w:type="dxa"/>
            <w:vAlign w:val="center"/>
          </w:tcPr>
          <w:p w14:paraId="39F2304E" w14:textId="01F8377A"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90.3%</w:t>
            </w:r>
          </w:p>
        </w:tc>
      </w:tr>
      <w:tr w:rsidR="00FF744B" w:rsidRPr="00FF744B" w14:paraId="2468AB49" w14:textId="1B33EEDD" w:rsidTr="00552187">
        <w:trPr>
          <w:trHeight w:val="287"/>
          <w:jc w:val="center"/>
        </w:trPr>
        <w:tc>
          <w:tcPr>
            <w:tcW w:w="2470" w:type="dxa"/>
            <w:shd w:val="clear" w:color="auto" w:fill="auto"/>
            <w:noWrap/>
            <w:vAlign w:val="center"/>
            <w:hideMark/>
          </w:tcPr>
          <w:p w14:paraId="62E0E5BE" w14:textId="77777777"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5000-6000</w:t>
            </w:r>
          </w:p>
        </w:tc>
        <w:tc>
          <w:tcPr>
            <w:tcW w:w="1494" w:type="dxa"/>
            <w:shd w:val="clear" w:color="auto" w:fill="auto"/>
            <w:noWrap/>
            <w:vAlign w:val="center"/>
            <w:hideMark/>
          </w:tcPr>
          <w:p w14:paraId="68DA93E5" w14:textId="77777777"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4.0%</w:t>
            </w:r>
          </w:p>
        </w:tc>
        <w:tc>
          <w:tcPr>
            <w:tcW w:w="1560" w:type="dxa"/>
            <w:vAlign w:val="center"/>
          </w:tcPr>
          <w:p w14:paraId="325F558D" w14:textId="31F8CC37"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94.3%</w:t>
            </w:r>
          </w:p>
        </w:tc>
      </w:tr>
      <w:tr w:rsidR="00FF744B" w:rsidRPr="00FF744B" w14:paraId="525BEA16" w14:textId="0E61BDB8" w:rsidTr="00552187">
        <w:trPr>
          <w:trHeight w:val="287"/>
          <w:jc w:val="center"/>
        </w:trPr>
        <w:tc>
          <w:tcPr>
            <w:tcW w:w="2470" w:type="dxa"/>
            <w:shd w:val="clear" w:color="auto" w:fill="auto"/>
            <w:noWrap/>
            <w:vAlign w:val="center"/>
            <w:hideMark/>
          </w:tcPr>
          <w:p w14:paraId="5E7FC2FE" w14:textId="77777777"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6000-7000</w:t>
            </w:r>
          </w:p>
        </w:tc>
        <w:tc>
          <w:tcPr>
            <w:tcW w:w="1494" w:type="dxa"/>
            <w:shd w:val="clear" w:color="auto" w:fill="auto"/>
            <w:noWrap/>
            <w:vAlign w:val="center"/>
            <w:hideMark/>
          </w:tcPr>
          <w:p w14:paraId="6668824E" w14:textId="77777777"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3.1%</w:t>
            </w:r>
          </w:p>
        </w:tc>
        <w:tc>
          <w:tcPr>
            <w:tcW w:w="1560" w:type="dxa"/>
            <w:vAlign w:val="center"/>
          </w:tcPr>
          <w:p w14:paraId="56B7F7DC" w14:textId="4AC3ADB6"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97.4%</w:t>
            </w:r>
          </w:p>
        </w:tc>
      </w:tr>
      <w:tr w:rsidR="00FF744B" w:rsidRPr="00FF744B" w14:paraId="7528BF13" w14:textId="6AAC9FB7" w:rsidTr="00552187">
        <w:trPr>
          <w:trHeight w:val="287"/>
          <w:jc w:val="center"/>
        </w:trPr>
        <w:tc>
          <w:tcPr>
            <w:tcW w:w="2470" w:type="dxa"/>
            <w:shd w:val="clear" w:color="auto" w:fill="auto"/>
            <w:noWrap/>
            <w:vAlign w:val="center"/>
            <w:hideMark/>
          </w:tcPr>
          <w:p w14:paraId="2B304295" w14:textId="77777777"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7000-8000</w:t>
            </w:r>
          </w:p>
        </w:tc>
        <w:tc>
          <w:tcPr>
            <w:tcW w:w="1494" w:type="dxa"/>
            <w:shd w:val="clear" w:color="auto" w:fill="auto"/>
            <w:noWrap/>
            <w:vAlign w:val="center"/>
            <w:hideMark/>
          </w:tcPr>
          <w:p w14:paraId="757719E1" w14:textId="77777777"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0.8%</w:t>
            </w:r>
          </w:p>
        </w:tc>
        <w:tc>
          <w:tcPr>
            <w:tcW w:w="1560" w:type="dxa"/>
            <w:vAlign w:val="center"/>
          </w:tcPr>
          <w:p w14:paraId="7B7825CA" w14:textId="5A06FA31"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98.2%</w:t>
            </w:r>
          </w:p>
        </w:tc>
      </w:tr>
      <w:tr w:rsidR="00FF744B" w:rsidRPr="00FF744B" w14:paraId="31224273" w14:textId="4B4EAF51" w:rsidTr="00552187">
        <w:trPr>
          <w:trHeight w:val="287"/>
          <w:jc w:val="center"/>
        </w:trPr>
        <w:tc>
          <w:tcPr>
            <w:tcW w:w="2470" w:type="dxa"/>
            <w:shd w:val="clear" w:color="auto" w:fill="auto"/>
            <w:noWrap/>
            <w:vAlign w:val="center"/>
            <w:hideMark/>
          </w:tcPr>
          <w:p w14:paraId="3737434C" w14:textId="77777777"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8000-9000</w:t>
            </w:r>
          </w:p>
        </w:tc>
        <w:tc>
          <w:tcPr>
            <w:tcW w:w="1494" w:type="dxa"/>
            <w:shd w:val="clear" w:color="auto" w:fill="auto"/>
            <w:noWrap/>
            <w:vAlign w:val="center"/>
            <w:hideMark/>
          </w:tcPr>
          <w:p w14:paraId="5E1D9D23" w14:textId="77777777"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0.8%</w:t>
            </w:r>
          </w:p>
        </w:tc>
        <w:tc>
          <w:tcPr>
            <w:tcW w:w="1560" w:type="dxa"/>
            <w:vAlign w:val="center"/>
          </w:tcPr>
          <w:p w14:paraId="24A896DC" w14:textId="780676C8"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99%</w:t>
            </w:r>
          </w:p>
        </w:tc>
      </w:tr>
      <w:tr w:rsidR="00FF744B" w:rsidRPr="00FF744B" w14:paraId="6DF65C63" w14:textId="72B046FE" w:rsidTr="00552187">
        <w:trPr>
          <w:trHeight w:val="287"/>
          <w:jc w:val="center"/>
        </w:trPr>
        <w:tc>
          <w:tcPr>
            <w:tcW w:w="2470" w:type="dxa"/>
            <w:shd w:val="clear" w:color="auto" w:fill="auto"/>
            <w:noWrap/>
            <w:vAlign w:val="center"/>
            <w:hideMark/>
          </w:tcPr>
          <w:p w14:paraId="0A5BFD7D" w14:textId="77777777"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9000-10000</w:t>
            </w:r>
          </w:p>
        </w:tc>
        <w:tc>
          <w:tcPr>
            <w:tcW w:w="1494" w:type="dxa"/>
            <w:shd w:val="clear" w:color="auto" w:fill="auto"/>
            <w:noWrap/>
            <w:vAlign w:val="center"/>
            <w:hideMark/>
          </w:tcPr>
          <w:p w14:paraId="0618515F" w14:textId="77777777"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0.6%</w:t>
            </w:r>
          </w:p>
        </w:tc>
        <w:tc>
          <w:tcPr>
            <w:tcW w:w="1560" w:type="dxa"/>
            <w:vAlign w:val="center"/>
          </w:tcPr>
          <w:p w14:paraId="6FA06CA4" w14:textId="566A57FC"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99.6%</w:t>
            </w:r>
          </w:p>
        </w:tc>
      </w:tr>
      <w:tr w:rsidR="00FF744B" w:rsidRPr="00FF744B" w14:paraId="5ACCF2A9" w14:textId="7874BED8" w:rsidTr="00552187">
        <w:trPr>
          <w:trHeight w:val="340"/>
          <w:jc w:val="center"/>
        </w:trPr>
        <w:tc>
          <w:tcPr>
            <w:tcW w:w="2470" w:type="dxa"/>
            <w:shd w:val="clear" w:color="auto" w:fill="auto"/>
            <w:noWrap/>
            <w:vAlign w:val="center"/>
            <w:hideMark/>
          </w:tcPr>
          <w:p w14:paraId="1F43289E" w14:textId="77777777"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10000</w:t>
            </w:r>
            <w:r w:rsidRPr="00FF744B">
              <w:rPr>
                <w:rFonts w:cs="Times New Roman"/>
                <w:kern w:val="0"/>
                <w:szCs w:val="24"/>
              </w:rPr>
              <w:t>以上</w:t>
            </w:r>
          </w:p>
        </w:tc>
        <w:tc>
          <w:tcPr>
            <w:tcW w:w="1494" w:type="dxa"/>
            <w:shd w:val="clear" w:color="auto" w:fill="auto"/>
            <w:noWrap/>
            <w:vAlign w:val="center"/>
            <w:hideMark/>
          </w:tcPr>
          <w:p w14:paraId="6E7A098A" w14:textId="77777777"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0.5%</w:t>
            </w:r>
          </w:p>
        </w:tc>
        <w:tc>
          <w:tcPr>
            <w:tcW w:w="1560" w:type="dxa"/>
            <w:vAlign w:val="center"/>
          </w:tcPr>
          <w:p w14:paraId="31CA5AA2" w14:textId="36262CF0" w:rsidR="00FF744B" w:rsidRPr="00FF744B" w:rsidRDefault="00FF744B" w:rsidP="00552187">
            <w:pPr>
              <w:widowControl/>
              <w:spacing w:line="240" w:lineRule="auto"/>
              <w:ind w:firstLineChars="0" w:firstLine="0"/>
              <w:jc w:val="center"/>
              <w:rPr>
                <w:rFonts w:cs="Times New Roman"/>
                <w:kern w:val="0"/>
                <w:szCs w:val="24"/>
              </w:rPr>
            </w:pPr>
            <w:r w:rsidRPr="00FF744B">
              <w:rPr>
                <w:rFonts w:cs="Times New Roman"/>
                <w:kern w:val="0"/>
                <w:szCs w:val="24"/>
              </w:rPr>
              <w:t>100%</w:t>
            </w:r>
          </w:p>
        </w:tc>
      </w:tr>
    </w:tbl>
    <w:p w14:paraId="71DFD6FE" w14:textId="77777777" w:rsidR="00FF744B" w:rsidRDefault="00FF744B" w:rsidP="00FF744B">
      <w:pPr>
        <w:ind w:firstLine="480"/>
        <w:rPr>
          <w:rFonts w:cs="Times New Roman"/>
          <w:szCs w:val="28"/>
        </w:rPr>
      </w:pPr>
    </w:p>
    <w:p w14:paraId="0C6386A4" w14:textId="0ED73A2F" w:rsidR="002A0792" w:rsidRDefault="002A0792" w:rsidP="00FF744B">
      <w:pPr>
        <w:ind w:firstLine="480"/>
        <w:rPr>
          <w:rFonts w:cs="Times New Roman"/>
          <w:szCs w:val="28"/>
        </w:rPr>
      </w:pPr>
      <w:r>
        <w:rPr>
          <w:rFonts w:cs="Times New Roman" w:hint="eastAsia"/>
          <w:szCs w:val="28"/>
        </w:rPr>
        <w:t>加油站、储油库等地下储油罐场地已成为全球范围内不容忽视的污染场地，其具有分布广泛、数量众多、特征明显、环境风险大等特点，地下储油罐、输油管道及附属设施存在</w:t>
      </w:r>
      <w:proofErr w:type="gramStart"/>
      <w:r>
        <w:rPr>
          <w:rFonts w:cs="Times New Roman" w:hint="eastAsia"/>
          <w:szCs w:val="28"/>
        </w:rPr>
        <w:t>渗</w:t>
      </w:r>
      <w:proofErr w:type="gramEnd"/>
      <w:r>
        <w:rPr>
          <w:rFonts w:cs="Times New Roman" w:hint="eastAsia"/>
          <w:szCs w:val="28"/>
        </w:rPr>
        <w:t>泄露风险，有必要针对性地开展调查与监测，并加强日常监管。</w:t>
      </w:r>
    </w:p>
    <w:p w14:paraId="1110412D" w14:textId="18A1A5D4" w:rsidR="00A16821" w:rsidRDefault="008F3D90" w:rsidP="00A16821">
      <w:pPr>
        <w:ind w:firstLine="480"/>
      </w:pPr>
      <w:r>
        <w:rPr>
          <w:rFonts w:cs="Times New Roman" w:hint="eastAsia"/>
          <w:szCs w:val="28"/>
        </w:rPr>
        <w:t>随着我国经济发展和城市化进程不断加快，越来越多的加油站新建、关闭、搬迁或重建，这些在营或废弃加油站可能存在潜在的环境污染</w:t>
      </w:r>
      <w:r w:rsidR="009A3ED1">
        <w:rPr>
          <w:rFonts w:hint="eastAsia"/>
        </w:rPr>
        <w:t>，其地下水储油罐、管线、加油机等渗泄露的汽柴油是造成土壤和地下水污染的主要原因</w:t>
      </w:r>
      <w:r w:rsidR="00CB044A">
        <w:rPr>
          <w:rFonts w:hint="eastAsia"/>
        </w:rPr>
        <w:t>。</w:t>
      </w:r>
      <w:r w:rsidR="009A3ED1">
        <w:rPr>
          <w:rFonts w:hint="eastAsia"/>
        </w:rPr>
        <w:t>汽柴油主要为碳原子数小于</w:t>
      </w:r>
      <w:r w:rsidR="009A3ED1">
        <w:rPr>
          <w:rFonts w:hint="eastAsia"/>
        </w:rPr>
        <w:t>20</w:t>
      </w:r>
      <w:r w:rsidR="009A3ED1">
        <w:rPr>
          <w:rFonts w:hint="eastAsia"/>
        </w:rPr>
        <w:t>的石油</w:t>
      </w:r>
      <w:proofErr w:type="gramStart"/>
      <w:r w:rsidR="009A3ED1">
        <w:rPr>
          <w:rFonts w:hint="eastAsia"/>
        </w:rPr>
        <w:t>烃</w:t>
      </w:r>
      <w:proofErr w:type="gramEnd"/>
      <w:r w:rsidR="009A3ED1">
        <w:rPr>
          <w:rFonts w:hint="eastAsia"/>
        </w:rPr>
        <w:t>及其他抗爆添加剂等，</w:t>
      </w:r>
      <w:r w:rsidR="00957F5C">
        <w:rPr>
          <w:rFonts w:hint="eastAsia"/>
        </w:rPr>
        <w:t>一旦发生腐蚀泄露会污染土壤和地下水，造成土壤盐碱化、毒害化，破坏土壤功能、威胁生态环境、危害人类健康。加油站渗漏物质很难通过自然降解过程去除，会在土壤、地下水中长期存在并积累；同时，由于加油站场地土壤和地下水污染物问题具有隐蔽性，其污染表现不直观、不突出，长期以来受到忽视。</w:t>
      </w:r>
      <w:r w:rsidR="00520034">
        <w:rPr>
          <w:rFonts w:hint="eastAsia"/>
        </w:rPr>
        <w:t>特别是近年来，加油站地下油罐</w:t>
      </w:r>
      <w:proofErr w:type="gramStart"/>
      <w:r w:rsidR="00520034">
        <w:rPr>
          <w:rFonts w:hint="eastAsia"/>
        </w:rPr>
        <w:t>渗</w:t>
      </w:r>
      <w:proofErr w:type="gramEnd"/>
      <w:r w:rsidR="00520034">
        <w:rPr>
          <w:rFonts w:hint="eastAsia"/>
        </w:rPr>
        <w:t>泄露、突发事件等造成地环境污染时有发生，加油站场地环境管理形势较为严峻。</w:t>
      </w:r>
      <w:r>
        <w:rPr>
          <w:rFonts w:cs="Times New Roman" w:hint="eastAsia"/>
          <w:szCs w:val="28"/>
        </w:rPr>
        <w:t>如果这些加油站场地未经调查评估或修复，其场地再利用就可能存在潜在环境和健康风险。因此，必须针对在营和关闭加油站场地进行系统性地环境调查、风险评估及风险防控或修复治理。</w:t>
      </w:r>
    </w:p>
    <w:p w14:paraId="4565F89F" w14:textId="187454CB" w:rsidR="00A16821" w:rsidRPr="00A16821" w:rsidRDefault="00497556" w:rsidP="00A16821">
      <w:pPr>
        <w:pStyle w:val="2"/>
      </w:pPr>
      <w:bookmarkStart w:id="6" w:name="_Toc16587120"/>
      <w:r w:rsidRPr="00497556">
        <w:rPr>
          <w:rFonts w:hint="eastAsia"/>
        </w:rPr>
        <w:t>国家和地方重视加油站场地污染防治及标准建设</w:t>
      </w:r>
      <w:bookmarkEnd w:id="6"/>
    </w:p>
    <w:p w14:paraId="46F9A584" w14:textId="6E0C59B9" w:rsidR="00A16821" w:rsidRDefault="009E6BCC" w:rsidP="004336B8">
      <w:pPr>
        <w:ind w:firstLine="480"/>
        <w:rPr>
          <w:rFonts w:cs="Times New Roman"/>
          <w:szCs w:val="28"/>
        </w:rPr>
      </w:pPr>
      <w:r>
        <w:rPr>
          <w:rFonts w:cs="Times New Roman" w:hint="eastAsia"/>
          <w:szCs w:val="28"/>
        </w:rPr>
        <w:t>2011</w:t>
      </w:r>
      <w:r>
        <w:rPr>
          <w:rFonts w:cs="Times New Roman" w:hint="eastAsia"/>
          <w:szCs w:val="28"/>
        </w:rPr>
        <w:t>年</w:t>
      </w:r>
      <w:r w:rsidR="00575F71">
        <w:rPr>
          <w:rFonts w:cs="Times New Roman" w:hint="eastAsia"/>
          <w:szCs w:val="28"/>
        </w:rPr>
        <w:t>10</w:t>
      </w:r>
      <w:r w:rsidR="00575F71">
        <w:rPr>
          <w:rFonts w:cs="Times New Roman" w:hint="eastAsia"/>
          <w:szCs w:val="28"/>
        </w:rPr>
        <w:t>月</w:t>
      </w:r>
      <w:r>
        <w:rPr>
          <w:rFonts w:cs="Times New Roman" w:hint="eastAsia"/>
          <w:szCs w:val="28"/>
        </w:rPr>
        <w:t>，</w:t>
      </w:r>
      <w:r w:rsidRPr="009E6BCC">
        <w:rPr>
          <w:rFonts w:cs="Times New Roman" w:hint="eastAsia"/>
          <w:szCs w:val="28"/>
        </w:rPr>
        <w:t>国务院批复</w:t>
      </w:r>
      <w:r w:rsidR="004336B8">
        <w:rPr>
          <w:rFonts w:cs="Times New Roman" w:hint="eastAsia"/>
          <w:szCs w:val="28"/>
        </w:rPr>
        <w:t>的</w:t>
      </w:r>
      <w:r w:rsidRPr="009E6BCC">
        <w:rPr>
          <w:rFonts w:cs="Times New Roman" w:hint="eastAsia"/>
          <w:szCs w:val="28"/>
        </w:rPr>
        <w:t>《全国地下水污染防治规划（</w:t>
      </w:r>
      <w:r w:rsidRPr="009E6BCC">
        <w:rPr>
          <w:rFonts w:cs="Times New Roman" w:hint="eastAsia"/>
          <w:szCs w:val="28"/>
        </w:rPr>
        <w:t>2011-2020</w:t>
      </w:r>
      <w:r w:rsidRPr="009E6BCC">
        <w:rPr>
          <w:rFonts w:cs="Times New Roman" w:hint="eastAsia"/>
          <w:szCs w:val="28"/>
        </w:rPr>
        <w:t>年）》（国函</w:t>
      </w:r>
      <w:r w:rsidRPr="009E6BCC">
        <w:rPr>
          <w:rFonts w:cs="Times New Roman" w:hint="eastAsia"/>
          <w:szCs w:val="28"/>
        </w:rPr>
        <w:t>[2011]119</w:t>
      </w:r>
      <w:r w:rsidRPr="009E6BCC">
        <w:rPr>
          <w:rFonts w:cs="Times New Roman" w:hint="eastAsia"/>
          <w:szCs w:val="28"/>
        </w:rPr>
        <w:t>号）</w:t>
      </w:r>
      <w:r w:rsidR="004336B8">
        <w:rPr>
          <w:rFonts w:cs="Times New Roman" w:hint="eastAsia"/>
          <w:szCs w:val="28"/>
        </w:rPr>
        <w:t>中</w:t>
      </w:r>
      <w:r>
        <w:rPr>
          <w:rFonts w:cs="Times New Roman" w:hint="eastAsia"/>
          <w:szCs w:val="28"/>
        </w:rPr>
        <w:t>明确提出，</w:t>
      </w:r>
      <w:r w:rsidR="004336B8">
        <w:rPr>
          <w:rFonts w:cs="Times New Roman" w:hint="eastAsia"/>
          <w:szCs w:val="28"/>
        </w:rPr>
        <w:t>“</w:t>
      </w:r>
      <w:r w:rsidRPr="009E6BCC">
        <w:rPr>
          <w:rFonts w:cs="Times New Roman" w:hint="eastAsia"/>
          <w:szCs w:val="28"/>
        </w:rPr>
        <w:t>加油站渗漏污染地下水问题日益显现</w:t>
      </w:r>
      <w:r w:rsidR="004336B8">
        <w:rPr>
          <w:rFonts w:cs="Times New Roman" w:hint="eastAsia"/>
          <w:szCs w:val="28"/>
        </w:rPr>
        <w:t>”</w:t>
      </w:r>
      <w:r>
        <w:rPr>
          <w:rFonts w:cs="Times New Roman" w:hint="eastAsia"/>
          <w:szCs w:val="28"/>
        </w:rPr>
        <w:t>，</w:t>
      </w:r>
      <w:r w:rsidR="004336B8">
        <w:rPr>
          <w:rFonts w:cs="Times New Roman" w:hint="eastAsia"/>
          <w:szCs w:val="28"/>
        </w:rPr>
        <w:t>“</w:t>
      </w:r>
      <w:r w:rsidRPr="009E6BCC">
        <w:rPr>
          <w:rFonts w:cs="Times New Roman" w:hint="eastAsia"/>
          <w:szCs w:val="28"/>
        </w:rPr>
        <w:t>从</w:t>
      </w:r>
      <w:r w:rsidRPr="009E6BCC">
        <w:rPr>
          <w:rFonts w:cs="Times New Roman" w:hint="eastAsia"/>
          <w:szCs w:val="28"/>
        </w:rPr>
        <w:t>2012</w:t>
      </w:r>
      <w:r w:rsidRPr="009E6BCC">
        <w:rPr>
          <w:rFonts w:cs="Times New Roman" w:hint="eastAsia"/>
          <w:szCs w:val="28"/>
        </w:rPr>
        <w:t>年起，新建、改建和扩建地下油罐应为双层油罐，或设置防渗池、比对观测井等防漏和检漏设施。到</w:t>
      </w:r>
      <w:r w:rsidRPr="009E6BCC">
        <w:rPr>
          <w:rFonts w:cs="Times New Roman" w:hint="eastAsia"/>
          <w:szCs w:val="28"/>
        </w:rPr>
        <w:t>2015</w:t>
      </w:r>
      <w:r w:rsidRPr="009E6BCC">
        <w:rPr>
          <w:rFonts w:cs="Times New Roman" w:hint="eastAsia"/>
          <w:szCs w:val="28"/>
        </w:rPr>
        <w:t>年底前，正在运行的加油站地下油罐应更新为双层油罐或设置防渗池，并进行防渗漏自动监测</w:t>
      </w:r>
      <w:r w:rsidR="004336B8">
        <w:rPr>
          <w:rFonts w:cs="Times New Roman" w:hint="eastAsia"/>
          <w:szCs w:val="28"/>
        </w:rPr>
        <w:t>”，“</w:t>
      </w:r>
      <w:r w:rsidR="004336B8" w:rsidRPr="004336B8">
        <w:rPr>
          <w:rFonts w:cs="Times New Roman" w:hint="eastAsia"/>
          <w:szCs w:val="28"/>
        </w:rPr>
        <w:t>重点加强加油站</w:t>
      </w:r>
      <w:r w:rsidR="004336B8">
        <w:rPr>
          <w:rFonts w:cs="Times New Roman" w:hint="eastAsia"/>
          <w:szCs w:val="28"/>
        </w:rPr>
        <w:t>等</w:t>
      </w:r>
      <w:r w:rsidR="004336B8" w:rsidRPr="004336B8">
        <w:rPr>
          <w:rFonts w:cs="Times New Roman" w:hint="eastAsia"/>
          <w:szCs w:val="28"/>
        </w:rPr>
        <w:t>场</w:t>
      </w:r>
      <w:r w:rsidR="004243BE">
        <w:rPr>
          <w:rFonts w:cs="Times New Roman" w:hint="eastAsia"/>
          <w:szCs w:val="28"/>
        </w:rPr>
        <w:t>地</w:t>
      </w:r>
      <w:r w:rsidR="004336B8" w:rsidRPr="004336B8">
        <w:rPr>
          <w:rFonts w:cs="Times New Roman" w:hint="eastAsia"/>
          <w:szCs w:val="28"/>
        </w:rPr>
        <w:t>地下水环境监察</w:t>
      </w:r>
      <w:r w:rsidR="004336B8">
        <w:rPr>
          <w:rFonts w:cs="Times New Roman" w:hint="eastAsia"/>
          <w:szCs w:val="28"/>
        </w:rPr>
        <w:t>”</w:t>
      </w:r>
      <w:r w:rsidR="004336B8" w:rsidRPr="004336B8">
        <w:rPr>
          <w:rFonts w:cs="Times New Roman" w:hint="eastAsia"/>
          <w:szCs w:val="28"/>
        </w:rPr>
        <w:t>。</w:t>
      </w:r>
    </w:p>
    <w:p w14:paraId="0FD4ACE7" w14:textId="41096750" w:rsidR="00A16821" w:rsidRDefault="004336B8" w:rsidP="004336B8">
      <w:pPr>
        <w:ind w:firstLine="480"/>
        <w:rPr>
          <w:rFonts w:cs="Times New Roman"/>
          <w:szCs w:val="28"/>
        </w:rPr>
      </w:pPr>
      <w:r>
        <w:rPr>
          <w:rFonts w:cs="Times New Roman" w:hint="eastAsia"/>
          <w:szCs w:val="28"/>
        </w:rPr>
        <w:t>2015</w:t>
      </w:r>
      <w:r>
        <w:rPr>
          <w:rFonts w:cs="Times New Roman" w:hint="eastAsia"/>
          <w:szCs w:val="28"/>
        </w:rPr>
        <w:t>年</w:t>
      </w:r>
      <w:r w:rsidR="00575F71">
        <w:rPr>
          <w:rFonts w:cs="Times New Roman" w:hint="eastAsia"/>
          <w:szCs w:val="28"/>
        </w:rPr>
        <w:t>4</w:t>
      </w:r>
      <w:r w:rsidR="00575F71">
        <w:rPr>
          <w:rFonts w:cs="Times New Roman" w:hint="eastAsia"/>
          <w:szCs w:val="28"/>
        </w:rPr>
        <w:t>月</w:t>
      </w:r>
      <w:r>
        <w:rPr>
          <w:rFonts w:cs="Times New Roman" w:hint="eastAsia"/>
          <w:szCs w:val="28"/>
        </w:rPr>
        <w:t>，国务院印发的</w:t>
      </w:r>
      <w:r w:rsidRPr="004336B8">
        <w:rPr>
          <w:rFonts w:cs="Times New Roman" w:hint="eastAsia"/>
          <w:szCs w:val="28"/>
        </w:rPr>
        <w:t>《水污染防治行动计划》</w:t>
      </w:r>
      <w:r>
        <w:rPr>
          <w:rFonts w:cs="Times New Roman" w:hint="eastAsia"/>
          <w:szCs w:val="28"/>
        </w:rPr>
        <w:t>（</w:t>
      </w:r>
      <w:r w:rsidRPr="004336B8">
        <w:rPr>
          <w:rFonts w:cs="Times New Roman" w:hint="eastAsia"/>
          <w:szCs w:val="28"/>
        </w:rPr>
        <w:t>国发〔</w:t>
      </w:r>
      <w:r w:rsidRPr="004336B8">
        <w:rPr>
          <w:rFonts w:cs="Times New Roman" w:hint="eastAsia"/>
          <w:szCs w:val="28"/>
        </w:rPr>
        <w:t>2015</w:t>
      </w:r>
      <w:r w:rsidRPr="004336B8">
        <w:rPr>
          <w:rFonts w:cs="Times New Roman" w:hint="eastAsia"/>
          <w:szCs w:val="28"/>
        </w:rPr>
        <w:t>〕</w:t>
      </w:r>
      <w:r w:rsidRPr="004336B8">
        <w:rPr>
          <w:rFonts w:cs="Times New Roman" w:hint="eastAsia"/>
          <w:szCs w:val="28"/>
        </w:rPr>
        <w:t>17</w:t>
      </w:r>
      <w:r w:rsidRPr="004336B8">
        <w:rPr>
          <w:rFonts w:cs="Times New Roman" w:hint="eastAsia"/>
          <w:szCs w:val="28"/>
        </w:rPr>
        <w:t>号</w:t>
      </w:r>
      <w:r>
        <w:rPr>
          <w:rFonts w:cs="Times New Roman" w:hint="eastAsia"/>
          <w:szCs w:val="28"/>
        </w:rPr>
        <w:t>）明确要求，“</w:t>
      </w:r>
      <w:r w:rsidRPr="004336B8">
        <w:rPr>
          <w:rFonts w:cs="Times New Roman" w:hint="eastAsia"/>
          <w:szCs w:val="28"/>
        </w:rPr>
        <w:t>加油站地下油罐应于</w:t>
      </w:r>
      <w:r w:rsidRPr="004336B8">
        <w:rPr>
          <w:rFonts w:cs="Times New Roman" w:hint="eastAsia"/>
          <w:szCs w:val="28"/>
        </w:rPr>
        <w:t>2017</w:t>
      </w:r>
      <w:r w:rsidRPr="004336B8">
        <w:rPr>
          <w:rFonts w:cs="Times New Roman" w:hint="eastAsia"/>
          <w:szCs w:val="28"/>
        </w:rPr>
        <w:t>年底前全部更新为双层罐或完成防渗池设</w:t>
      </w:r>
      <w:r w:rsidRPr="004336B8">
        <w:rPr>
          <w:rFonts w:cs="Times New Roman" w:hint="eastAsia"/>
          <w:szCs w:val="28"/>
        </w:rPr>
        <w:lastRenderedPageBreak/>
        <w:t>置</w:t>
      </w:r>
      <w:r>
        <w:rPr>
          <w:rFonts w:cs="Times New Roman" w:hint="eastAsia"/>
          <w:szCs w:val="28"/>
        </w:rPr>
        <w:t>”，防治地下水污染。</w:t>
      </w:r>
    </w:p>
    <w:p w14:paraId="20CD472E" w14:textId="5A7B809C" w:rsidR="00BA0570" w:rsidRDefault="004A5E16" w:rsidP="004336B8">
      <w:pPr>
        <w:ind w:firstLine="480"/>
        <w:rPr>
          <w:rFonts w:cs="Times New Roman"/>
          <w:szCs w:val="28"/>
        </w:rPr>
      </w:pPr>
      <w:r>
        <w:rPr>
          <w:rFonts w:cs="Times New Roman" w:hint="eastAsia"/>
          <w:szCs w:val="28"/>
        </w:rPr>
        <w:t>2016</w:t>
      </w:r>
      <w:r>
        <w:rPr>
          <w:rFonts w:cs="Times New Roman" w:hint="eastAsia"/>
          <w:szCs w:val="28"/>
        </w:rPr>
        <w:t>年</w:t>
      </w:r>
      <w:r>
        <w:rPr>
          <w:rFonts w:cs="Times New Roman" w:hint="eastAsia"/>
          <w:szCs w:val="28"/>
        </w:rPr>
        <w:t>5</w:t>
      </w:r>
      <w:r>
        <w:rPr>
          <w:rFonts w:cs="Times New Roman" w:hint="eastAsia"/>
          <w:szCs w:val="28"/>
        </w:rPr>
        <w:t>月，国务院印发的</w:t>
      </w:r>
      <w:r w:rsidRPr="004A5E16">
        <w:rPr>
          <w:rFonts w:cs="Times New Roman" w:hint="eastAsia"/>
          <w:szCs w:val="28"/>
        </w:rPr>
        <w:t>《土壤污染防治行动计划》</w:t>
      </w:r>
      <w:r>
        <w:rPr>
          <w:rFonts w:cs="Times New Roman" w:hint="eastAsia"/>
          <w:szCs w:val="28"/>
        </w:rPr>
        <w:t>（</w:t>
      </w:r>
      <w:r w:rsidRPr="004A5E16">
        <w:rPr>
          <w:rFonts w:cs="Times New Roman" w:hint="eastAsia"/>
          <w:szCs w:val="28"/>
        </w:rPr>
        <w:t>国发〔</w:t>
      </w:r>
      <w:r w:rsidRPr="004A5E16">
        <w:rPr>
          <w:rFonts w:cs="Times New Roman" w:hint="eastAsia"/>
          <w:szCs w:val="28"/>
        </w:rPr>
        <w:t>2016</w:t>
      </w:r>
      <w:r w:rsidRPr="004A5E16">
        <w:rPr>
          <w:rFonts w:cs="Times New Roman" w:hint="eastAsia"/>
          <w:szCs w:val="28"/>
        </w:rPr>
        <w:t>〕</w:t>
      </w:r>
      <w:r w:rsidRPr="004A5E16">
        <w:rPr>
          <w:rFonts w:cs="Times New Roman" w:hint="eastAsia"/>
          <w:szCs w:val="28"/>
        </w:rPr>
        <w:t>31</w:t>
      </w:r>
      <w:r w:rsidRPr="004A5E16">
        <w:rPr>
          <w:rFonts w:cs="Times New Roman" w:hint="eastAsia"/>
          <w:szCs w:val="28"/>
        </w:rPr>
        <w:t>号</w:t>
      </w:r>
      <w:r>
        <w:rPr>
          <w:rFonts w:cs="Times New Roman" w:hint="eastAsia"/>
          <w:szCs w:val="28"/>
        </w:rPr>
        <w:t>）明确提出“</w:t>
      </w:r>
      <w:r w:rsidR="00BA0570">
        <w:rPr>
          <w:rFonts w:cs="Times New Roman" w:hint="eastAsia"/>
          <w:szCs w:val="28"/>
        </w:rPr>
        <w:t>系统构建标准体系</w:t>
      </w:r>
      <w:r>
        <w:rPr>
          <w:rFonts w:cs="Times New Roman" w:hint="eastAsia"/>
          <w:szCs w:val="28"/>
        </w:rPr>
        <w:t>”</w:t>
      </w:r>
      <w:r w:rsidR="00BA0570">
        <w:rPr>
          <w:rFonts w:cs="Times New Roman" w:hint="eastAsia"/>
          <w:szCs w:val="28"/>
        </w:rPr>
        <w:t>；</w:t>
      </w:r>
      <w:r w:rsidR="00BA0570">
        <w:rPr>
          <w:rFonts w:cs="Times New Roman" w:hint="eastAsia"/>
          <w:szCs w:val="28"/>
        </w:rPr>
        <w:t>2016</w:t>
      </w:r>
      <w:r w:rsidR="00BA0570">
        <w:rPr>
          <w:rFonts w:cs="Times New Roman" w:hint="eastAsia"/>
          <w:szCs w:val="28"/>
        </w:rPr>
        <w:t>年</w:t>
      </w:r>
      <w:r w:rsidR="00BA0570">
        <w:rPr>
          <w:rFonts w:cs="Times New Roman" w:hint="eastAsia"/>
          <w:szCs w:val="28"/>
        </w:rPr>
        <w:t>12</w:t>
      </w:r>
      <w:r w:rsidR="00BA0570">
        <w:rPr>
          <w:rFonts w:cs="Times New Roman" w:hint="eastAsia"/>
          <w:szCs w:val="28"/>
        </w:rPr>
        <w:t>月，</w:t>
      </w:r>
      <w:r w:rsidR="00BA0570" w:rsidRPr="00BA0570">
        <w:rPr>
          <w:rFonts w:cs="Times New Roman" w:hint="eastAsia"/>
          <w:szCs w:val="28"/>
        </w:rPr>
        <w:t>《江苏省土壤污染防治工作方案》</w:t>
      </w:r>
      <w:r w:rsidR="00BA0570">
        <w:rPr>
          <w:rFonts w:cs="Times New Roman" w:hint="eastAsia"/>
          <w:szCs w:val="28"/>
        </w:rPr>
        <w:t>（</w:t>
      </w:r>
      <w:r w:rsidR="00BA0570">
        <w:rPr>
          <w:rFonts w:hint="eastAsia"/>
          <w:color w:val="000000"/>
          <w:shd w:val="clear" w:color="auto" w:fill="FFFFFF"/>
        </w:rPr>
        <w:t>苏政发〔</w:t>
      </w:r>
      <w:r w:rsidR="00BA0570">
        <w:rPr>
          <w:rFonts w:hint="eastAsia"/>
          <w:color w:val="000000"/>
          <w:shd w:val="clear" w:color="auto" w:fill="FFFFFF"/>
        </w:rPr>
        <w:t>2016</w:t>
      </w:r>
      <w:r w:rsidR="00BA0570">
        <w:rPr>
          <w:rFonts w:hint="eastAsia"/>
          <w:color w:val="000000"/>
          <w:shd w:val="clear" w:color="auto" w:fill="FFFFFF"/>
        </w:rPr>
        <w:t>〕</w:t>
      </w:r>
      <w:r w:rsidR="00BA0570">
        <w:rPr>
          <w:rFonts w:hint="eastAsia"/>
          <w:color w:val="000000"/>
          <w:shd w:val="clear" w:color="auto" w:fill="FFFFFF"/>
        </w:rPr>
        <w:t>169</w:t>
      </w:r>
      <w:r w:rsidR="00BA0570">
        <w:rPr>
          <w:rFonts w:hint="eastAsia"/>
          <w:color w:val="000000"/>
          <w:shd w:val="clear" w:color="auto" w:fill="FFFFFF"/>
        </w:rPr>
        <w:t>号）</w:t>
      </w:r>
      <w:r w:rsidR="00BA0570">
        <w:rPr>
          <w:rFonts w:cs="Times New Roman" w:hint="eastAsia"/>
          <w:szCs w:val="28"/>
        </w:rPr>
        <w:t>提出</w:t>
      </w:r>
      <w:r w:rsidR="00C05FD7">
        <w:rPr>
          <w:rFonts w:cs="Times New Roman" w:hint="eastAsia"/>
          <w:szCs w:val="28"/>
        </w:rPr>
        <w:t>“</w:t>
      </w:r>
      <w:r w:rsidR="00C05FD7" w:rsidRPr="00C05FD7">
        <w:rPr>
          <w:rFonts w:cs="Times New Roman" w:hint="eastAsia"/>
          <w:szCs w:val="28"/>
        </w:rPr>
        <w:t>健全相关技术规范体系。在国家已有的相关导则基础上，结合我省实际情况，组织制定我省重点行业污染地块调查和修复工程环境监理技术指南、受污染农用地安全利用和治理修复技术指南等技术指导文件，健全土壤污染防治相关技术规范体系。</w:t>
      </w:r>
      <w:r w:rsidR="00C05FD7">
        <w:rPr>
          <w:rFonts w:cs="Times New Roman" w:hint="eastAsia"/>
          <w:szCs w:val="28"/>
        </w:rPr>
        <w:t>”</w:t>
      </w:r>
      <w:r>
        <w:rPr>
          <w:rFonts w:cs="Times New Roman" w:hint="eastAsia"/>
          <w:szCs w:val="28"/>
        </w:rPr>
        <w:t>。</w:t>
      </w:r>
    </w:p>
    <w:p w14:paraId="41E2EED6" w14:textId="3FA0AE49" w:rsidR="004336B8" w:rsidRDefault="004336B8" w:rsidP="004336B8">
      <w:pPr>
        <w:ind w:firstLine="480"/>
        <w:rPr>
          <w:rFonts w:cs="Times New Roman"/>
          <w:szCs w:val="28"/>
        </w:rPr>
      </w:pPr>
      <w:r>
        <w:rPr>
          <w:rFonts w:cs="Times New Roman" w:hint="eastAsia"/>
          <w:szCs w:val="28"/>
        </w:rPr>
        <w:t>2019</w:t>
      </w:r>
      <w:r>
        <w:rPr>
          <w:rFonts w:cs="Times New Roman" w:hint="eastAsia"/>
          <w:szCs w:val="28"/>
        </w:rPr>
        <w:t>年</w:t>
      </w:r>
      <w:r>
        <w:rPr>
          <w:rFonts w:cs="Times New Roman" w:hint="eastAsia"/>
          <w:szCs w:val="28"/>
        </w:rPr>
        <w:t>4</w:t>
      </w:r>
      <w:r>
        <w:rPr>
          <w:rFonts w:cs="Times New Roman" w:hint="eastAsia"/>
          <w:szCs w:val="28"/>
        </w:rPr>
        <w:t>月，</w:t>
      </w:r>
      <w:r w:rsidRPr="004336B8">
        <w:rPr>
          <w:rFonts w:cs="Times New Roman" w:hint="eastAsia"/>
          <w:szCs w:val="28"/>
        </w:rPr>
        <w:t>生态环境部、自然资源部、住房和城乡建设部、水利部、农业农村部</w:t>
      </w:r>
      <w:r>
        <w:rPr>
          <w:rFonts w:cs="Times New Roman" w:hint="eastAsia"/>
          <w:szCs w:val="28"/>
        </w:rPr>
        <w:t>印发</w:t>
      </w:r>
      <w:r w:rsidRPr="004336B8">
        <w:rPr>
          <w:rFonts w:cs="Times New Roman" w:hint="eastAsia"/>
          <w:szCs w:val="28"/>
        </w:rPr>
        <w:t>《地下水污染防治实施方案》，进一步加快推进地下水污染防治各项工作。</w:t>
      </w:r>
      <w:r>
        <w:rPr>
          <w:rFonts w:cs="Times New Roman" w:hint="eastAsia"/>
          <w:szCs w:val="28"/>
        </w:rPr>
        <w:t>明确提出，</w:t>
      </w:r>
      <w:r w:rsidRPr="004336B8">
        <w:rPr>
          <w:rFonts w:cs="Times New Roman" w:hint="eastAsia"/>
          <w:szCs w:val="28"/>
        </w:rPr>
        <w:t>持续开展调查评估</w:t>
      </w:r>
      <w:r>
        <w:rPr>
          <w:rFonts w:cs="Times New Roman" w:hint="eastAsia"/>
          <w:szCs w:val="28"/>
        </w:rPr>
        <w:t>，</w:t>
      </w:r>
      <w:r w:rsidRPr="004336B8">
        <w:rPr>
          <w:rFonts w:cs="Times New Roman" w:hint="eastAsia"/>
          <w:szCs w:val="28"/>
        </w:rPr>
        <w:t>继续推进加油站等区域周边地下水基础环境状况调查。针对存在人为污染的地下水，开展详细调查，评估其污染趋势和健康风险，</w:t>
      </w:r>
      <w:proofErr w:type="gramStart"/>
      <w:r w:rsidRPr="004336B8">
        <w:rPr>
          <w:rFonts w:cs="Times New Roman" w:hint="eastAsia"/>
          <w:szCs w:val="28"/>
        </w:rPr>
        <w:t>若风险</w:t>
      </w:r>
      <w:proofErr w:type="gramEnd"/>
      <w:r w:rsidRPr="004336B8">
        <w:rPr>
          <w:rFonts w:cs="Times New Roman" w:hint="eastAsia"/>
          <w:szCs w:val="28"/>
        </w:rPr>
        <w:t>不可接受，应开展地下水污染修复（防控）工作。</w:t>
      </w:r>
      <w:r>
        <w:rPr>
          <w:rFonts w:cs="Times New Roman" w:hint="eastAsia"/>
          <w:szCs w:val="28"/>
        </w:rPr>
        <w:t>同时，</w:t>
      </w:r>
      <w:r w:rsidRPr="004336B8">
        <w:rPr>
          <w:rFonts w:cs="Times New Roman" w:hint="eastAsia"/>
          <w:szCs w:val="28"/>
        </w:rPr>
        <w:t>加快推进完成加油站埋地油罐双层罐更新或防渗池设置</w:t>
      </w:r>
      <w:r>
        <w:rPr>
          <w:rFonts w:cs="Times New Roman" w:hint="eastAsia"/>
          <w:szCs w:val="28"/>
        </w:rPr>
        <w:t>。</w:t>
      </w:r>
    </w:p>
    <w:p w14:paraId="124AF1AD" w14:textId="63BBD683" w:rsidR="004A5E16" w:rsidRDefault="004A5E16" w:rsidP="004336B8">
      <w:pPr>
        <w:ind w:firstLine="480"/>
        <w:rPr>
          <w:rFonts w:cs="Times New Roman"/>
          <w:szCs w:val="28"/>
        </w:rPr>
      </w:pPr>
      <w:r>
        <w:rPr>
          <w:rFonts w:cs="Times New Roman" w:hint="eastAsia"/>
          <w:szCs w:val="28"/>
        </w:rPr>
        <w:t>为落实上述要求，</w:t>
      </w:r>
      <w:r w:rsidR="00C17467">
        <w:rPr>
          <w:rFonts w:cs="Times New Roman" w:hint="eastAsia"/>
          <w:szCs w:val="28"/>
        </w:rPr>
        <w:t>加强加油站场地的</w:t>
      </w:r>
      <w:r w:rsidR="00C05FD7">
        <w:rPr>
          <w:rFonts w:cs="Times New Roman" w:hint="eastAsia"/>
          <w:szCs w:val="28"/>
        </w:rPr>
        <w:t>环境调查评估、</w:t>
      </w:r>
      <w:r w:rsidR="00C17467">
        <w:rPr>
          <w:rFonts w:cs="Times New Roman" w:hint="eastAsia"/>
          <w:szCs w:val="28"/>
        </w:rPr>
        <w:t>监督和管理，规范加油站的日常运营，规避其环境污染风险，有必要</w:t>
      </w:r>
      <w:r>
        <w:rPr>
          <w:rFonts w:cs="Times New Roman" w:hint="eastAsia"/>
          <w:szCs w:val="28"/>
        </w:rPr>
        <w:t>制定</w:t>
      </w:r>
      <w:r w:rsidR="00C17467">
        <w:rPr>
          <w:rFonts w:cs="Times New Roman" w:hint="eastAsia"/>
          <w:szCs w:val="28"/>
        </w:rPr>
        <w:t>详细的</w:t>
      </w:r>
      <w:r>
        <w:rPr>
          <w:rFonts w:cs="Times New Roman" w:hint="eastAsia"/>
          <w:szCs w:val="28"/>
        </w:rPr>
        <w:t>加油站场地环境调查技术指南，明确加油站场地环境调查技术要求，为我省加油站场地污染防治和环境管理工作提供支撑</w:t>
      </w:r>
      <w:r w:rsidR="00C05FD7">
        <w:rPr>
          <w:rFonts w:cs="Times New Roman" w:hint="eastAsia"/>
          <w:szCs w:val="28"/>
        </w:rPr>
        <w:t>，为全国开展加油站场地污染防治相关工作提供借鉴和参考</w:t>
      </w:r>
      <w:r>
        <w:rPr>
          <w:rFonts w:cs="Times New Roman" w:hint="eastAsia"/>
          <w:szCs w:val="28"/>
        </w:rPr>
        <w:t>。</w:t>
      </w:r>
    </w:p>
    <w:p w14:paraId="47773FC9" w14:textId="41E5B61B" w:rsidR="00A16821" w:rsidRDefault="00A16821" w:rsidP="00A16821">
      <w:pPr>
        <w:pStyle w:val="2"/>
      </w:pPr>
      <w:bookmarkStart w:id="7" w:name="_Toc16587121"/>
      <w:r>
        <w:rPr>
          <w:rFonts w:hint="eastAsia"/>
        </w:rPr>
        <w:t>加油站场地环境调查需求</w:t>
      </w:r>
      <w:r w:rsidR="000B7956">
        <w:rPr>
          <w:rFonts w:hint="eastAsia"/>
        </w:rPr>
        <w:t>迫切</w:t>
      </w:r>
      <w:bookmarkEnd w:id="7"/>
    </w:p>
    <w:p w14:paraId="0B0C466A" w14:textId="3408B867" w:rsidR="00A16821" w:rsidRDefault="006D3F21" w:rsidP="004336B8">
      <w:pPr>
        <w:ind w:firstLine="480"/>
        <w:rPr>
          <w:rFonts w:cs="Times New Roman"/>
          <w:szCs w:val="28"/>
        </w:rPr>
      </w:pPr>
      <w:r>
        <w:rPr>
          <w:rFonts w:cs="Times New Roman" w:hint="eastAsia"/>
          <w:szCs w:val="28"/>
        </w:rPr>
        <w:t>目前，我国已经发布了</w:t>
      </w:r>
      <w:r w:rsidR="008262F2">
        <w:rPr>
          <w:rFonts w:cs="Times New Roman" w:hint="eastAsia"/>
          <w:szCs w:val="28"/>
        </w:rPr>
        <w:t>《场地环境调查技术导则》（</w:t>
      </w:r>
      <w:r w:rsidR="008262F2">
        <w:rPr>
          <w:rFonts w:cs="Times New Roman" w:hint="eastAsia"/>
          <w:szCs w:val="28"/>
        </w:rPr>
        <w:t>HJ25.1-2014</w:t>
      </w:r>
      <w:r w:rsidR="008262F2">
        <w:rPr>
          <w:rFonts w:cs="Times New Roman" w:hint="eastAsia"/>
          <w:szCs w:val="28"/>
        </w:rPr>
        <w:t>）和《场地环境监测技术导则》（</w:t>
      </w:r>
      <w:r w:rsidR="008262F2">
        <w:rPr>
          <w:rFonts w:cs="Times New Roman" w:hint="eastAsia"/>
          <w:szCs w:val="28"/>
        </w:rPr>
        <w:t>HJ25.2-2014</w:t>
      </w:r>
      <w:r w:rsidR="008262F2">
        <w:rPr>
          <w:rFonts w:cs="Times New Roman" w:hint="eastAsia"/>
          <w:szCs w:val="28"/>
        </w:rPr>
        <w:t>）</w:t>
      </w:r>
      <w:r w:rsidR="00D35D55">
        <w:rPr>
          <w:rFonts w:cs="Times New Roman" w:hint="eastAsia"/>
          <w:szCs w:val="28"/>
        </w:rPr>
        <w:t>、</w:t>
      </w:r>
      <w:r w:rsidR="00D35D55">
        <w:rPr>
          <w:rFonts w:hint="eastAsia"/>
        </w:rPr>
        <w:t>《</w:t>
      </w:r>
      <w:r w:rsidR="00D35D55" w:rsidRPr="00410EA9">
        <w:rPr>
          <w:rFonts w:hint="eastAsia"/>
        </w:rPr>
        <w:t>加油站地下水污染防治技术指南（试行）</w:t>
      </w:r>
      <w:r w:rsidR="00D35D55">
        <w:rPr>
          <w:rFonts w:hint="eastAsia"/>
        </w:rPr>
        <w:t>》（</w:t>
      </w:r>
      <w:r w:rsidR="00D35D55">
        <w:rPr>
          <w:rFonts w:hint="eastAsia"/>
        </w:rPr>
        <w:t>2017</w:t>
      </w:r>
      <w:r w:rsidR="00D35D55">
        <w:rPr>
          <w:rFonts w:hint="eastAsia"/>
        </w:rPr>
        <w:t>年）</w:t>
      </w:r>
      <w:r w:rsidR="007070D3">
        <w:rPr>
          <w:rFonts w:hint="eastAsia"/>
        </w:rPr>
        <w:t>、</w:t>
      </w:r>
      <w:r w:rsidR="007070D3" w:rsidRPr="007070D3">
        <w:rPr>
          <w:rFonts w:hint="eastAsia"/>
        </w:rPr>
        <w:t>《建设用地土壤环境调查评估技术指南》（环保部，</w:t>
      </w:r>
      <w:r w:rsidR="007070D3" w:rsidRPr="007070D3">
        <w:rPr>
          <w:rFonts w:hint="eastAsia"/>
        </w:rPr>
        <w:t>2017</w:t>
      </w:r>
      <w:r w:rsidR="007070D3" w:rsidRPr="007070D3">
        <w:rPr>
          <w:rFonts w:hint="eastAsia"/>
        </w:rPr>
        <w:t>年第</w:t>
      </w:r>
      <w:r w:rsidR="007070D3" w:rsidRPr="007070D3">
        <w:rPr>
          <w:rFonts w:hint="eastAsia"/>
        </w:rPr>
        <w:t>72</w:t>
      </w:r>
      <w:r w:rsidR="007070D3" w:rsidRPr="007070D3">
        <w:rPr>
          <w:rFonts w:hint="eastAsia"/>
        </w:rPr>
        <w:t>号公告）</w:t>
      </w:r>
      <w:r w:rsidR="008262F2">
        <w:rPr>
          <w:rFonts w:cs="Times New Roman" w:hint="eastAsia"/>
          <w:szCs w:val="28"/>
        </w:rPr>
        <w:t>等技术标准</w:t>
      </w:r>
      <w:r w:rsidR="007070D3">
        <w:rPr>
          <w:rFonts w:cs="Times New Roman" w:hint="eastAsia"/>
          <w:szCs w:val="28"/>
        </w:rPr>
        <w:t>文件</w:t>
      </w:r>
      <w:r w:rsidR="008262F2">
        <w:rPr>
          <w:rFonts w:cs="Times New Roman" w:hint="eastAsia"/>
          <w:szCs w:val="28"/>
        </w:rPr>
        <w:t>，对场地调查、采样、监测等提出了一些具体要求；但加油站作为特殊的建筑设施，其具有地下构筑物复杂、现场工作安全要求高、加油站场地数量多、单个加油站场地面积小等特点，</w:t>
      </w:r>
      <w:r w:rsidR="00D35D55">
        <w:rPr>
          <w:rFonts w:cs="Times New Roman" w:hint="eastAsia"/>
          <w:szCs w:val="28"/>
        </w:rPr>
        <w:t>同时</w:t>
      </w:r>
      <w:r w:rsidR="00D35D55">
        <w:rPr>
          <w:rFonts w:hint="eastAsia"/>
        </w:rPr>
        <w:t>我省具有区域水文地质特征，</w:t>
      </w:r>
      <w:r w:rsidR="008262F2">
        <w:rPr>
          <w:rFonts w:cs="Times New Roman" w:hint="eastAsia"/>
          <w:szCs w:val="28"/>
        </w:rPr>
        <w:t>现有场地调查、监测技术导则</w:t>
      </w:r>
      <w:r w:rsidR="00633CCC">
        <w:rPr>
          <w:rFonts w:cs="Times New Roman" w:hint="eastAsia"/>
          <w:szCs w:val="28"/>
        </w:rPr>
        <w:t>对</w:t>
      </w:r>
      <w:r w:rsidR="008262F2">
        <w:rPr>
          <w:rFonts w:cs="Times New Roman" w:hint="eastAsia"/>
          <w:szCs w:val="28"/>
        </w:rPr>
        <w:t>加油站场地环境调查工作</w:t>
      </w:r>
      <w:r w:rsidR="00633CCC">
        <w:rPr>
          <w:rFonts w:cs="Times New Roman" w:hint="eastAsia"/>
          <w:szCs w:val="28"/>
        </w:rPr>
        <w:t>的支撑尚不充分</w:t>
      </w:r>
      <w:r w:rsidR="008262F2">
        <w:rPr>
          <w:rFonts w:cs="Times New Roman" w:hint="eastAsia"/>
          <w:szCs w:val="28"/>
        </w:rPr>
        <w:t>。因此，非常有必要参考国外对加油站场地环境调查评估工作经验，同时</w:t>
      </w:r>
      <w:r w:rsidR="00D35D55">
        <w:rPr>
          <w:rFonts w:cs="Times New Roman" w:hint="eastAsia"/>
          <w:szCs w:val="28"/>
        </w:rPr>
        <w:t>在</w:t>
      </w:r>
      <w:r w:rsidR="008262F2">
        <w:rPr>
          <w:rFonts w:cs="Times New Roman" w:hint="eastAsia"/>
          <w:szCs w:val="28"/>
        </w:rPr>
        <w:t>国内现有场地</w:t>
      </w:r>
      <w:r w:rsidR="008262F2">
        <w:rPr>
          <w:rFonts w:cs="Times New Roman" w:hint="eastAsia"/>
          <w:szCs w:val="28"/>
        </w:rPr>
        <w:lastRenderedPageBreak/>
        <w:t>环境调查和加油站地下水污染防治指南</w:t>
      </w:r>
      <w:r w:rsidR="00D35D55">
        <w:rPr>
          <w:rFonts w:cs="Times New Roman" w:hint="eastAsia"/>
          <w:szCs w:val="28"/>
        </w:rPr>
        <w:t>基础上，结合加油站场地环境</w:t>
      </w:r>
      <w:r w:rsidR="008262F2">
        <w:rPr>
          <w:rFonts w:cs="Times New Roman" w:hint="eastAsia"/>
          <w:szCs w:val="28"/>
        </w:rPr>
        <w:t>调查评估案例，编制《加油站场地环境调查技术指南》，规范加油站场地环境调查工作内容、工作程序和工作方法，加强环境保护监督管理，防控加油站场地环境风险，为开展加油站场地</w:t>
      </w:r>
      <w:r w:rsidR="009829E4">
        <w:rPr>
          <w:rFonts w:cs="Times New Roman" w:hint="eastAsia"/>
          <w:szCs w:val="28"/>
        </w:rPr>
        <w:t>调查评估工作提供科学依据。</w:t>
      </w:r>
    </w:p>
    <w:p w14:paraId="27672EC7" w14:textId="32DDD771" w:rsidR="00A16821" w:rsidRDefault="00A16821" w:rsidP="00A16821">
      <w:pPr>
        <w:pStyle w:val="1"/>
      </w:pPr>
      <w:bookmarkStart w:id="8" w:name="_Toc16587122"/>
      <w:r>
        <w:rPr>
          <w:rFonts w:hint="eastAsia"/>
        </w:rPr>
        <w:t>国内外相关标准情况</w:t>
      </w:r>
      <w:bookmarkEnd w:id="8"/>
    </w:p>
    <w:p w14:paraId="3D898A3B" w14:textId="65013B7D" w:rsidR="00A16821" w:rsidRDefault="00A16821" w:rsidP="00A16821">
      <w:pPr>
        <w:pStyle w:val="2"/>
      </w:pPr>
      <w:bookmarkStart w:id="9" w:name="_Toc16587123"/>
      <w:r>
        <w:rPr>
          <w:rFonts w:hint="eastAsia"/>
        </w:rPr>
        <w:t>国外相关标准</w:t>
      </w:r>
      <w:bookmarkEnd w:id="9"/>
    </w:p>
    <w:p w14:paraId="42D5685B" w14:textId="2C11AE5F" w:rsidR="00C50FDC" w:rsidRPr="00C50FDC" w:rsidRDefault="00C50FDC" w:rsidP="00C50FDC">
      <w:pPr>
        <w:pStyle w:val="3"/>
      </w:pPr>
      <w:bookmarkStart w:id="10" w:name="_Toc16587124"/>
      <w:r w:rsidRPr="00C50FDC">
        <w:rPr>
          <w:rFonts w:hint="eastAsia"/>
        </w:rPr>
        <w:t>美国</w:t>
      </w:r>
      <w:bookmarkEnd w:id="10"/>
    </w:p>
    <w:p w14:paraId="001B06E6" w14:textId="77777777" w:rsidR="00032F53" w:rsidRDefault="00017854" w:rsidP="00C50FDC">
      <w:pPr>
        <w:ind w:firstLine="480"/>
        <w:rPr>
          <w:rFonts w:cs="Times New Roman"/>
          <w:szCs w:val="28"/>
        </w:rPr>
      </w:pPr>
      <w:r w:rsidRPr="00C50FDC">
        <w:rPr>
          <w:rFonts w:cs="Times New Roman" w:hint="eastAsia"/>
          <w:szCs w:val="28"/>
        </w:rPr>
        <w:t>在</w:t>
      </w:r>
      <w:r w:rsidRPr="00C50FDC">
        <w:rPr>
          <w:rFonts w:cs="Times New Roman" w:hint="eastAsia"/>
          <w:szCs w:val="28"/>
        </w:rPr>
        <w:t>20</w:t>
      </w:r>
      <w:r w:rsidRPr="00C50FDC">
        <w:rPr>
          <w:rFonts w:cs="Times New Roman" w:hint="eastAsia"/>
          <w:szCs w:val="28"/>
        </w:rPr>
        <w:t>世纪</w:t>
      </w:r>
      <w:r w:rsidRPr="00C50FDC">
        <w:rPr>
          <w:rFonts w:cs="Times New Roman" w:hint="eastAsia"/>
          <w:szCs w:val="28"/>
        </w:rPr>
        <w:t>80</w:t>
      </w:r>
      <w:r w:rsidRPr="00C50FDC">
        <w:rPr>
          <w:rFonts w:cs="Times New Roman" w:hint="eastAsia"/>
          <w:szCs w:val="28"/>
        </w:rPr>
        <w:t>年代早期之前，美国的联邦政府、州政府以及地方政府还未真正关注地下</w:t>
      </w:r>
      <w:r w:rsidR="00C50FDC" w:rsidRPr="00C50FDC">
        <w:rPr>
          <w:rFonts w:cs="Times New Roman" w:hint="eastAsia"/>
          <w:szCs w:val="28"/>
        </w:rPr>
        <w:t>水污染问题，因此未针对地下储油罐系统制定相关法规和规范性文件。直到美国一些地区的地下水体中发现了汽油成分，才直接导致美国于</w:t>
      </w:r>
      <w:r w:rsidR="00C50FDC" w:rsidRPr="00C50FDC">
        <w:rPr>
          <w:rFonts w:cs="Times New Roman" w:hint="eastAsia"/>
          <w:szCs w:val="28"/>
        </w:rPr>
        <w:t>1984</w:t>
      </w:r>
      <w:r w:rsidR="00C50FDC" w:rsidRPr="00C50FDC">
        <w:rPr>
          <w:rFonts w:cs="Times New Roman" w:hint="eastAsia"/>
          <w:szCs w:val="28"/>
        </w:rPr>
        <w:t>年对《资源保护和恢复法案》</w:t>
      </w:r>
      <w:r w:rsidR="003E22B8">
        <w:rPr>
          <w:rFonts w:cs="Times New Roman" w:hint="eastAsia"/>
          <w:szCs w:val="28"/>
        </w:rPr>
        <w:t>（</w:t>
      </w:r>
      <w:r w:rsidR="00C50FDC" w:rsidRPr="00C50FDC">
        <w:rPr>
          <w:rFonts w:cs="Times New Roman" w:hint="eastAsia"/>
          <w:szCs w:val="28"/>
        </w:rPr>
        <w:t>T</w:t>
      </w:r>
      <w:r>
        <w:rPr>
          <w:rFonts w:cs="Times New Roman" w:hint="eastAsia"/>
          <w:szCs w:val="28"/>
        </w:rPr>
        <w:t>he</w:t>
      </w:r>
      <w:r>
        <w:rPr>
          <w:rFonts w:cs="Times New Roman"/>
          <w:szCs w:val="28"/>
        </w:rPr>
        <w:t xml:space="preserve"> </w:t>
      </w:r>
      <w:r w:rsidR="00C50FDC" w:rsidRPr="00C50FDC">
        <w:rPr>
          <w:rFonts w:cs="Times New Roman" w:hint="eastAsia"/>
          <w:szCs w:val="28"/>
        </w:rPr>
        <w:t>Resource Conservation and Recovery Act</w:t>
      </w:r>
      <w:r>
        <w:rPr>
          <w:rFonts w:cs="Times New Roman" w:hint="eastAsia"/>
          <w:szCs w:val="28"/>
        </w:rPr>
        <w:t>,</w:t>
      </w:r>
      <w:r>
        <w:rPr>
          <w:rFonts w:cs="Times New Roman"/>
          <w:szCs w:val="28"/>
        </w:rPr>
        <w:t xml:space="preserve"> </w:t>
      </w:r>
      <w:r w:rsidR="00C50FDC" w:rsidRPr="00C50FDC">
        <w:rPr>
          <w:rFonts w:cs="Times New Roman" w:hint="eastAsia"/>
          <w:szCs w:val="28"/>
        </w:rPr>
        <w:t>RCRA</w:t>
      </w:r>
      <w:r w:rsidR="003E22B8">
        <w:rPr>
          <w:rFonts w:cs="Times New Roman" w:hint="eastAsia"/>
          <w:szCs w:val="28"/>
        </w:rPr>
        <w:t>）</w:t>
      </w:r>
      <w:r w:rsidR="00C50FDC" w:rsidRPr="00C50FDC">
        <w:rPr>
          <w:rFonts w:cs="Times New Roman" w:hint="eastAsia"/>
          <w:szCs w:val="28"/>
        </w:rPr>
        <w:t>进行修订，增加了针对地下储油罐系统监管的条目，要求所有的地下储油罐的建设安装要达到一定的标准，将储油罐泄漏可能对地下水的污染风险降到最低</w:t>
      </w:r>
      <w:r w:rsidR="00C50FDC" w:rsidRPr="00C50FDC">
        <w:rPr>
          <w:rFonts w:ascii="宋体" w:hAnsi="宋体" w:cs="宋体" w:hint="eastAsia"/>
          <w:szCs w:val="28"/>
        </w:rPr>
        <w:t>。美国材料与试验协会于</w:t>
      </w:r>
      <w:r w:rsidR="00C50FDC" w:rsidRPr="00C50FDC">
        <w:rPr>
          <w:rFonts w:cs="Times New Roman"/>
          <w:szCs w:val="28"/>
        </w:rPr>
        <w:t>1995</w:t>
      </w:r>
      <w:r w:rsidR="00C50FDC" w:rsidRPr="00C50FDC">
        <w:rPr>
          <w:rFonts w:cs="Times New Roman" w:hint="eastAsia"/>
          <w:szCs w:val="28"/>
        </w:rPr>
        <w:t>年发布了《石油泄漏场地风险评估技术导则》</w:t>
      </w:r>
      <w:r w:rsidR="003E22B8">
        <w:rPr>
          <w:rFonts w:cs="Times New Roman" w:hint="eastAsia"/>
          <w:szCs w:val="28"/>
        </w:rPr>
        <w:t>（</w:t>
      </w:r>
      <w:r w:rsidR="00C50FDC" w:rsidRPr="00C50FDC">
        <w:rPr>
          <w:rFonts w:cs="Times New Roman" w:hint="eastAsia"/>
          <w:szCs w:val="28"/>
        </w:rPr>
        <w:t>ASTM E1739-1995: Standard Guide for Risk-Based Corrective Action Applied a</w:t>
      </w:r>
      <w:r w:rsidR="00C50FDC">
        <w:rPr>
          <w:rFonts w:cs="Times New Roman"/>
          <w:szCs w:val="28"/>
        </w:rPr>
        <w:t xml:space="preserve"> </w:t>
      </w:r>
      <w:r w:rsidR="00C50FDC" w:rsidRPr="00C50FDC">
        <w:rPr>
          <w:rFonts w:cs="Times New Roman" w:hint="eastAsia"/>
          <w:szCs w:val="28"/>
        </w:rPr>
        <w:t>Petroleum Release Sites</w:t>
      </w:r>
      <w:r w:rsidR="003E22B8">
        <w:rPr>
          <w:rFonts w:cs="Times New Roman" w:hint="eastAsia"/>
          <w:szCs w:val="28"/>
        </w:rPr>
        <w:t>）</w:t>
      </w:r>
      <w:r w:rsidR="00C50FDC" w:rsidRPr="00C50FDC">
        <w:rPr>
          <w:rFonts w:cs="Times New Roman" w:hint="eastAsia"/>
          <w:szCs w:val="28"/>
        </w:rPr>
        <w:t>，为油品泄漏场地</w:t>
      </w:r>
      <w:r w:rsidR="00421307">
        <w:rPr>
          <w:rFonts w:cs="Times New Roman" w:hint="eastAsia"/>
          <w:szCs w:val="28"/>
        </w:rPr>
        <w:t>（</w:t>
      </w:r>
      <w:r w:rsidR="00C50FDC" w:rsidRPr="00C50FDC">
        <w:rPr>
          <w:rFonts w:cs="Times New Roman" w:hint="eastAsia"/>
          <w:szCs w:val="28"/>
        </w:rPr>
        <w:t>包括加油站</w:t>
      </w:r>
      <w:r w:rsidR="00421307">
        <w:rPr>
          <w:rFonts w:cs="Times New Roman" w:hint="eastAsia"/>
          <w:szCs w:val="28"/>
        </w:rPr>
        <w:t>）</w:t>
      </w:r>
      <w:r w:rsidR="00C50FDC" w:rsidRPr="00C50FDC">
        <w:rPr>
          <w:rFonts w:cs="Times New Roman" w:hint="eastAsia"/>
          <w:szCs w:val="28"/>
        </w:rPr>
        <w:t>的风险评估提供了完整技术指导</w:t>
      </w:r>
      <w:r w:rsidR="00032F53">
        <w:rPr>
          <w:rFonts w:cs="Times New Roman" w:hint="eastAsia"/>
          <w:szCs w:val="28"/>
        </w:rPr>
        <w:t>。</w:t>
      </w:r>
    </w:p>
    <w:p w14:paraId="3B887804" w14:textId="734A2543" w:rsidR="00C50FDC" w:rsidRPr="00C50FDC" w:rsidRDefault="00C50FDC" w:rsidP="00C50FDC">
      <w:pPr>
        <w:ind w:firstLine="480"/>
        <w:rPr>
          <w:rFonts w:cs="Times New Roman"/>
          <w:szCs w:val="28"/>
        </w:rPr>
      </w:pPr>
      <w:r w:rsidRPr="00C50FDC">
        <w:rPr>
          <w:rFonts w:cs="Times New Roman" w:hint="eastAsia"/>
          <w:szCs w:val="28"/>
        </w:rPr>
        <w:t>美国环保局</w:t>
      </w:r>
      <w:r w:rsidR="003E22B8">
        <w:rPr>
          <w:rFonts w:cs="Times New Roman" w:hint="eastAsia"/>
          <w:szCs w:val="28"/>
        </w:rPr>
        <w:t>（</w:t>
      </w:r>
      <w:r w:rsidRPr="00C50FDC">
        <w:rPr>
          <w:rFonts w:cs="Times New Roman" w:hint="eastAsia"/>
          <w:szCs w:val="28"/>
        </w:rPr>
        <w:t>USEPA</w:t>
      </w:r>
      <w:r w:rsidR="003E22B8">
        <w:rPr>
          <w:rFonts w:cs="Times New Roman" w:hint="eastAsia"/>
          <w:szCs w:val="28"/>
        </w:rPr>
        <w:t>）</w:t>
      </w:r>
      <w:r w:rsidRPr="00C50FDC">
        <w:rPr>
          <w:rFonts w:cs="Times New Roman" w:hint="eastAsia"/>
          <w:szCs w:val="28"/>
        </w:rPr>
        <w:t>于</w:t>
      </w:r>
      <w:r w:rsidRPr="00C50FDC">
        <w:rPr>
          <w:rFonts w:cs="Times New Roman" w:hint="eastAsia"/>
          <w:szCs w:val="28"/>
        </w:rPr>
        <w:t>2002</w:t>
      </w:r>
      <w:r w:rsidRPr="00C50FDC">
        <w:rPr>
          <w:rFonts w:cs="Times New Roman" w:hint="eastAsia"/>
          <w:szCs w:val="28"/>
        </w:rPr>
        <w:t>年</w:t>
      </w:r>
      <w:r w:rsidRPr="00C50FDC">
        <w:rPr>
          <w:rFonts w:cs="Times New Roman" w:hint="eastAsia"/>
          <w:szCs w:val="28"/>
        </w:rPr>
        <w:t>5</w:t>
      </w:r>
      <w:r w:rsidRPr="00C50FDC">
        <w:rPr>
          <w:rFonts w:cs="Times New Roman" w:hint="eastAsia"/>
          <w:szCs w:val="28"/>
        </w:rPr>
        <w:t>月发布《适用于美国超级基金项目和</w:t>
      </w:r>
      <w:r w:rsidRPr="00C50FDC">
        <w:rPr>
          <w:rFonts w:cs="Times New Roman" w:hint="eastAsia"/>
          <w:szCs w:val="28"/>
        </w:rPr>
        <w:t>RCRA</w:t>
      </w:r>
      <w:r w:rsidRPr="00C50FDC">
        <w:rPr>
          <w:rFonts w:cs="Times New Roman" w:hint="eastAsia"/>
          <w:szCs w:val="28"/>
        </w:rPr>
        <w:t>项目的地下水采样指导手册》</w:t>
      </w:r>
      <w:r w:rsidR="003E22B8">
        <w:rPr>
          <w:rFonts w:cs="Times New Roman" w:hint="eastAsia"/>
          <w:szCs w:val="28"/>
        </w:rPr>
        <w:t>（</w:t>
      </w:r>
      <w:r w:rsidRPr="00C50FDC">
        <w:rPr>
          <w:rFonts w:cs="Times New Roman" w:hint="eastAsia"/>
          <w:szCs w:val="28"/>
        </w:rPr>
        <w:t>Ground-Water Sampling Guidelines for Superfund and RCRA Project Managers</w:t>
      </w:r>
      <w:r w:rsidR="003E22B8">
        <w:rPr>
          <w:rFonts w:cs="Times New Roman" w:hint="eastAsia"/>
          <w:szCs w:val="28"/>
        </w:rPr>
        <w:t>）（</w:t>
      </w:r>
      <w:r w:rsidRPr="00C50FDC">
        <w:rPr>
          <w:rFonts w:cs="Times New Roman" w:hint="eastAsia"/>
          <w:szCs w:val="28"/>
        </w:rPr>
        <w:t>EPA</w:t>
      </w:r>
      <w:r w:rsidR="00032F53">
        <w:rPr>
          <w:rFonts w:cs="Times New Roman"/>
          <w:szCs w:val="28"/>
        </w:rPr>
        <w:t xml:space="preserve"> </w:t>
      </w:r>
      <w:r w:rsidRPr="00C50FDC">
        <w:rPr>
          <w:rFonts w:cs="Times New Roman" w:hint="eastAsia"/>
          <w:szCs w:val="28"/>
        </w:rPr>
        <w:t>542-S-02-001</w:t>
      </w:r>
      <w:r w:rsidR="003E22B8">
        <w:rPr>
          <w:rFonts w:cs="Times New Roman" w:hint="eastAsia"/>
          <w:szCs w:val="28"/>
        </w:rPr>
        <w:t>）</w:t>
      </w:r>
      <w:r w:rsidRPr="00C50FDC">
        <w:rPr>
          <w:rFonts w:cs="Times New Roman" w:hint="eastAsia"/>
          <w:szCs w:val="28"/>
        </w:rPr>
        <w:t>，其中有针对加油站污染场地的地下水采样规定</w:t>
      </w:r>
      <w:r w:rsidR="00032F53">
        <w:rPr>
          <w:rFonts w:cs="Times New Roman" w:hint="eastAsia"/>
          <w:szCs w:val="28"/>
        </w:rPr>
        <w:t>。</w:t>
      </w:r>
      <w:r w:rsidRPr="00C50FDC">
        <w:rPr>
          <w:rFonts w:cs="Times New Roman" w:hint="eastAsia"/>
          <w:szCs w:val="28"/>
        </w:rPr>
        <w:t>环保局的各大分区</w:t>
      </w:r>
      <w:r w:rsidR="003E22B8">
        <w:rPr>
          <w:rFonts w:cs="Times New Roman" w:hint="eastAsia"/>
          <w:szCs w:val="28"/>
        </w:rPr>
        <w:t>（</w:t>
      </w:r>
      <w:r w:rsidRPr="00C50FDC">
        <w:rPr>
          <w:rFonts w:cs="Times New Roman" w:hint="eastAsia"/>
          <w:szCs w:val="28"/>
        </w:rPr>
        <w:t>Zone</w:t>
      </w:r>
      <w:r w:rsidR="003E22B8">
        <w:rPr>
          <w:rFonts w:cs="Times New Roman" w:hint="eastAsia"/>
          <w:szCs w:val="28"/>
        </w:rPr>
        <w:t>）</w:t>
      </w:r>
      <w:r w:rsidRPr="00C50FDC">
        <w:rPr>
          <w:rFonts w:cs="Times New Roman" w:hint="eastAsia"/>
          <w:szCs w:val="28"/>
        </w:rPr>
        <w:t>和州政府也根据自身的环境特征和实际工作需要发布自己的规范文件，比如美国</w:t>
      </w:r>
      <w:r w:rsidRPr="00C50FDC">
        <w:rPr>
          <w:rFonts w:cs="Times New Roman" w:hint="eastAsia"/>
          <w:szCs w:val="28"/>
        </w:rPr>
        <w:t>EPA</w:t>
      </w:r>
      <w:r w:rsidRPr="00C50FDC">
        <w:rPr>
          <w:rFonts w:cs="Times New Roman" w:hint="eastAsia"/>
          <w:szCs w:val="28"/>
        </w:rPr>
        <w:t>第</w:t>
      </w:r>
      <w:r w:rsidRPr="00C50FDC">
        <w:rPr>
          <w:rFonts w:cs="Times New Roman" w:hint="eastAsia"/>
          <w:szCs w:val="28"/>
        </w:rPr>
        <w:t>4</w:t>
      </w:r>
      <w:r w:rsidRPr="00C50FDC">
        <w:rPr>
          <w:rFonts w:cs="Times New Roman" w:hint="eastAsia"/>
          <w:szCs w:val="28"/>
        </w:rPr>
        <w:t>区</w:t>
      </w:r>
      <w:r w:rsidRPr="00C50FDC">
        <w:rPr>
          <w:rFonts w:cs="Times New Roman" w:hint="eastAsia"/>
          <w:szCs w:val="28"/>
        </w:rPr>
        <w:t>2011</w:t>
      </w:r>
      <w:r w:rsidRPr="00C50FDC">
        <w:rPr>
          <w:rFonts w:cs="Times New Roman" w:hint="eastAsia"/>
          <w:szCs w:val="28"/>
        </w:rPr>
        <w:t>年</w:t>
      </w:r>
      <w:r w:rsidRPr="00C50FDC">
        <w:rPr>
          <w:rFonts w:cs="Times New Roman" w:hint="eastAsia"/>
          <w:szCs w:val="28"/>
        </w:rPr>
        <w:t>8</w:t>
      </w:r>
      <w:r w:rsidRPr="00C50FDC">
        <w:rPr>
          <w:rFonts w:cs="Times New Roman" w:hint="eastAsia"/>
          <w:szCs w:val="28"/>
        </w:rPr>
        <w:t>月发布执行的《地下水采样》“</w:t>
      </w:r>
      <w:r w:rsidRPr="00C50FDC">
        <w:rPr>
          <w:rFonts w:cs="Times New Roman" w:hint="eastAsia"/>
          <w:szCs w:val="28"/>
        </w:rPr>
        <w:t>Groundwater</w:t>
      </w:r>
      <w:r>
        <w:rPr>
          <w:rFonts w:cs="Times New Roman"/>
          <w:szCs w:val="28"/>
        </w:rPr>
        <w:t xml:space="preserve"> </w:t>
      </w:r>
      <w:r w:rsidRPr="00C50FDC">
        <w:rPr>
          <w:rFonts w:cs="Times New Roman" w:hint="eastAsia"/>
          <w:szCs w:val="28"/>
        </w:rPr>
        <w:t>Sampling</w:t>
      </w:r>
      <w:r w:rsidRPr="00C50FDC">
        <w:rPr>
          <w:rFonts w:cs="Times New Roman" w:hint="eastAsia"/>
          <w:szCs w:val="28"/>
        </w:rPr>
        <w:t>”</w:t>
      </w:r>
      <w:r w:rsidR="003E22B8">
        <w:rPr>
          <w:rFonts w:cs="Times New Roman" w:hint="eastAsia"/>
          <w:szCs w:val="28"/>
        </w:rPr>
        <w:t>（</w:t>
      </w:r>
      <w:r w:rsidRPr="00C50FDC">
        <w:rPr>
          <w:rFonts w:cs="Times New Roman" w:hint="eastAsia"/>
          <w:szCs w:val="28"/>
        </w:rPr>
        <w:t>SESDPROC301-R2</w:t>
      </w:r>
      <w:r w:rsidR="003E22B8">
        <w:rPr>
          <w:rFonts w:cs="Times New Roman" w:hint="eastAsia"/>
          <w:szCs w:val="28"/>
        </w:rPr>
        <w:t>）</w:t>
      </w:r>
      <w:r w:rsidRPr="00C50FDC">
        <w:rPr>
          <w:rFonts w:cs="Times New Roman" w:hint="eastAsia"/>
          <w:szCs w:val="28"/>
        </w:rPr>
        <w:t>。美国加利福尼亚州</w:t>
      </w:r>
      <w:r w:rsidRPr="00C50FDC">
        <w:rPr>
          <w:rFonts w:cs="Times New Roman" w:hint="eastAsia"/>
          <w:szCs w:val="28"/>
        </w:rPr>
        <w:t>2010</w:t>
      </w:r>
      <w:r w:rsidRPr="00C50FDC">
        <w:rPr>
          <w:rFonts w:cs="Times New Roman" w:hint="eastAsia"/>
          <w:szCs w:val="28"/>
        </w:rPr>
        <w:t>年</w:t>
      </w:r>
      <w:r w:rsidRPr="00C50FDC">
        <w:rPr>
          <w:rFonts w:cs="Times New Roman" w:hint="eastAsia"/>
          <w:szCs w:val="28"/>
        </w:rPr>
        <w:t>10</w:t>
      </w:r>
      <w:r w:rsidRPr="00C50FDC">
        <w:rPr>
          <w:rFonts w:cs="Times New Roman" w:hint="eastAsia"/>
          <w:szCs w:val="28"/>
        </w:rPr>
        <w:t>月修订发布的《地下储油罐管理指导手册</w:t>
      </w:r>
      <w:r w:rsidR="00421307">
        <w:rPr>
          <w:rFonts w:cs="Times New Roman" w:hint="eastAsia"/>
          <w:szCs w:val="28"/>
        </w:rPr>
        <w:t>（</w:t>
      </w:r>
      <w:r w:rsidRPr="00C50FDC">
        <w:rPr>
          <w:rFonts w:cs="Times New Roman" w:hint="eastAsia"/>
          <w:szCs w:val="28"/>
        </w:rPr>
        <w:t>第</w:t>
      </w:r>
      <w:r w:rsidRPr="00C50FDC">
        <w:rPr>
          <w:rFonts w:cs="Times New Roman" w:hint="eastAsia"/>
          <w:szCs w:val="28"/>
        </w:rPr>
        <w:t>2</w:t>
      </w:r>
      <w:r w:rsidRPr="00C50FDC">
        <w:rPr>
          <w:rFonts w:cs="Times New Roman" w:hint="eastAsia"/>
          <w:szCs w:val="28"/>
        </w:rPr>
        <w:t>版</w:t>
      </w:r>
      <w:r w:rsidR="00421307">
        <w:rPr>
          <w:rFonts w:cs="Times New Roman" w:hint="eastAsia"/>
          <w:szCs w:val="28"/>
        </w:rPr>
        <w:t>）</w:t>
      </w:r>
      <w:r w:rsidRPr="00C50FDC">
        <w:rPr>
          <w:rFonts w:cs="Times New Roman" w:hint="eastAsia"/>
          <w:szCs w:val="28"/>
        </w:rPr>
        <w:t>》</w:t>
      </w:r>
      <w:r w:rsidR="003E22B8">
        <w:rPr>
          <w:rFonts w:cs="Times New Roman" w:hint="eastAsia"/>
          <w:szCs w:val="28"/>
        </w:rPr>
        <w:t>（</w:t>
      </w:r>
      <w:r w:rsidRPr="00C50FDC">
        <w:rPr>
          <w:rFonts w:cs="Times New Roman" w:hint="eastAsia"/>
          <w:szCs w:val="28"/>
        </w:rPr>
        <w:t>Draft for Public Comment Leaking Underground Fuel Tank</w:t>
      </w:r>
      <w:r>
        <w:rPr>
          <w:rFonts w:cs="Times New Roman"/>
          <w:szCs w:val="28"/>
        </w:rPr>
        <w:t xml:space="preserve"> </w:t>
      </w:r>
      <w:r w:rsidRPr="00C50FDC">
        <w:rPr>
          <w:rFonts w:cs="Times New Roman"/>
          <w:szCs w:val="28"/>
        </w:rPr>
        <w:t>Guidance Manual</w:t>
      </w:r>
      <w:r w:rsidR="003E22B8">
        <w:rPr>
          <w:rFonts w:cs="Times New Roman"/>
          <w:szCs w:val="28"/>
        </w:rPr>
        <w:t>）（</w:t>
      </w:r>
      <w:r w:rsidRPr="00C50FDC">
        <w:rPr>
          <w:rFonts w:cs="Times New Roman"/>
          <w:szCs w:val="28"/>
        </w:rPr>
        <w:t>Version</w:t>
      </w:r>
      <w:r w:rsidR="003E22B8">
        <w:rPr>
          <w:rFonts w:cs="Times New Roman"/>
          <w:szCs w:val="28"/>
        </w:rPr>
        <w:t xml:space="preserve"> </w:t>
      </w:r>
      <w:r w:rsidRPr="00C50FDC">
        <w:rPr>
          <w:rFonts w:cs="Times New Roman"/>
          <w:szCs w:val="28"/>
        </w:rPr>
        <w:t>2.0 October4</w:t>
      </w:r>
      <w:r w:rsidRPr="00C50FDC">
        <w:rPr>
          <w:rFonts w:cs="Times New Roman" w:hint="eastAsia"/>
          <w:szCs w:val="28"/>
        </w:rPr>
        <w:t>，</w:t>
      </w:r>
      <w:r w:rsidRPr="00C50FDC">
        <w:rPr>
          <w:rFonts w:cs="Times New Roman"/>
          <w:szCs w:val="28"/>
        </w:rPr>
        <w:t>2010</w:t>
      </w:r>
      <w:r w:rsidR="003E22B8">
        <w:rPr>
          <w:rFonts w:cs="Times New Roman"/>
          <w:szCs w:val="28"/>
        </w:rPr>
        <w:t>）</w:t>
      </w:r>
      <w:r w:rsidRPr="00C50FDC">
        <w:rPr>
          <w:rFonts w:ascii="宋体" w:hAnsi="宋体" w:cs="宋体" w:hint="eastAsia"/>
          <w:szCs w:val="28"/>
        </w:rPr>
        <w:t>，对地下储油罐场地的管理、调查评</w:t>
      </w:r>
      <w:r w:rsidRPr="00C50FDC">
        <w:rPr>
          <w:rFonts w:cs="Times New Roman" w:hint="eastAsia"/>
          <w:szCs w:val="28"/>
        </w:rPr>
        <w:t>估、设施关闭、污染修复进行了全面的规定。美国西弗吉尼亚州环保局</w:t>
      </w:r>
      <w:r w:rsidRPr="00C50FDC">
        <w:rPr>
          <w:rFonts w:cs="Times New Roman" w:hint="eastAsia"/>
          <w:szCs w:val="28"/>
        </w:rPr>
        <w:t>2001</w:t>
      </w:r>
      <w:r w:rsidRPr="00C50FDC">
        <w:rPr>
          <w:rFonts w:cs="Times New Roman" w:hint="eastAsia"/>
          <w:szCs w:val="28"/>
        </w:rPr>
        <w:t>年</w:t>
      </w:r>
      <w:r w:rsidRPr="00C50FDC">
        <w:rPr>
          <w:rFonts w:cs="Times New Roman" w:hint="eastAsia"/>
          <w:szCs w:val="28"/>
        </w:rPr>
        <w:t>8</w:t>
      </w:r>
      <w:r w:rsidRPr="00C50FDC">
        <w:rPr>
          <w:rFonts w:cs="Times New Roman" w:hint="eastAsia"/>
          <w:szCs w:val="28"/>
        </w:rPr>
        <w:t>月发布的《地</w:t>
      </w:r>
      <w:r w:rsidRPr="00C50FDC">
        <w:rPr>
          <w:rFonts w:cs="Times New Roman" w:hint="eastAsia"/>
          <w:szCs w:val="28"/>
        </w:rPr>
        <w:lastRenderedPageBreak/>
        <w:t>下储油罐渗漏场地的调查与修复指导手册》“</w:t>
      </w:r>
      <w:r w:rsidRPr="00C50FDC">
        <w:rPr>
          <w:rFonts w:cs="Times New Roman" w:hint="eastAsia"/>
          <w:szCs w:val="28"/>
        </w:rPr>
        <w:t>West Virginia Guidance Document fo</w:t>
      </w:r>
      <w:r w:rsidR="003E22B8">
        <w:rPr>
          <w:rFonts w:cs="Times New Roman" w:hint="eastAsia"/>
          <w:szCs w:val="28"/>
        </w:rPr>
        <w:t>r</w:t>
      </w:r>
      <w:r>
        <w:rPr>
          <w:rFonts w:cs="Times New Roman"/>
          <w:szCs w:val="28"/>
        </w:rPr>
        <w:t xml:space="preserve"> </w:t>
      </w:r>
      <w:r w:rsidRPr="00C50FDC">
        <w:rPr>
          <w:rFonts w:cs="Times New Roman"/>
          <w:szCs w:val="28"/>
        </w:rPr>
        <w:t>Leaking Underground Storage Tank</w:t>
      </w:r>
      <w:r w:rsidR="003E22B8">
        <w:rPr>
          <w:rFonts w:cs="Times New Roman"/>
          <w:szCs w:val="28"/>
        </w:rPr>
        <w:t>（</w:t>
      </w:r>
      <w:r w:rsidRPr="00C50FDC">
        <w:rPr>
          <w:rFonts w:cs="Times New Roman"/>
          <w:szCs w:val="28"/>
        </w:rPr>
        <w:t>LUST</w:t>
      </w:r>
      <w:r w:rsidR="003E22B8">
        <w:rPr>
          <w:rFonts w:cs="Times New Roman"/>
          <w:szCs w:val="28"/>
        </w:rPr>
        <w:t>）</w:t>
      </w:r>
      <w:r w:rsidRPr="00C50FDC">
        <w:rPr>
          <w:rFonts w:cs="Times New Roman"/>
          <w:szCs w:val="28"/>
        </w:rPr>
        <w:t>Site Assessments and Corrective Actions"</w:t>
      </w:r>
      <w:r w:rsidR="00032F53">
        <w:rPr>
          <w:rFonts w:cs="Times New Roman" w:hint="eastAsia"/>
          <w:szCs w:val="28"/>
        </w:rPr>
        <w:t>，</w:t>
      </w:r>
      <w:r w:rsidRPr="00C50FDC">
        <w:rPr>
          <w:rFonts w:cs="Times New Roman" w:hint="eastAsia"/>
          <w:szCs w:val="28"/>
        </w:rPr>
        <w:t>阐述了场地评估方法、临时性措施、健康与安全、污染源控制、污染接受体监控、对地表水体的影响分析、临时性控制措施、纠正措施</w:t>
      </w:r>
      <w:r w:rsidR="00032F53">
        <w:rPr>
          <w:rFonts w:cs="Times New Roman" w:hint="eastAsia"/>
          <w:szCs w:val="28"/>
        </w:rPr>
        <w:t>计划</w:t>
      </w:r>
      <w:r w:rsidRPr="00C50FDC">
        <w:rPr>
          <w:rFonts w:cs="Times New Roman" w:hint="eastAsia"/>
          <w:szCs w:val="28"/>
        </w:rPr>
        <w:t>等。美国阿拉巴马州环境管理局</w:t>
      </w:r>
      <w:r w:rsidRPr="00C50FDC">
        <w:rPr>
          <w:rFonts w:cs="Times New Roman" w:hint="eastAsia"/>
          <w:szCs w:val="28"/>
        </w:rPr>
        <w:t>2007</w:t>
      </w:r>
      <w:r w:rsidRPr="00C50FDC">
        <w:rPr>
          <w:rFonts w:cs="Times New Roman" w:hint="eastAsia"/>
          <w:szCs w:val="28"/>
        </w:rPr>
        <w:t>年</w:t>
      </w:r>
      <w:r w:rsidRPr="00C50FDC">
        <w:rPr>
          <w:rFonts w:cs="Times New Roman" w:hint="eastAsia"/>
          <w:szCs w:val="28"/>
        </w:rPr>
        <w:t>9</w:t>
      </w:r>
      <w:r w:rsidRPr="00C50FDC">
        <w:rPr>
          <w:rFonts w:cs="Times New Roman" w:hint="eastAsia"/>
          <w:szCs w:val="28"/>
        </w:rPr>
        <w:t>月发布了《针对地下储油罐废弃的场地评估指导手册》</w:t>
      </w:r>
      <w:r w:rsidR="003E22B8">
        <w:rPr>
          <w:rFonts w:cs="Times New Roman" w:hint="eastAsia"/>
          <w:szCs w:val="28"/>
        </w:rPr>
        <w:t>（</w:t>
      </w:r>
      <w:r w:rsidRPr="00C50FDC">
        <w:rPr>
          <w:rFonts w:cs="Times New Roman" w:hint="eastAsia"/>
          <w:szCs w:val="28"/>
        </w:rPr>
        <w:t>UST</w:t>
      </w:r>
      <w:r w:rsidR="00A701AA">
        <w:rPr>
          <w:rFonts w:cs="Times New Roman"/>
          <w:szCs w:val="28"/>
        </w:rPr>
        <w:t>s</w:t>
      </w:r>
      <w:r w:rsidRPr="00C50FDC">
        <w:rPr>
          <w:rFonts w:cs="Times New Roman" w:hint="eastAsia"/>
          <w:szCs w:val="28"/>
        </w:rPr>
        <w:t xml:space="preserve"> Closure Site Assessments</w:t>
      </w:r>
      <w:r>
        <w:rPr>
          <w:rFonts w:cs="Times New Roman"/>
          <w:szCs w:val="28"/>
        </w:rPr>
        <w:t xml:space="preserve"> </w:t>
      </w:r>
      <w:r w:rsidRPr="00C50FDC">
        <w:rPr>
          <w:rFonts w:cs="Times New Roman" w:hint="eastAsia"/>
          <w:szCs w:val="28"/>
        </w:rPr>
        <w:t>Guidance Manual</w:t>
      </w:r>
      <w:r w:rsidR="003E22B8">
        <w:rPr>
          <w:rFonts w:cs="Times New Roman" w:hint="eastAsia"/>
          <w:szCs w:val="28"/>
        </w:rPr>
        <w:t>）</w:t>
      </w:r>
      <w:r w:rsidRPr="00C50FDC">
        <w:rPr>
          <w:rFonts w:cs="Times New Roman" w:hint="eastAsia"/>
          <w:szCs w:val="28"/>
        </w:rPr>
        <w:t>，对不同水位条件下的取样和不同废弃情形下的取样均规定很细，针对地下储油罐迁移和不迁移两种关闭情形分别制定了调</w:t>
      </w:r>
      <w:proofErr w:type="gramStart"/>
      <w:r w:rsidRPr="00C50FDC">
        <w:rPr>
          <w:rFonts w:cs="Times New Roman" w:hint="eastAsia"/>
          <w:szCs w:val="28"/>
        </w:rPr>
        <w:t>査</w:t>
      </w:r>
      <w:proofErr w:type="gramEnd"/>
      <w:r w:rsidRPr="00C50FDC">
        <w:rPr>
          <w:rFonts w:cs="Times New Roman" w:hint="eastAsia"/>
          <w:szCs w:val="28"/>
        </w:rPr>
        <w:t>评估规定。美国</w:t>
      </w:r>
      <w:proofErr w:type="gramStart"/>
      <w:r w:rsidRPr="00C50FDC">
        <w:rPr>
          <w:rFonts w:cs="Times New Roman" w:hint="eastAsia"/>
          <w:szCs w:val="28"/>
        </w:rPr>
        <w:t>佛罗里达州于</w:t>
      </w:r>
      <w:r w:rsidRPr="00C50FDC">
        <w:rPr>
          <w:rFonts w:cs="Times New Roman" w:hint="eastAsia"/>
          <w:szCs w:val="28"/>
        </w:rPr>
        <w:t>19</w:t>
      </w:r>
      <w:r w:rsidR="00032F53">
        <w:rPr>
          <w:rFonts w:cs="Times New Roman"/>
          <w:szCs w:val="28"/>
        </w:rPr>
        <w:t>9</w:t>
      </w:r>
      <w:r w:rsidRPr="00C50FDC">
        <w:rPr>
          <w:rFonts w:cs="Times New Roman" w:hint="eastAsia"/>
          <w:szCs w:val="28"/>
        </w:rPr>
        <w:t>8</w:t>
      </w:r>
      <w:r w:rsidRPr="00C50FDC">
        <w:rPr>
          <w:rFonts w:cs="Times New Roman" w:hint="eastAsia"/>
          <w:szCs w:val="28"/>
        </w:rPr>
        <w:t>年</w:t>
      </w:r>
      <w:proofErr w:type="gramEnd"/>
      <w:r w:rsidRPr="00C50FDC">
        <w:rPr>
          <w:rFonts w:cs="Times New Roman" w:hint="eastAsia"/>
          <w:szCs w:val="28"/>
        </w:rPr>
        <w:t>修订发布了《储油罐系统废弃评估要求》</w:t>
      </w:r>
      <w:r w:rsidR="003E22B8">
        <w:rPr>
          <w:rFonts w:cs="Times New Roman" w:hint="eastAsia"/>
          <w:szCs w:val="28"/>
        </w:rPr>
        <w:t>（</w:t>
      </w:r>
      <w:r w:rsidRPr="00C50FDC">
        <w:rPr>
          <w:rFonts w:cs="Times New Roman" w:hint="eastAsia"/>
          <w:szCs w:val="28"/>
        </w:rPr>
        <w:t>Storage Tank System Closure A</w:t>
      </w:r>
      <w:r w:rsidR="00032F53">
        <w:rPr>
          <w:rFonts w:cs="Times New Roman" w:hint="eastAsia"/>
          <w:szCs w:val="28"/>
        </w:rPr>
        <w:t>ssessment</w:t>
      </w:r>
      <w:r>
        <w:rPr>
          <w:rFonts w:cs="Times New Roman"/>
          <w:szCs w:val="28"/>
        </w:rPr>
        <w:t xml:space="preserve"> </w:t>
      </w:r>
      <w:r w:rsidRPr="00C50FDC">
        <w:rPr>
          <w:rFonts w:cs="Times New Roman" w:hint="eastAsia"/>
          <w:szCs w:val="28"/>
        </w:rPr>
        <w:t>Requirements</w:t>
      </w:r>
      <w:r w:rsidR="003E22B8">
        <w:rPr>
          <w:rFonts w:cs="Times New Roman" w:hint="eastAsia"/>
          <w:szCs w:val="28"/>
        </w:rPr>
        <w:t>）</w:t>
      </w:r>
      <w:r w:rsidRPr="00C50FDC">
        <w:rPr>
          <w:rFonts w:cs="Times New Roman" w:hint="eastAsia"/>
          <w:szCs w:val="28"/>
        </w:rPr>
        <w:t>，并于</w:t>
      </w:r>
      <w:r w:rsidRPr="00C50FDC">
        <w:rPr>
          <w:rFonts w:cs="Times New Roman" w:hint="eastAsia"/>
          <w:szCs w:val="28"/>
        </w:rPr>
        <w:t>2012</w:t>
      </w:r>
      <w:r w:rsidRPr="00C50FDC">
        <w:rPr>
          <w:rFonts w:cs="Times New Roman" w:hint="eastAsia"/>
          <w:szCs w:val="28"/>
        </w:rPr>
        <w:t>年</w:t>
      </w:r>
      <w:r w:rsidRPr="00C50FDC">
        <w:rPr>
          <w:rFonts w:cs="Times New Roman" w:hint="eastAsia"/>
          <w:szCs w:val="28"/>
        </w:rPr>
        <w:t>4</w:t>
      </w:r>
      <w:r w:rsidRPr="00C50FDC">
        <w:rPr>
          <w:rFonts w:cs="Times New Roman" w:hint="eastAsia"/>
          <w:szCs w:val="28"/>
        </w:rPr>
        <w:t>月发布了最新修订版本《地下储油罐系统关闭工作指南》“</w:t>
      </w:r>
      <w:r w:rsidRPr="00C50FDC">
        <w:rPr>
          <w:rFonts w:cs="Times New Roman" w:hint="eastAsia"/>
          <w:szCs w:val="28"/>
        </w:rPr>
        <w:t>Storage Tank System Closure Guidelines</w:t>
      </w:r>
      <w:r w:rsidR="003E22B8">
        <w:rPr>
          <w:rFonts w:cs="Times New Roman" w:hint="eastAsia"/>
          <w:szCs w:val="28"/>
        </w:rPr>
        <w:t>（</w:t>
      </w:r>
      <w:r w:rsidRPr="00C50FDC">
        <w:rPr>
          <w:rFonts w:cs="Times New Roman" w:hint="eastAsia"/>
          <w:szCs w:val="28"/>
        </w:rPr>
        <w:t>Closure Assessment Guidance</w:t>
      </w:r>
      <w:r w:rsidR="003E22B8">
        <w:rPr>
          <w:rFonts w:cs="Times New Roman" w:hint="eastAsia"/>
          <w:szCs w:val="28"/>
        </w:rPr>
        <w:t>）</w:t>
      </w:r>
      <w:r w:rsidRPr="00C50FDC">
        <w:rPr>
          <w:rFonts w:cs="Times New Roman" w:hint="eastAsia"/>
          <w:szCs w:val="28"/>
        </w:rPr>
        <w:t>，详细规定</w:t>
      </w:r>
      <w:r w:rsidR="00032F53">
        <w:rPr>
          <w:rFonts w:cs="Times New Roman" w:hint="eastAsia"/>
          <w:szCs w:val="28"/>
        </w:rPr>
        <w:t>了常规采样工作程序</w:t>
      </w:r>
      <w:r w:rsidRPr="00C50FDC">
        <w:rPr>
          <w:rFonts w:cs="Times New Roman" w:hint="eastAsia"/>
          <w:szCs w:val="28"/>
        </w:rPr>
        <w:t>，</w:t>
      </w:r>
      <w:r w:rsidR="00032F53" w:rsidRPr="00C50FDC">
        <w:rPr>
          <w:rFonts w:cs="Times New Roman" w:hint="eastAsia"/>
          <w:szCs w:val="28"/>
        </w:rPr>
        <w:t>储油罐迁移情形下的采样要求，储油罐就地废弃情形下的取样</w:t>
      </w:r>
      <w:r w:rsidR="00032F53">
        <w:rPr>
          <w:rFonts w:cs="Times New Roman" w:hint="eastAsia"/>
          <w:szCs w:val="28"/>
        </w:rPr>
        <w:t>要求，管线</w:t>
      </w:r>
      <w:r w:rsidRPr="00C50FDC">
        <w:rPr>
          <w:rFonts w:cs="Times New Roman" w:hint="eastAsia"/>
          <w:szCs w:val="28"/>
        </w:rPr>
        <w:t>和加油机关闭的采样要求，管线槽、溢油池和加油机座的关闭或置换过程中的</w:t>
      </w:r>
      <w:r w:rsidR="00032F53">
        <w:rPr>
          <w:rFonts w:cs="Times New Roman" w:hint="eastAsia"/>
          <w:szCs w:val="28"/>
        </w:rPr>
        <w:t>采样要求等</w:t>
      </w:r>
      <w:r w:rsidRPr="00C50FDC">
        <w:rPr>
          <w:rFonts w:cs="Times New Roman" w:hint="eastAsia"/>
          <w:szCs w:val="28"/>
        </w:rPr>
        <w:t>。</w:t>
      </w:r>
    </w:p>
    <w:p w14:paraId="25310E25" w14:textId="62DE63D3" w:rsidR="00C50FDC" w:rsidRDefault="00C50FDC" w:rsidP="00C50FDC">
      <w:pPr>
        <w:ind w:firstLine="480"/>
        <w:rPr>
          <w:rFonts w:cs="Times New Roman"/>
          <w:szCs w:val="28"/>
        </w:rPr>
      </w:pPr>
      <w:r w:rsidRPr="00C50FDC">
        <w:rPr>
          <w:rFonts w:cs="Times New Roman" w:hint="eastAsia"/>
          <w:szCs w:val="28"/>
        </w:rPr>
        <w:t>针对传统的场地评估方法的高成本、低效率等局限性，</w:t>
      </w:r>
      <w:r w:rsidRPr="00C50FDC">
        <w:rPr>
          <w:rFonts w:cs="Times New Roman" w:hint="eastAsia"/>
          <w:szCs w:val="28"/>
        </w:rPr>
        <w:t>1997</w:t>
      </w:r>
      <w:r w:rsidRPr="00C50FDC">
        <w:rPr>
          <w:rFonts w:cs="Times New Roman" w:hint="eastAsia"/>
          <w:szCs w:val="28"/>
        </w:rPr>
        <w:t>年</w:t>
      </w:r>
      <w:r w:rsidRPr="00C50FDC">
        <w:rPr>
          <w:rFonts w:cs="Times New Roman" w:hint="eastAsia"/>
          <w:szCs w:val="28"/>
        </w:rPr>
        <w:t>3</w:t>
      </w:r>
      <w:r w:rsidRPr="00C50FDC">
        <w:rPr>
          <w:rFonts w:cs="Times New Roman" w:hint="eastAsia"/>
          <w:szCs w:val="28"/>
        </w:rPr>
        <w:t>月美国环保局为了方便环保管理部门快速掌地下储油罐场地的污染情况，特制定了《地下储油罐场地的快速调查技术》“</w:t>
      </w:r>
      <w:r w:rsidRPr="00C50FDC">
        <w:rPr>
          <w:rFonts w:cs="Times New Roman" w:hint="eastAsia"/>
          <w:szCs w:val="28"/>
        </w:rPr>
        <w:t>Expedited Site Assessment Tools For Underground Storage Tank Sites"</w:t>
      </w:r>
      <w:r w:rsidR="003E22B8">
        <w:rPr>
          <w:rFonts w:cs="Times New Roman" w:hint="eastAsia"/>
          <w:szCs w:val="28"/>
        </w:rPr>
        <w:t>）</w:t>
      </w:r>
      <w:r w:rsidRPr="00C50FDC">
        <w:rPr>
          <w:rFonts w:cs="Times New Roman" w:hint="eastAsia"/>
          <w:szCs w:val="28"/>
        </w:rPr>
        <w:t>，强调现场数据的分析收集与决策。该文件具体规定了地下储油</w:t>
      </w:r>
      <w:r w:rsidR="00C93A8A">
        <w:rPr>
          <w:rFonts w:cs="Times New Roman" w:hint="eastAsia"/>
          <w:szCs w:val="28"/>
        </w:rPr>
        <w:t>罐</w:t>
      </w:r>
      <w:r w:rsidRPr="00C50FDC">
        <w:rPr>
          <w:rFonts w:cs="Times New Roman" w:hint="eastAsia"/>
          <w:szCs w:val="28"/>
        </w:rPr>
        <w:t>场地的快速评估的方法和步骤</w:t>
      </w:r>
      <w:r w:rsidR="00C93A8A">
        <w:rPr>
          <w:rFonts w:cs="Times New Roman" w:hint="eastAsia"/>
          <w:szCs w:val="28"/>
        </w:rPr>
        <w:t>，</w:t>
      </w:r>
      <w:r w:rsidRPr="00C50FDC">
        <w:rPr>
          <w:rFonts w:cs="Times New Roman" w:hint="eastAsia"/>
          <w:szCs w:val="28"/>
        </w:rPr>
        <w:t>地表地球物理探测方法的种类及适用性，土壤气体的调查方法及适用性，直推采样技术的操作方法及适用性，以及石油烃的现场分析方法。美国地下储油罐场地的传统详细调查与快速调</w:t>
      </w:r>
      <w:proofErr w:type="gramStart"/>
      <w:r w:rsidRPr="00C50FDC">
        <w:rPr>
          <w:rFonts w:cs="Times New Roman" w:hint="eastAsia"/>
          <w:szCs w:val="28"/>
        </w:rPr>
        <w:t>査</w:t>
      </w:r>
      <w:proofErr w:type="gramEnd"/>
      <w:r w:rsidRPr="00C50FDC">
        <w:rPr>
          <w:rFonts w:cs="Times New Roman" w:hint="eastAsia"/>
          <w:szCs w:val="28"/>
        </w:rPr>
        <w:t>在策略、过程、方法和技术方面各有优势，相互补充。</w:t>
      </w:r>
    </w:p>
    <w:p w14:paraId="5A7C2E79" w14:textId="65F863E7" w:rsidR="00C50FDC" w:rsidRPr="00C50FDC" w:rsidRDefault="00C50FDC" w:rsidP="00C50FDC">
      <w:pPr>
        <w:pStyle w:val="3"/>
      </w:pPr>
      <w:bookmarkStart w:id="11" w:name="_Toc16587125"/>
      <w:r w:rsidRPr="00C50FDC">
        <w:rPr>
          <w:rFonts w:hint="eastAsia"/>
        </w:rPr>
        <w:t>欧盟</w:t>
      </w:r>
      <w:bookmarkEnd w:id="11"/>
    </w:p>
    <w:p w14:paraId="18D8F41A" w14:textId="44E3BC20" w:rsidR="00C50FDC" w:rsidRDefault="00C50FDC" w:rsidP="00C50FDC">
      <w:pPr>
        <w:ind w:firstLine="480"/>
        <w:rPr>
          <w:rFonts w:cs="Times New Roman"/>
          <w:szCs w:val="28"/>
        </w:rPr>
      </w:pPr>
      <w:r w:rsidRPr="00C50FDC">
        <w:rPr>
          <w:rFonts w:cs="Times New Roman" w:hint="eastAsia"/>
          <w:szCs w:val="28"/>
        </w:rPr>
        <w:t>与美国情况相比，欧盟出现</w:t>
      </w:r>
      <w:r w:rsidRPr="00C50FDC">
        <w:rPr>
          <w:rFonts w:cs="Times New Roman" w:hint="eastAsia"/>
          <w:szCs w:val="28"/>
        </w:rPr>
        <w:t>USTs</w:t>
      </w:r>
      <w:r w:rsidRPr="00C50FDC">
        <w:rPr>
          <w:rFonts w:cs="Times New Roman" w:hint="eastAsia"/>
          <w:szCs w:val="28"/>
        </w:rPr>
        <w:t>滲漏污染地下水的污染事件比较少。目前，全欧盟只出现过数</w:t>
      </w:r>
      <w:proofErr w:type="gramStart"/>
      <w:r w:rsidRPr="00C50FDC">
        <w:rPr>
          <w:rFonts w:cs="Times New Roman" w:hint="eastAsia"/>
          <w:szCs w:val="28"/>
        </w:rPr>
        <w:t>个</w:t>
      </w:r>
      <w:proofErr w:type="gramEnd"/>
      <w:r w:rsidRPr="00C50FDC">
        <w:rPr>
          <w:rFonts w:cs="Times New Roman" w:hint="eastAsia"/>
          <w:szCs w:val="28"/>
        </w:rPr>
        <w:t>类似的相关报道，最近一次也是英国环境署和石油研究院于</w:t>
      </w:r>
      <w:r w:rsidRPr="00C50FDC">
        <w:rPr>
          <w:rFonts w:cs="Times New Roman" w:hint="eastAsia"/>
          <w:szCs w:val="28"/>
        </w:rPr>
        <w:t>2000</w:t>
      </w:r>
      <w:r w:rsidRPr="00C50FDC">
        <w:rPr>
          <w:rFonts w:cs="Times New Roman" w:hint="eastAsia"/>
          <w:szCs w:val="28"/>
        </w:rPr>
        <w:t>年</w:t>
      </w:r>
      <w:r w:rsidRPr="00C50FDC">
        <w:rPr>
          <w:rFonts w:cs="Times New Roman" w:hint="eastAsia"/>
          <w:szCs w:val="28"/>
        </w:rPr>
        <w:t>11</w:t>
      </w:r>
      <w:r w:rsidRPr="00C50FDC">
        <w:rPr>
          <w:rFonts w:cs="Times New Roman" w:hint="eastAsia"/>
          <w:szCs w:val="28"/>
        </w:rPr>
        <w:t>月报道出来的。近年来，由于受美国地下储油罐系统滲漏污染地下水</w:t>
      </w:r>
      <w:r w:rsidRPr="00C50FDC">
        <w:rPr>
          <w:rFonts w:cs="Times New Roman" w:hint="eastAsia"/>
          <w:szCs w:val="28"/>
        </w:rPr>
        <w:lastRenderedPageBreak/>
        <w:t>事件频发的影响，欧盟的英国、德国、法国、西班牙、葡萄牙、瑞典、丹麦、芬兰、希腊、荷兰、比利时、奥地利、卢森堡等一些国家在</w:t>
      </w:r>
      <w:r w:rsidRPr="00C50FDC">
        <w:rPr>
          <w:rFonts w:cs="Times New Roman" w:hint="eastAsia"/>
          <w:szCs w:val="28"/>
        </w:rPr>
        <w:t>2000</w:t>
      </w:r>
      <w:r w:rsidRPr="00C50FDC">
        <w:rPr>
          <w:rFonts w:cs="Times New Roman" w:hint="eastAsia"/>
          <w:szCs w:val="28"/>
        </w:rPr>
        <w:t>年前后对本国的地下储油罐渗漏引起地下水污染的现状进行了普查，主要关注甲基叔丁基</w:t>
      </w:r>
      <w:r w:rsidR="00D010D8">
        <w:rPr>
          <w:rFonts w:cs="Times New Roman" w:hint="eastAsia"/>
          <w:szCs w:val="28"/>
        </w:rPr>
        <w:t>醚</w:t>
      </w:r>
      <w:r w:rsidR="003E22B8">
        <w:rPr>
          <w:rFonts w:cs="Times New Roman" w:hint="eastAsia"/>
          <w:szCs w:val="28"/>
        </w:rPr>
        <w:t>（</w:t>
      </w:r>
      <w:r w:rsidRPr="00C50FDC">
        <w:rPr>
          <w:rFonts w:cs="Times New Roman" w:hint="eastAsia"/>
          <w:szCs w:val="28"/>
        </w:rPr>
        <w:t>MTBE</w:t>
      </w:r>
      <w:r w:rsidR="003E22B8">
        <w:rPr>
          <w:rFonts w:cs="Times New Roman" w:hint="eastAsia"/>
          <w:szCs w:val="28"/>
        </w:rPr>
        <w:t>）</w:t>
      </w:r>
      <w:r w:rsidRPr="00C50FDC">
        <w:rPr>
          <w:rFonts w:cs="Times New Roman" w:hint="eastAsia"/>
          <w:szCs w:val="28"/>
        </w:rPr>
        <w:t>对地下水的污染情况，实际调查结果显示储油罐系统滲漏污染并不严重，污染检出率比较低</w:t>
      </w:r>
      <w:r>
        <w:rPr>
          <w:rFonts w:cs="Times New Roman" w:hint="eastAsia"/>
          <w:szCs w:val="28"/>
        </w:rPr>
        <w:t>。</w:t>
      </w:r>
    </w:p>
    <w:p w14:paraId="5AB80087" w14:textId="71F066FF" w:rsidR="00C50FDC" w:rsidRPr="00C50FDC" w:rsidRDefault="00C50FDC" w:rsidP="00C50FDC">
      <w:pPr>
        <w:ind w:firstLine="480"/>
        <w:rPr>
          <w:rFonts w:cs="Times New Roman"/>
          <w:szCs w:val="28"/>
        </w:rPr>
      </w:pPr>
      <w:r w:rsidRPr="00C50FDC">
        <w:rPr>
          <w:rFonts w:cs="Times New Roman" w:hint="eastAsia"/>
          <w:szCs w:val="28"/>
        </w:rPr>
        <w:t>因此，欧盟很少有成员国会针对地下储油罐场地专门制定地下水</w:t>
      </w:r>
      <w:r w:rsidR="003E22B8">
        <w:rPr>
          <w:rFonts w:cs="Times New Roman" w:hint="eastAsia"/>
          <w:szCs w:val="28"/>
        </w:rPr>
        <w:t>（</w:t>
      </w:r>
      <w:r w:rsidRPr="00C50FDC">
        <w:rPr>
          <w:rFonts w:cs="Times New Roman" w:hint="eastAsia"/>
          <w:szCs w:val="28"/>
        </w:rPr>
        <w:t>或土壤</w:t>
      </w:r>
      <w:r w:rsidR="003E22B8">
        <w:rPr>
          <w:rFonts w:cs="Times New Roman" w:hint="eastAsia"/>
          <w:szCs w:val="28"/>
        </w:rPr>
        <w:t>）</w:t>
      </w:r>
      <w:r w:rsidRPr="00C50FDC">
        <w:rPr>
          <w:rFonts w:cs="Times New Roman" w:hint="eastAsia"/>
          <w:szCs w:val="28"/>
        </w:rPr>
        <w:t>的调查与监测规范。目前欧盟国家有关地下储油罐系统的一些规范性文件主要在储油罐的建设和安全方面，侧重于预防渗漏，而有关加油站场地的污染监测技术规范极少。仅有的场地评估流程也受限于国家与区域的数量以及国情的差异，对于流程的规定不如美国详细，但其基本上仍保留类似的概念，包括系统性的方法、阶段式的工作执行以及基于“可疑”与“证据调查”设定调查目标。在场地评估方法上虽然欧盟各国在许多状况下都有类似的或共同的问题，但由于各国开发的程度、人口密度及环境资源等的差异，在调查技术层面的方法、质量以及假设上均有显著的差异。就场地调查评估的概念而言，欧盟的架构与美国环保局相当类似，采样方法也与美国大同小异。土壤采样流程和方法多参考</w:t>
      </w:r>
      <w:r w:rsidRPr="00C50FDC">
        <w:rPr>
          <w:rFonts w:cs="Times New Roman" w:hint="eastAsia"/>
          <w:szCs w:val="28"/>
        </w:rPr>
        <w:t>ISO</w:t>
      </w:r>
      <w:r w:rsidRPr="00C50FDC">
        <w:rPr>
          <w:rFonts w:cs="Times New Roman" w:hint="eastAsia"/>
          <w:szCs w:val="28"/>
        </w:rPr>
        <w:t>标准</w:t>
      </w:r>
      <w:r w:rsidR="00781D5B">
        <w:rPr>
          <w:rFonts w:cs="Times New Roman" w:hint="eastAsia"/>
          <w:szCs w:val="28"/>
        </w:rPr>
        <w:t>《</w:t>
      </w:r>
      <w:r w:rsidRPr="00C50FDC">
        <w:rPr>
          <w:rFonts w:cs="Times New Roman" w:hint="eastAsia"/>
          <w:szCs w:val="28"/>
        </w:rPr>
        <w:t>城市和工业场所土壤污染调查方法指南》</w:t>
      </w:r>
      <w:r w:rsidR="003E22B8">
        <w:rPr>
          <w:rFonts w:cs="Times New Roman" w:hint="eastAsia"/>
          <w:szCs w:val="28"/>
        </w:rPr>
        <w:t>（</w:t>
      </w:r>
      <w:r w:rsidRPr="00C50FDC">
        <w:rPr>
          <w:rFonts w:cs="Times New Roman" w:hint="eastAsia"/>
          <w:szCs w:val="28"/>
        </w:rPr>
        <w:t>DIN ISO</w:t>
      </w:r>
      <w:r w:rsidR="00335974">
        <w:rPr>
          <w:rFonts w:cs="Times New Roman"/>
          <w:szCs w:val="28"/>
        </w:rPr>
        <w:t xml:space="preserve"> </w:t>
      </w:r>
      <w:r w:rsidRPr="00C50FDC">
        <w:rPr>
          <w:rFonts w:cs="Times New Roman" w:hint="eastAsia"/>
          <w:szCs w:val="28"/>
        </w:rPr>
        <w:t>10381-5:</w:t>
      </w:r>
      <w:r w:rsidR="00335974">
        <w:rPr>
          <w:rFonts w:cs="Times New Roman"/>
          <w:szCs w:val="28"/>
        </w:rPr>
        <w:t xml:space="preserve"> </w:t>
      </w:r>
      <w:r w:rsidRPr="00C50FDC">
        <w:rPr>
          <w:rFonts w:cs="Times New Roman" w:hint="eastAsia"/>
          <w:szCs w:val="28"/>
        </w:rPr>
        <w:t>2007-02</w:t>
      </w:r>
      <w:r w:rsidR="003E22B8">
        <w:rPr>
          <w:rFonts w:cs="Times New Roman" w:hint="eastAsia"/>
          <w:szCs w:val="28"/>
        </w:rPr>
        <w:t>）</w:t>
      </w:r>
      <w:r w:rsidRPr="00C50FDC">
        <w:rPr>
          <w:rFonts w:cs="Times New Roman" w:hint="eastAsia"/>
          <w:szCs w:val="28"/>
        </w:rPr>
        <w:t>，调查流程分成三个阶段</w:t>
      </w:r>
      <w:r w:rsidRPr="00C50FDC">
        <w:rPr>
          <w:rFonts w:cs="Times New Roman" w:hint="eastAsia"/>
          <w:szCs w:val="28"/>
        </w:rPr>
        <w:t>:</w:t>
      </w:r>
      <w:r w:rsidRPr="00C50FDC">
        <w:rPr>
          <w:rFonts w:cs="Times New Roman" w:hint="eastAsia"/>
          <w:szCs w:val="28"/>
        </w:rPr>
        <w:t>初步调查</w:t>
      </w:r>
      <w:r w:rsidR="003E22B8">
        <w:rPr>
          <w:rFonts w:cs="Times New Roman" w:hint="eastAsia"/>
          <w:szCs w:val="28"/>
        </w:rPr>
        <w:t>（</w:t>
      </w:r>
      <w:r w:rsidRPr="00C50FDC">
        <w:rPr>
          <w:rFonts w:cs="Times New Roman" w:hint="eastAsia"/>
          <w:szCs w:val="28"/>
        </w:rPr>
        <w:t>preliminary investigation</w:t>
      </w:r>
      <w:r w:rsidR="003E22B8">
        <w:rPr>
          <w:rFonts w:cs="Times New Roman" w:hint="eastAsia"/>
          <w:szCs w:val="28"/>
        </w:rPr>
        <w:t>）</w:t>
      </w:r>
      <w:r w:rsidRPr="00C50FDC">
        <w:rPr>
          <w:rFonts w:cs="Times New Roman" w:hint="eastAsia"/>
          <w:szCs w:val="28"/>
        </w:rPr>
        <w:t>、探素性调查</w:t>
      </w:r>
      <w:r w:rsidR="003E22B8">
        <w:rPr>
          <w:rFonts w:cs="Times New Roman" w:hint="eastAsia"/>
          <w:szCs w:val="28"/>
        </w:rPr>
        <w:t>（</w:t>
      </w:r>
      <w:r w:rsidRPr="00C50FDC">
        <w:rPr>
          <w:rFonts w:cs="Times New Roman" w:hint="eastAsia"/>
          <w:szCs w:val="28"/>
        </w:rPr>
        <w:t>exploratory investigation</w:t>
      </w:r>
      <w:r w:rsidR="003E22B8">
        <w:rPr>
          <w:rFonts w:cs="Times New Roman" w:hint="eastAsia"/>
          <w:szCs w:val="28"/>
        </w:rPr>
        <w:t>）</w:t>
      </w:r>
      <w:r w:rsidRPr="00C50FDC">
        <w:rPr>
          <w:rFonts w:cs="Times New Roman" w:hint="eastAsia"/>
          <w:szCs w:val="28"/>
        </w:rPr>
        <w:t>和场地主体调查</w:t>
      </w:r>
      <w:r w:rsidR="003E22B8">
        <w:rPr>
          <w:rFonts w:cs="Times New Roman" w:hint="eastAsia"/>
          <w:szCs w:val="28"/>
        </w:rPr>
        <w:t>（</w:t>
      </w:r>
      <w:r w:rsidRPr="00C50FDC">
        <w:rPr>
          <w:rFonts w:cs="Times New Roman" w:hint="eastAsia"/>
          <w:szCs w:val="28"/>
        </w:rPr>
        <w:t>main site investigation</w:t>
      </w:r>
      <w:r w:rsidR="003E22B8">
        <w:rPr>
          <w:rFonts w:cs="Times New Roman" w:hint="eastAsia"/>
          <w:szCs w:val="28"/>
        </w:rPr>
        <w:t>）</w:t>
      </w:r>
      <w:r w:rsidRPr="00C50FDC">
        <w:rPr>
          <w:rFonts w:cs="Times New Roman" w:hint="eastAsia"/>
          <w:szCs w:val="28"/>
        </w:rPr>
        <w:t>。地下水采样参考“污染场地地下水采样方法指南”</w:t>
      </w:r>
      <w:r w:rsidR="003E22B8">
        <w:rPr>
          <w:rFonts w:cs="Times New Roman" w:hint="eastAsia"/>
          <w:szCs w:val="28"/>
        </w:rPr>
        <w:t>（</w:t>
      </w:r>
      <w:r w:rsidRPr="00C50FDC">
        <w:rPr>
          <w:rFonts w:cs="Times New Roman" w:hint="eastAsia"/>
          <w:szCs w:val="28"/>
        </w:rPr>
        <w:t>BS</w:t>
      </w:r>
      <w:r w:rsidR="00335974">
        <w:rPr>
          <w:rFonts w:cs="Times New Roman"/>
          <w:szCs w:val="28"/>
        </w:rPr>
        <w:t xml:space="preserve"> </w:t>
      </w:r>
      <w:r w:rsidR="00335974">
        <w:rPr>
          <w:rFonts w:cs="Times New Roman" w:hint="eastAsia"/>
          <w:szCs w:val="28"/>
        </w:rPr>
        <w:t>ISO</w:t>
      </w:r>
      <w:r w:rsidR="00335974">
        <w:rPr>
          <w:rFonts w:cs="Times New Roman"/>
          <w:szCs w:val="28"/>
        </w:rPr>
        <w:t xml:space="preserve"> </w:t>
      </w:r>
      <w:r w:rsidRPr="00C50FDC">
        <w:rPr>
          <w:rFonts w:cs="Times New Roman" w:hint="eastAsia"/>
          <w:szCs w:val="28"/>
        </w:rPr>
        <w:t>56</w:t>
      </w:r>
      <w:r w:rsidR="00335974">
        <w:rPr>
          <w:rFonts w:cs="Times New Roman"/>
          <w:szCs w:val="28"/>
        </w:rPr>
        <w:t>67</w:t>
      </w:r>
      <w:r w:rsidRPr="00C50FDC">
        <w:rPr>
          <w:rFonts w:cs="Times New Roman" w:hint="eastAsia"/>
          <w:szCs w:val="28"/>
        </w:rPr>
        <w:t>-18:</w:t>
      </w:r>
      <w:r w:rsidR="00335974">
        <w:rPr>
          <w:rFonts w:cs="Times New Roman"/>
          <w:szCs w:val="28"/>
        </w:rPr>
        <w:t xml:space="preserve"> </w:t>
      </w:r>
      <w:r w:rsidRPr="00C50FDC">
        <w:rPr>
          <w:rFonts w:cs="Times New Roman" w:hint="eastAsia"/>
          <w:szCs w:val="28"/>
        </w:rPr>
        <w:t>200</w:t>
      </w:r>
      <w:r w:rsidR="00335974">
        <w:rPr>
          <w:rFonts w:cs="Times New Roman"/>
          <w:szCs w:val="28"/>
        </w:rPr>
        <w:t>1</w:t>
      </w:r>
      <w:r w:rsidR="00335974">
        <w:rPr>
          <w:rFonts w:cs="Times New Roman" w:hint="eastAsia"/>
          <w:szCs w:val="28"/>
        </w:rPr>
        <w:t>），</w:t>
      </w:r>
      <w:r w:rsidRPr="00C50FDC">
        <w:rPr>
          <w:rFonts w:cs="Times New Roman" w:hint="eastAsia"/>
          <w:szCs w:val="28"/>
        </w:rPr>
        <w:t>规定了采样的具体步骤、流程和具体方法，并专门针对</w:t>
      </w:r>
      <w:r w:rsidR="00335974">
        <w:rPr>
          <w:rFonts w:cs="Times New Roman" w:hint="eastAsia"/>
          <w:szCs w:val="28"/>
        </w:rPr>
        <w:t>地</w:t>
      </w:r>
      <w:r w:rsidR="00335974" w:rsidRPr="00C50FDC">
        <w:rPr>
          <w:rFonts w:cs="Times New Roman" w:hint="eastAsia"/>
          <w:szCs w:val="28"/>
        </w:rPr>
        <w:t>下水中的自由相</w:t>
      </w:r>
      <w:r w:rsidR="00335974">
        <w:rPr>
          <w:rFonts w:cs="Times New Roman" w:hint="eastAsia"/>
          <w:szCs w:val="28"/>
        </w:rPr>
        <w:t>（</w:t>
      </w:r>
      <w:r w:rsidR="00335974" w:rsidRPr="00C50FDC">
        <w:rPr>
          <w:rFonts w:cs="Times New Roman" w:hint="eastAsia"/>
          <w:szCs w:val="28"/>
        </w:rPr>
        <w:t>LNAPI</w:t>
      </w:r>
      <w:r w:rsidR="00335974" w:rsidRPr="00C50FDC">
        <w:rPr>
          <w:rFonts w:cs="Times New Roman" w:hint="eastAsia"/>
          <w:szCs w:val="28"/>
        </w:rPr>
        <w:t>和</w:t>
      </w:r>
      <w:r w:rsidR="00335974" w:rsidRPr="00C50FDC">
        <w:rPr>
          <w:rFonts w:cs="Times New Roman" w:hint="eastAsia"/>
          <w:szCs w:val="28"/>
        </w:rPr>
        <w:t>DNAPL</w:t>
      </w:r>
      <w:r w:rsidR="00335974">
        <w:rPr>
          <w:rFonts w:cs="Times New Roman" w:hint="eastAsia"/>
          <w:szCs w:val="28"/>
        </w:rPr>
        <w:t>）</w:t>
      </w:r>
      <w:r w:rsidR="00335974" w:rsidRPr="00C50FDC">
        <w:rPr>
          <w:rFonts w:cs="Times New Roman" w:hint="eastAsia"/>
          <w:szCs w:val="28"/>
        </w:rPr>
        <w:t>的监测提出了一些注意事项。土填气体的</w:t>
      </w:r>
      <w:r w:rsidR="00335974">
        <w:rPr>
          <w:rFonts w:cs="Times New Roman" w:hint="eastAsia"/>
          <w:szCs w:val="28"/>
        </w:rPr>
        <w:t>污染</w:t>
      </w:r>
      <w:r w:rsidRPr="00C50FDC">
        <w:rPr>
          <w:rFonts w:cs="Times New Roman" w:hint="eastAsia"/>
          <w:szCs w:val="28"/>
        </w:rPr>
        <w:t>调查则参考</w:t>
      </w:r>
      <w:r w:rsidR="00335974">
        <w:rPr>
          <w:rFonts w:cs="Times New Roman" w:hint="eastAsia"/>
          <w:szCs w:val="28"/>
        </w:rPr>
        <w:t>《</w:t>
      </w:r>
      <w:r w:rsidRPr="00C50FDC">
        <w:rPr>
          <w:rFonts w:cs="Times New Roman" w:hint="eastAsia"/>
          <w:szCs w:val="28"/>
        </w:rPr>
        <w:t>土壤气体采样方法指南》</w:t>
      </w:r>
      <w:r w:rsidR="003E22B8">
        <w:rPr>
          <w:rFonts w:cs="Times New Roman" w:hint="eastAsia"/>
          <w:szCs w:val="28"/>
        </w:rPr>
        <w:t>（</w:t>
      </w:r>
      <w:r w:rsidRPr="00C50FDC">
        <w:rPr>
          <w:rFonts w:cs="Times New Roman" w:hint="eastAsia"/>
          <w:szCs w:val="28"/>
        </w:rPr>
        <w:t>DIN ISO</w:t>
      </w:r>
      <w:r w:rsidR="00335974">
        <w:rPr>
          <w:rFonts w:cs="Times New Roman"/>
          <w:szCs w:val="28"/>
        </w:rPr>
        <w:t xml:space="preserve"> </w:t>
      </w:r>
      <w:r w:rsidRPr="00C50FDC">
        <w:rPr>
          <w:rFonts w:cs="Times New Roman" w:hint="eastAsia"/>
          <w:szCs w:val="28"/>
        </w:rPr>
        <w:t>10381-7:</w:t>
      </w:r>
      <w:r w:rsidR="00335974">
        <w:rPr>
          <w:rFonts w:cs="Times New Roman"/>
          <w:szCs w:val="28"/>
        </w:rPr>
        <w:t xml:space="preserve"> </w:t>
      </w:r>
      <w:r w:rsidRPr="00C50FDC">
        <w:rPr>
          <w:rFonts w:cs="Times New Roman" w:hint="eastAsia"/>
          <w:szCs w:val="28"/>
        </w:rPr>
        <w:t>2007-10</w:t>
      </w:r>
      <w:r w:rsidR="003E22B8">
        <w:rPr>
          <w:rFonts w:cs="Times New Roman" w:hint="eastAsia"/>
          <w:szCs w:val="28"/>
        </w:rPr>
        <w:t>）</w:t>
      </w:r>
      <w:r w:rsidR="00335974">
        <w:rPr>
          <w:rFonts w:cs="Times New Roman" w:hint="eastAsia"/>
          <w:szCs w:val="28"/>
        </w:rPr>
        <w:t>。</w:t>
      </w:r>
    </w:p>
    <w:p w14:paraId="5FF9224B" w14:textId="375A938E" w:rsidR="00C50FDC" w:rsidRPr="00C50FDC" w:rsidRDefault="00C50FDC" w:rsidP="00C50FDC">
      <w:pPr>
        <w:pStyle w:val="3"/>
      </w:pPr>
      <w:bookmarkStart w:id="12" w:name="_Toc16587126"/>
      <w:r w:rsidRPr="00C50FDC">
        <w:rPr>
          <w:rFonts w:hint="eastAsia"/>
        </w:rPr>
        <w:t>澳大利亚</w:t>
      </w:r>
      <w:bookmarkEnd w:id="12"/>
    </w:p>
    <w:p w14:paraId="4949E825" w14:textId="3C5AFFDE" w:rsidR="00C50FDC" w:rsidRPr="00C50FDC" w:rsidRDefault="00C50FDC" w:rsidP="00C50FDC">
      <w:pPr>
        <w:ind w:firstLine="480"/>
        <w:rPr>
          <w:rFonts w:cs="Times New Roman"/>
          <w:szCs w:val="28"/>
        </w:rPr>
      </w:pPr>
      <w:r w:rsidRPr="00C50FDC">
        <w:rPr>
          <w:rFonts w:cs="Times New Roman" w:hint="eastAsia"/>
          <w:szCs w:val="28"/>
        </w:rPr>
        <w:t>随着近些年地下水受油品污染的频次越来越高，</w:t>
      </w:r>
      <w:r w:rsidR="00335974" w:rsidRPr="00C50FDC">
        <w:rPr>
          <w:rFonts w:cs="Times New Roman" w:hint="eastAsia"/>
          <w:szCs w:val="28"/>
        </w:rPr>
        <w:t>澳大利亚加</w:t>
      </w:r>
      <w:r w:rsidRPr="00C50FDC">
        <w:rPr>
          <w:rFonts w:cs="Times New Roman" w:hint="eastAsia"/>
          <w:szCs w:val="28"/>
        </w:rPr>
        <w:t>强了对地下储油</w:t>
      </w:r>
      <w:r w:rsidR="00335974">
        <w:rPr>
          <w:rFonts w:cs="Times New Roman" w:hint="eastAsia"/>
          <w:szCs w:val="28"/>
        </w:rPr>
        <w:t>罐</w:t>
      </w:r>
      <w:r w:rsidRPr="00C50FDC">
        <w:rPr>
          <w:rFonts w:cs="Times New Roman" w:hint="eastAsia"/>
          <w:szCs w:val="28"/>
        </w:rPr>
        <w:t>系统的</w:t>
      </w:r>
      <w:r w:rsidR="00335974">
        <w:rPr>
          <w:rFonts w:cs="Times New Roman" w:hint="eastAsia"/>
          <w:szCs w:val="28"/>
        </w:rPr>
        <w:t>调</w:t>
      </w:r>
      <w:r w:rsidRPr="00C50FDC">
        <w:rPr>
          <w:rFonts w:cs="Times New Roman" w:hint="eastAsia"/>
          <w:szCs w:val="28"/>
        </w:rPr>
        <w:t>查与评估</w:t>
      </w:r>
      <w:r w:rsidR="00335974">
        <w:rPr>
          <w:rFonts w:cs="Times New Roman" w:hint="eastAsia"/>
          <w:szCs w:val="28"/>
        </w:rPr>
        <w:t>，</w:t>
      </w:r>
      <w:r w:rsidRPr="00C50FDC">
        <w:rPr>
          <w:rFonts w:cs="Times New Roman" w:hint="eastAsia"/>
          <w:szCs w:val="28"/>
        </w:rPr>
        <w:t>并发布了相关规范性文件。</w:t>
      </w:r>
      <w:r w:rsidRPr="00C50FDC">
        <w:rPr>
          <w:rFonts w:cs="Times New Roman" w:hint="eastAsia"/>
          <w:szCs w:val="28"/>
        </w:rPr>
        <w:t>2008</w:t>
      </w:r>
      <w:r w:rsidRPr="00C50FDC">
        <w:rPr>
          <w:rFonts w:cs="Times New Roman" w:hint="eastAsia"/>
          <w:szCs w:val="28"/>
        </w:rPr>
        <w:t>年发布了《石油地下储油罐系统的设计、安装</w:t>
      </w:r>
      <w:r w:rsidR="00335974">
        <w:rPr>
          <w:rFonts w:cs="Times New Roman" w:hint="eastAsia"/>
          <w:szCs w:val="28"/>
        </w:rPr>
        <w:t>和运行》（</w:t>
      </w:r>
      <w:r w:rsidR="00335974" w:rsidRPr="00C50FDC">
        <w:rPr>
          <w:rFonts w:cs="Times New Roman" w:hint="eastAsia"/>
          <w:szCs w:val="28"/>
        </w:rPr>
        <w:t xml:space="preserve">The </w:t>
      </w:r>
      <w:proofErr w:type="spellStart"/>
      <w:r w:rsidR="00335974" w:rsidRPr="00C50FDC">
        <w:rPr>
          <w:rFonts w:cs="Times New Roman" w:hint="eastAsia"/>
          <w:szCs w:val="28"/>
        </w:rPr>
        <w:t>Deign</w:t>
      </w:r>
      <w:proofErr w:type="spellEnd"/>
      <w:r w:rsidR="00335974" w:rsidRPr="00C50FDC">
        <w:rPr>
          <w:rFonts w:cs="Times New Roman" w:hint="eastAsia"/>
          <w:szCs w:val="28"/>
        </w:rPr>
        <w:t xml:space="preserve">, Installation and Operation of Underground </w:t>
      </w:r>
      <w:r w:rsidR="00335974" w:rsidRPr="00C50FDC">
        <w:rPr>
          <w:rFonts w:cs="Times New Roman" w:hint="eastAsia"/>
          <w:szCs w:val="28"/>
        </w:rPr>
        <w:lastRenderedPageBreak/>
        <w:t>Petroleum Storage Systems</w:t>
      </w:r>
      <w:r w:rsidR="00335974">
        <w:rPr>
          <w:rFonts w:cs="Times New Roman" w:hint="eastAsia"/>
          <w:szCs w:val="28"/>
        </w:rPr>
        <w:t>）（</w:t>
      </w:r>
      <w:r w:rsidR="00335974">
        <w:rPr>
          <w:rFonts w:cs="Times New Roman" w:hint="eastAsia"/>
          <w:szCs w:val="28"/>
        </w:rPr>
        <w:t>AS</w:t>
      </w:r>
      <w:r w:rsidR="00335974">
        <w:rPr>
          <w:rFonts w:cs="Times New Roman"/>
          <w:szCs w:val="28"/>
        </w:rPr>
        <w:t xml:space="preserve"> 4897</w:t>
      </w:r>
      <w:r w:rsidR="00335974">
        <w:rPr>
          <w:rFonts w:cs="Times New Roman" w:hint="eastAsia"/>
          <w:szCs w:val="28"/>
        </w:rPr>
        <w:t>-</w:t>
      </w:r>
      <w:r w:rsidR="00335974">
        <w:rPr>
          <w:rFonts w:cs="Times New Roman"/>
          <w:szCs w:val="28"/>
        </w:rPr>
        <w:t>2008</w:t>
      </w:r>
      <w:r w:rsidR="00335974">
        <w:rPr>
          <w:rFonts w:cs="Times New Roman" w:hint="eastAsia"/>
          <w:szCs w:val="28"/>
        </w:rPr>
        <w:t>）</w:t>
      </w:r>
      <w:r w:rsidRPr="00C50FDC">
        <w:rPr>
          <w:rFonts w:cs="Times New Roman" w:hint="eastAsia"/>
          <w:szCs w:val="28"/>
        </w:rPr>
        <w:t>和</w:t>
      </w:r>
      <w:r w:rsidR="00335974">
        <w:rPr>
          <w:rFonts w:cs="Times New Roman" w:hint="eastAsia"/>
          <w:szCs w:val="28"/>
        </w:rPr>
        <w:t>《</w:t>
      </w:r>
      <w:r w:rsidRPr="00C50FDC">
        <w:rPr>
          <w:rFonts w:cs="Times New Roman" w:hint="eastAsia"/>
          <w:szCs w:val="28"/>
        </w:rPr>
        <w:t>石油地下储油罐系统的迁移与处置</w:t>
      </w:r>
      <w:r w:rsidR="00335974">
        <w:rPr>
          <w:rFonts w:cs="Times New Roman" w:hint="eastAsia"/>
          <w:szCs w:val="28"/>
        </w:rPr>
        <w:t>》</w:t>
      </w:r>
      <w:r w:rsidR="003E22B8">
        <w:rPr>
          <w:rFonts w:cs="Times New Roman" w:hint="eastAsia"/>
          <w:szCs w:val="28"/>
        </w:rPr>
        <w:t>（</w:t>
      </w:r>
      <w:r w:rsidRPr="00C50FDC">
        <w:rPr>
          <w:rFonts w:cs="Times New Roman" w:hint="eastAsia"/>
          <w:szCs w:val="28"/>
        </w:rPr>
        <w:t xml:space="preserve">The Removal and Disposal of </w:t>
      </w:r>
      <w:r w:rsidR="00335974">
        <w:rPr>
          <w:rFonts w:cs="Times New Roman" w:hint="eastAsia"/>
          <w:szCs w:val="28"/>
        </w:rPr>
        <w:t>Under</w:t>
      </w:r>
      <w:r w:rsidRPr="00C50FDC">
        <w:rPr>
          <w:rFonts w:cs="Times New Roman" w:hint="eastAsia"/>
          <w:szCs w:val="28"/>
        </w:rPr>
        <w:t>ground Petroleum Storage Tanks</w:t>
      </w:r>
      <w:r w:rsidR="003E22B8">
        <w:rPr>
          <w:rFonts w:cs="Times New Roman" w:hint="eastAsia"/>
          <w:szCs w:val="28"/>
        </w:rPr>
        <w:t>）（</w:t>
      </w:r>
      <w:r w:rsidRPr="00C50FDC">
        <w:rPr>
          <w:rFonts w:cs="Times New Roman" w:hint="eastAsia"/>
          <w:szCs w:val="28"/>
        </w:rPr>
        <w:t>AS</w:t>
      </w:r>
      <w:r w:rsidR="00335974">
        <w:rPr>
          <w:rFonts w:cs="Times New Roman"/>
          <w:szCs w:val="28"/>
        </w:rPr>
        <w:t xml:space="preserve"> </w:t>
      </w:r>
      <w:r w:rsidRPr="00C50FDC">
        <w:rPr>
          <w:rFonts w:cs="Times New Roman" w:hint="eastAsia"/>
          <w:szCs w:val="28"/>
        </w:rPr>
        <w:t>4976-2008</w:t>
      </w:r>
      <w:r w:rsidR="003E22B8">
        <w:rPr>
          <w:rFonts w:cs="Times New Roman" w:hint="eastAsia"/>
          <w:szCs w:val="28"/>
        </w:rPr>
        <w:t>）</w:t>
      </w:r>
      <w:r w:rsidRPr="00C50FDC">
        <w:rPr>
          <w:rFonts w:cs="Times New Roman" w:hint="eastAsia"/>
          <w:szCs w:val="28"/>
        </w:rPr>
        <w:t>。澳大利亚国家污染修复计划</w:t>
      </w:r>
      <w:r w:rsidR="003E22B8">
        <w:rPr>
          <w:rFonts w:cs="Times New Roman" w:hint="eastAsia"/>
          <w:szCs w:val="28"/>
        </w:rPr>
        <w:t>（</w:t>
      </w:r>
      <w:r w:rsidRPr="00C50FDC">
        <w:rPr>
          <w:rFonts w:cs="Times New Roman" w:hint="eastAsia"/>
          <w:szCs w:val="28"/>
        </w:rPr>
        <w:t>N</w:t>
      </w:r>
      <w:r w:rsidR="00335974">
        <w:rPr>
          <w:rFonts w:cs="Times New Roman" w:hint="eastAsia"/>
          <w:szCs w:val="28"/>
        </w:rPr>
        <w:t>ati</w:t>
      </w:r>
      <w:r w:rsidRPr="00C50FDC">
        <w:rPr>
          <w:rFonts w:cs="Times New Roman" w:hint="eastAsia"/>
          <w:szCs w:val="28"/>
        </w:rPr>
        <w:t>onal Contamination Remediation Program</w:t>
      </w:r>
      <w:r w:rsidR="003E22B8">
        <w:rPr>
          <w:rFonts w:cs="Times New Roman" w:hint="eastAsia"/>
          <w:szCs w:val="28"/>
        </w:rPr>
        <w:t>（</w:t>
      </w:r>
      <w:r w:rsidRPr="00C50FDC">
        <w:rPr>
          <w:rFonts w:cs="Times New Roman" w:hint="eastAsia"/>
          <w:szCs w:val="28"/>
        </w:rPr>
        <w:t>NCRP</w:t>
      </w:r>
      <w:r w:rsidR="003E22B8">
        <w:rPr>
          <w:rFonts w:cs="Times New Roman" w:hint="eastAsia"/>
          <w:szCs w:val="28"/>
        </w:rPr>
        <w:t>）</w:t>
      </w:r>
      <w:r w:rsidR="00335974">
        <w:rPr>
          <w:rFonts w:cs="Times New Roman" w:hint="eastAsia"/>
          <w:szCs w:val="28"/>
        </w:rPr>
        <w:t>）</w:t>
      </w:r>
      <w:r w:rsidRPr="00C50FDC">
        <w:rPr>
          <w:rFonts w:cs="Times New Roman" w:hint="eastAsia"/>
          <w:szCs w:val="28"/>
        </w:rPr>
        <w:t>于</w:t>
      </w:r>
      <w:r w:rsidRPr="00C50FDC">
        <w:rPr>
          <w:rFonts w:cs="Times New Roman" w:hint="eastAsia"/>
          <w:szCs w:val="28"/>
        </w:rPr>
        <w:t>2011</w:t>
      </w:r>
      <w:r w:rsidRPr="00C50FDC">
        <w:rPr>
          <w:rFonts w:cs="Times New Roman" w:hint="eastAsia"/>
          <w:szCs w:val="28"/>
        </w:rPr>
        <w:t>年</w:t>
      </w:r>
      <w:r w:rsidRPr="00C50FDC">
        <w:rPr>
          <w:rFonts w:cs="Times New Roman" w:hint="eastAsia"/>
          <w:szCs w:val="28"/>
        </w:rPr>
        <w:t>6</w:t>
      </w:r>
      <w:r w:rsidRPr="00C50FDC">
        <w:rPr>
          <w:rFonts w:cs="Times New Roman" w:hint="eastAsia"/>
          <w:szCs w:val="28"/>
        </w:rPr>
        <w:t>月发布了《油库、石油地下储油罐系统和地下储油罐的环境管理》</w:t>
      </w:r>
      <w:r w:rsidR="003E22B8">
        <w:rPr>
          <w:rFonts w:cs="Times New Roman" w:hint="eastAsia"/>
          <w:szCs w:val="28"/>
        </w:rPr>
        <w:t>（</w:t>
      </w:r>
      <w:r w:rsidRPr="00C50FDC">
        <w:rPr>
          <w:rFonts w:cs="Times New Roman" w:hint="eastAsia"/>
          <w:szCs w:val="28"/>
        </w:rPr>
        <w:t>Fuel farms</w:t>
      </w:r>
      <w:r w:rsidR="00335974">
        <w:rPr>
          <w:rFonts w:cs="Times New Roman" w:hint="eastAsia"/>
          <w:szCs w:val="28"/>
        </w:rPr>
        <w:t>,</w:t>
      </w:r>
      <w:r w:rsidR="00335974">
        <w:rPr>
          <w:rFonts w:cs="Times New Roman"/>
          <w:szCs w:val="28"/>
        </w:rPr>
        <w:t xml:space="preserve"> </w:t>
      </w:r>
      <w:r w:rsidRPr="00C50FDC">
        <w:rPr>
          <w:rFonts w:cs="Times New Roman" w:hint="eastAsia"/>
          <w:szCs w:val="28"/>
        </w:rPr>
        <w:t>Underground Petroleum Storage System</w:t>
      </w:r>
      <w:r w:rsidR="003E22B8">
        <w:rPr>
          <w:rFonts w:cs="Times New Roman" w:hint="eastAsia"/>
          <w:szCs w:val="28"/>
        </w:rPr>
        <w:t>（</w:t>
      </w:r>
      <w:r w:rsidRPr="00C50FDC">
        <w:rPr>
          <w:rFonts w:cs="Times New Roman" w:hint="eastAsia"/>
          <w:szCs w:val="28"/>
        </w:rPr>
        <w:t>UPSS</w:t>
      </w:r>
      <w:r w:rsidR="003E22B8">
        <w:rPr>
          <w:rFonts w:cs="Times New Roman" w:hint="eastAsia"/>
          <w:szCs w:val="28"/>
        </w:rPr>
        <w:t>）</w:t>
      </w:r>
      <w:r w:rsidRPr="00C50FDC">
        <w:rPr>
          <w:rFonts w:cs="Times New Roman" w:hint="eastAsia"/>
          <w:szCs w:val="28"/>
        </w:rPr>
        <w:t>and Underground Storage Tank</w:t>
      </w:r>
      <w:r w:rsidR="003E22B8">
        <w:rPr>
          <w:rFonts w:cs="Times New Roman" w:hint="eastAsia"/>
          <w:szCs w:val="28"/>
        </w:rPr>
        <w:t>（</w:t>
      </w:r>
      <w:r w:rsidRPr="00C50FDC">
        <w:rPr>
          <w:rFonts w:cs="Times New Roman" w:hint="eastAsia"/>
          <w:szCs w:val="28"/>
        </w:rPr>
        <w:t>US</w:t>
      </w:r>
      <w:r w:rsidR="00335974">
        <w:rPr>
          <w:rFonts w:cs="Times New Roman"/>
          <w:szCs w:val="28"/>
        </w:rPr>
        <w:t>T</w:t>
      </w:r>
      <w:r w:rsidR="003E22B8">
        <w:rPr>
          <w:rFonts w:cs="Times New Roman" w:hint="eastAsia"/>
          <w:szCs w:val="28"/>
        </w:rPr>
        <w:t>）</w:t>
      </w:r>
      <w:r w:rsidRPr="00C50FDC">
        <w:rPr>
          <w:rFonts w:cs="Times New Roman" w:hint="eastAsia"/>
          <w:szCs w:val="28"/>
        </w:rPr>
        <w:t xml:space="preserve"> Environmental Management</w:t>
      </w:r>
      <w:r w:rsidR="003E22B8">
        <w:rPr>
          <w:rFonts w:cs="Times New Roman" w:hint="eastAsia"/>
          <w:szCs w:val="28"/>
        </w:rPr>
        <w:t>）</w:t>
      </w:r>
      <w:r w:rsidRPr="00C50FDC">
        <w:rPr>
          <w:rFonts w:cs="Times New Roman" w:hint="eastAsia"/>
          <w:szCs w:val="28"/>
        </w:rPr>
        <w:t>。这些文件</w:t>
      </w:r>
      <w:r w:rsidR="00335974">
        <w:rPr>
          <w:rFonts w:cs="Times New Roman" w:hint="eastAsia"/>
          <w:szCs w:val="28"/>
        </w:rPr>
        <w:t>涉及</w:t>
      </w:r>
      <w:r w:rsidRPr="00C50FDC">
        <w:rPr>
          <w:rFonts w:cs="Times New Roman" w:hint="eastAsia"/>
          <w:szCs w:val="28"/>
        </w:rPr>
        <w:t>地下储油罐场地的一些监测要求。南澳大利亚州于</w:t>
      </w:r>
      <w:r w:rsidRPr="00C50FDC">
        <w:rPr>
          <w:rFonts w:cs="Times New Roman" w:hint="eastAsia"/>
          <w:szCs w:val="28"/>
        </w:rPr>
        <w:t>2005</w:t>
      </w:r>
      <w:r w:rsidRPr="00C50FDC">
        <w:rPr>
          <w:rFonts w:cs="Times New Roman" w:hint="eastAsia"/>
          <w:szCs w:val="28"/>
        </w:rPr>
        <w:t>年</w:t>
      </w:r>
      <w:r w:rsidRPr="00C50FDC">
        <w:rPr>
          <w:rFonts w:cs="Times New Roman" w:hint="eastAsia"/>
          <w:szCs w:val="28"/>
        </w:rPr>
        <w:t>2</w:t>
      </w:r>
      <w:r w:rsidRPr="00C50FDC">
        <w:rPr>
          <w:rFonts w:cs="Times New Roman" w:hint="eastAsia"/>
          <w:szCs w:val="28"/>
        </w:rPr>
        <w:t>月发布了《地下储油罐</w:t>
      </w:r>
      <w:r w:rsidR="00335974">
        <w:rPr>
          <w:rFonts w:cs="Times New Roman" w:hint="eastAsia"/>
          <w:szCs w:val="28"/>
        </w:rPr>
        <w:t>系统</w:t>
      </w:r>
      <w:r w:rsidRPr="00C50FDC">
        <w:rPr>
          <w:rFonts w:cs="Times New Roman" w:hint="eastAsia"/>
          <w:szCs w:val="28"/>
        </w:rPr>
        <w:t>的调查评估》</w:t>
      </w:r>
      <w:r w:rsidR="00335974">
        <w:rPr>
          <w:rFonts w:cs="Times New Roman" w:hint="eastAsia"/>
          <w:szCs w:val="28"/>
        </w:rPr>
        <w:t>，</w:t>
      </w:r>
      <w:r w:rsidRPr="00C50FDC">
        <w:rPr>
          <w:rFonts w:cs="Times New Roman" w:hint="eastAsia"/>
          <w:szCs w:val="28"/>
        </w:rPr>
        <w:t>对地下储油罐场地的调查与监测方法规定比较详细，与美国相关规范</w:t>
      </w:r>
      <w:r w:rsidR="00335974">
        <w:rPr>
          <w:rFonts w:cs="Times New Roman" w:hint="eastAsia"/>
          <w:szCs w:val="28"/>
        </w:rPr>
        <w:t>类似。</w:t>
      </w:r>
    </w:p>
    <w:p w14:paraId="335BC1E3" w14:textId="28B615A1" w:rsidR="00C50FDC" w:rsidRPr="00C50FDC" w:rsidRDefault="00C50FDC" w:rsidP="00C50FDC">
      <w:pPr>
        <w:pStyle w:val="3"/>
      </w:pPr>
      <w:bookmarkStart w:id="13" w:name="_Toc16587127"/>
      <w:r w:rsidRPr="00C50FDC">
        <w:rPr>
          <w:rFonts w:hint="eastAsia"/>
        </w:rPr>
        <w:t>日本</w:t>
      </w:r>
      <w:bookmarkEnd w:id="13"/>
    </w:p>
    <w:p w14:paraId="003406AF" w14:textId="66D8BA59" w:rsidR="00A16821" w:rsidRDefault="00C50FDC" w:rsidP="00C50FDC">
      <w:pPr>
        <w:ind w:firstLine="480"/>
        <w:rPr>
          <w:rFonts w:cs="Times New Roman"/>
          <w:szCs w:val="28"/>
        </w:rPr>
      </w:pPr>
      <w:r w:rsidRPr="00C50FDC">
        <w:rPr>
          <w:rFonts w:cs="Times New Roman" w:hint="eastAsia"/>
          <w:szCs w:val="28"/>
        </w:rPr>
        <w:t>日本于</w:t>
      </w:r>
      <w:r w:rsidRPr="00C50FDC">
        <w:rPr>
          <w:rFonts w:cs="Times New Roman"/>
          <w:szCs w:val="28"/>
        </w:rPr>
        <w:t>1999</w:t>
      </w:r>
      <w:r w:rsidRPr="00C50FDC">
        <w:rPr>
          <w:rFonts w:cs="Times New Roman" w:hint="eastAsia"/>
          <w:szCs w:val="28"/>
        </w:rPr>
        <w:t>年</w:t>
      </w:r>
      <w:r w:rsidRPr="00C50FDC">
        <w:rPr>
          <w:rFonts w:cs="Times New Roman"/>
          <w:szCs w:val="28"/>
        </w:rPr>
        <w:t>1</w:t>
      </w:r>
      <w:r w:rsidRPr="00C50FDC">
        <w:rPr>
          <w:rFonts w:cs="Times New Roman" w:hint="eastAsia"/>
          <w:szCs w:val="28"/>
        </w:rPr>
        <w:t>月制定了《土壤和地下水污染调查与防治指南》</w:t>
      </w:r>
      <w:r w:rsidRPr="00C50FDC">
        <w:rPr>
          <w:rFonts w:ascii="宋体" w:hAnsi="宋体" w:cs="宋体" w:hint="eastAsia"/>
          <w:szCs w:val="28"/>
        </w:rPr>
        <w:t>，将土壤与地下</w:t>
      </w:r>
      <w:r w:rsidRPr="00C50FDC">
        <w:rPr>
          <w:rFonts w:cs="Times New Roman" w:hint="eastAsia"/>
          <w:szCs w:val="28"/>
        </w:rPr>
        <w:t>水污染调查划分为三种类型</w:t>
      </w:r>
      <w:r w:rsidR="00DC19BC">
        <w:rPr>
          <w:rFonts w:cs="Times New Roman" w:hint="eastAsia"/>
          <w:szCs w:val="28"/>
        </w:rPr>
        <w:t>：</w:t>
      </w:r>
      <w:r w:rsidRPr="00C50FDC">
        <w:rPr>
          <w:rFonts w:cs="Times New Roman" w:hint="eastAsia"/>
          <w:szCs w:val="28"/>
        </w:rPr>
        <w:t>地下水井周边污染类型、场地评价类型、场地污染类型，规定了重金属污染和挥发性有机物污染两种情况下的调查技术要求和应对措施，针对油品地下储油罐场地的土壤、地下水污染的分布、调查方法、整治方法等进行整合说明，并将日本国内污染调查和修复技术</w:t>
      </w:r>
      <w:proofErr w:type="gramStart"/>
      <w:r w:rsidRPr="00C50FDC">
        <w:rPr>
          <w:rFonts w:cs="Times New Roman" w:hint="eastAsia"/>
          <w:szCs w:val="28"/>
        </w:rPr>
        <w:t>搜集汇整成</w:t>
      </w:r>
      <w:proofErr w:type="gramEnd"/>
      <w:r w:rsidRPr="00C50FDC">
        <w:rPr>
          <w:rFonts w:cs="Times New Roman" w:hint="eastAsia"/>
          <w:szCs w:val="28"/>
        </w:rPr>
        <w:t>数据库。</w:t>
      </w:r>
    </w:p>
    <w:p w14:paraId="7CA93B0B" w14:textId="01FEA587" w:rsidR="00A16821" w:rsidRDefault="00A16821" w:rsidP="00C50FDC">
      <w:pPr>
        <w:pStyle w:val="2"/>
      </w:pPr>
      <w:bookmarkStart w:id="14" w:name="_Toc16587128"/>
      <w:r>
        <w:rPr>
          <w:rFonts w:hint="eastAsia"/>
        </w:rPr>
        <w:t>国内相关标准</w:t>
      </w:r>
      <w:bookmarkEnd w:id="14"/>
    </w:p>
    <w:p w14:paraId="0799713D" w14:textId="7EFB0F8D" w:rsidR="00C50FDC" w:rsidRDefault="00C50FDC" w:rsidP="00C50FDC">
      <w:pPr>
        <w:pStyle w:val="3"/>
      </w:pPr>
      <w:bookmarkStart w:id="15" w:name="_Toc16587129"/>
      <w:r>
        <w:rPr>
          <w:rFonts w:hint="eastAsia"/>
        </w:rPr>
        <w:t>中国内地</w:t>
      </w:r>
      <w:bookmarkEnd w:id="15"/>
    </w:p>
    <w:p w14:paraId="3596E8AB" w14:textId="530C5065" w:rsidR="000129AA" w:rsidRDefault="00E3585C" w:rsidP="00C50FDC">
      <w:pPr>
        <w:ind w:firstLine="480"/>
        <w:rPr>
          <w:rFonts w:cs="Times New Roman"/>
          <w:szCs w:val="28"/>
        </w:rPr>
      </w:pPr>
      <w:r w:rsidRPr="00E3585C">
        <w:rPr>
          <w:rFonts w:cs="Times New Roman" w:hint="eastAsia"/>
          <w:szCs w:val="28"/>
        </w:rPr>
        <w:t>目前，中国大陆地区</w:t>
      </w:r>
      <w:r w:rsidR="006B27FF">
        <w:rPr>
          <w:rFonts w:cs="Times New Roman" w:hint="eastAsia"/>
          <w:szCs w:val="28"/>
        </w:rPr>
        <w:t>已发布的涉及</w:t>
      </w:r>
      <w:r w:rsidR="000129AA">
        <w:rPr>
          <w:rFonts w:cs="Times New Roman" w:hint="eastAsia"/>
          <w:szCs w:val="28"/>
        </w:rPr>
        <w:t>工业场地及加油站场地</w:t>
      </w:r>
      <w:r w:rsidR="006B27FF">
        <w:rPr>
          <w:rFonts w:cs="Times New Roman" w:hint="eastAsia"/>
          <w:szCs w:val="28"/>
        </w:rPr>
        <w:t>土壤、地下水环境</w:t>
      </w:r>
      <w:r w:rsidRPr="00E3585C">
        <w:rPr>
          <w:rFonts w:cs="Times New Roman" w:hint="eastAsia"/>
          <w:szCs w:val="28"/>
        </w:rPr>
        <w:t>调查</w:t>
      </w:r>
      <w:r w:rsidR="006B27FF">
        <w:rPr>
          <w:rFonts w:cs="Times New Roman" w:hint="eastAsia"/>
          <w:szCs w:val="28"/>
        </w:rPr>
        <w:t>的</w:t>
      </w:r>
      <w:r w:rsidRPr="00E3585C">
        <w:rPr>
          <w:rFonts w:cs="Times New Roman" w:hint="eastAsia"/>
          <w:szCs w:val="28"/>
        </w:rPr>
        <w:t>规范性文件</w:t>
      </w:r>
      <w:r w:rsidR="00553D9C">
        <w:rPr>
          <w:rFonts w:cs="Times New Roman" w:hint="eastAsia"/>
          <w:szCs w:val="28"/>
        </w:rPr>
        <w:t>及适用范围具体如下</w:t>
      </w:r>
      <w:r w:rsidR="00880F48">
        <w:rPr>
          <w:rFonts w:cs="Times New Roman" w:hint="eastAsia"/>
          <w:szCs w:val="28"/>
        </w:rPr>
        <w:t>：</w:t>
      </w:r>
    </w:p>
    <w:p w14:paraId="53371166" w14:textId="77777777" w:rsidR="006B27FF" w:rsidRDefault="006B27FF" w:rsidP="00C50FDC">
      <w:pPr>
        <w:ind w:firstLine="480"/>
        <w:rPr>
          <w:rFonts w:cs="Times New Roman"/>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765"/>
        <w:gridCol w:w="4748"/>
      </w:tblGrid>
      <w:tr w:rsidR="00553D9C" w14:paraId="2BB82BBD" w14:textId="77777777" w:rsidTr="001D2F19">
        <w:trPr>
          <w:tblHeader/>
          <w:jc w:val="center"/>
        </w:trPr>
        <w:tc>
          <w:tcPr>
            <w:tcW w:w="704" w:type="dxa"/>
            <w:vAlign w:val="center"/>
          </w:tcPr>
          <w:p w14:paraId="4CDE41AF" w14:textId="41635304" w:rsidR="00553D9C" w:rsidRDefault="00553D9C" w:rsidP="006B27FF">
            <w:pPr>
              <w:spacing w:beforeLines="50" w:before="156" w:afterLines="50" w:after="156" w:line="240" w:lineRule="auto"/>
              <w:ind w:firstLineChars="0" w:firstLine="0"/>
              <w:jc w:val="center"/>
              <w:rPr>
                <w:rFonts w:cs="Times New Roman"/>
                <w:szCs w:val="28"/>
              </w:rPr>
            </w:pPr>
            <w:r>
              <w:rPr>
                <w:rFonts w:cs="Times New Roman" w:hint="eastAsia"/>
                <w:szCs w:val="28"/>
              </w:rPr>
              <w:t>序号</w:t>
            </w:r>
          </w:p>
        </w:tc>
        <w:tc>
          <w:tcPr>
            <w:tcW w:w="2765" w:type="dxa"/>
            <w:vAlign w:val="center"/>
          </w:tcPr>
          <w:p w14:paraId="058AA5B4" w14:textId="5EDF32F1" w:rsidR="00553D9C" w:rsidRDefault="00553D9C" w:rsidP="006B27FF">
            <w:pPr>
              <w:spacing w:beforeLines="50" w:before="156" w:afterLines="50" w:after="156" w:line="240" w:lineRule="auto"/>
              <w:ind w:firstLineChars="0" w:firstLine="0"/>
              <w:jc w:val="center"/>
              <w:rPr>
                <w:rFonts w:cs="Times New Roman"/>
                <w:szCs w:val="28"/>
              </w:rPr>
            </w:pPr>
            <w:r>
              <w:rPr>
                <w:rFonts w:cs="Times New Roman" w:hint="eastAsia"/>
                <w:szCs w:val="28"/>
              </w:rPr>
              <w:t>技术文件</w:t>
            </w:r>
          </w:p>
        </w:tc>
        <w:tc>
          <w:tcPr>
            <w:tcW w:w="4748" w:type="dxa"/>
            <w:vAlign w:val="center"/>
          </w:tcPr>
          <w:p w14:paraId="330396AD" w14:textId="3CC38F06" w:rsidR="00553D9C" w:rsidRDefault="00553D9C" w:rsidP="006B27FF">
            <w:pPr>
              <w:spacing w:beforeLines="50" w:before="156" w:afterLines="50" w:after="156" w:line="240" w:lineRule="auto"/>
              <w:ind w:firstLineChars="0" w:firstLine="0"/>
              <w:jc w:val="center"/>
              <w:rPr>
                <w:rFonts w:cs="Times New Roman"/>
                <w:szCs w:val="28"/>
              </w:rPr>
            </w:pPr>
            <w:r>
              <w:rPr>
                <w:rFonts w:cs="Times New Roman" w:hint="eastAsia"/>
                <w:szCs w:val="28"/>
              </w:rPr>
              <w:t>适用范围</w:t>
            </w:r>
          </w:p>
        </w:tc>
      </w:tr>
      <w:tr w:rsidR="00553D9C" w14:paraId="442F0C96" w14:textId="77777777" w:rsidTr="001D2F19">
        <w:trPr>
          <w:jc w:val="center"/>
        </w:trPr>
        <w:tc>
          <w:tcPr>
            <w:tcW w:w="704" w:type="dxa"/>
            <w:vAlign w:val="center"/>
          </w:tcPr>
          <w:p w14:paraId="5372B0AD" w14:textId="419DBC92" w:rsidR="00553D9C" w:rsidRDefault="00553D9C" w:rsidP="006B27FF">
            <w:pPr>
              <w:spacing w:beforeLines="50" w:before="156" w:afterLines="50" w:after="156" w:line="240" w:lineRule="auto"/>
              <w:ind w:firstLineChars="0" w:firstLine="0"/>
              <w:jc w:val="center"/>
              <w:rPr>
                <w:rFonts w:cs="Times New Roman"/>
                <w:szCs w:val="28"/>
              </w:rPr>
            </w:pPr>
            <w:r>
              <w:rPr>
                <w:rFonts w:cs="Times New Roman" w:hint="eastAsia"/>
                <w:szCs w:val="28"/>
              </w:rPr>
              <w:t>1</w:t>
            </w:r>
          </w:p>
        </w:tc>
        <w:tc>
          <w:tcPr>
            <w:tcW w:w="2765" w:type="dxa"/>
            <w:vAlign w:val="center"/>
          </w:tcPr>
          <w:p w14:paraId="71F0AD78" w14:textId="75C24D32" w:rsidR="00553D9C" w:rsidRDefault="00553D9C" w:rsidP="006B27FF">
            <w:pPr>
              <w:spacing w:beforeLines="50" w:before="156" w:afterLines="50" w:after="156" w:line="240" w:lineRule="auto"/>
              <w:ind w:firstLineChars="0" w:firstLine="0"/>
              <w:rPr>
                <w:rFonts w:cs="Times New Roman"/>
                <w:szCs w:val="28"/>
              </w:rPr>
            </w:pPr>
            <w:r w:rsidRPr="000129AA">
              <w:rPr>
                <w:rFonts w:cs="Times New Roman" w:hint="eastAsia"/>
                <w:szCs w:val="28"/>
              </w:rPr>
              <w:t>《地下水污染地质调查评价规范》（</w:t>
            </w:r>
            <w:r w:rsidRPr="000129AA">
              <w:rPr>
                <w:rFonts w:cs="Times New Roman" w:hint="eastAsia"/>
                <w:szCs w:val="28"/>
              </w:rPr>
              <w:t>DD</w:t>
            </w:r>
            <w:r w:rsidRPr="000129AA">
              <w:rPr>
                <w:rFonts w:cs="Times New Roman"/>
                <w:szCs w:val="28"/>
              </w:rPr>
              <w:t xml:space="preserve"> </w:t>
            </w:r>
            <w:r w:rsidRPr="000129AA">
              <w:rPr>
                <w:rFonts w:cs="Times New Roman" w:hint="eastAsia"/>
                <w:szCs w:val="28"/>
              </w:rPr>
              <w:t>2008-</w:t>
            </w:r>
            <w:r w:rsidRPr="000129AA">
              <w:rPr>
                <w:rFonts w:cs="Times New Roman"/>
                <w:szCs w:val="28"/>
              </w:rPr>
              <w:t>01</w:t>
            </w:r>
            <w:r w:rsidRPr="000129AA">
              <w:rPr>
                <w:rFonts w:cs="Times New Roman" w:hint="eastAsia"/>
                <w:szCs w:val="28"/>
              </w:rPr>
              <w:t>，中国地质调查局</w:t>
            </w:r>
            <w:r w:rsidRPr="000129AA">
              <w:rPr>
                <w:rFonts w:cs="Times New Roman"/>
                <w:szCs w:val="28"/>
              </w:rPr>
              <w:t>）</w:t>
            </w:r>
          </w:p>
        </w:tc>
        <w:tc>
          <w:tcPr>
            <w:tcW w:w="4748" w:type="dxa"/>
            <w:vAlign w:val="center"/>
          </w:tcPr>
          <w:p w14:paraId="050AB6D5" w14:textId="77777777" w:rsidR="00553D9C" w:rsidRDefault="006B27FF" w:rsidP="006B27FF">
            <w:pPr>
              <w:spacing w:beforeLines="50" w:before="156" w:afterLines="50" w:after="156" w:line="240" w:lineRule="auto"/>
              <w:ind w:firstLineChars="0" w:firstLine="0"/>
              <w:rPr>
                <w:rFonts w:cs="Times New Roman"/>
                <w:szCs w:val="28"/>
              </w:rPr>
            </w:pPr>
            <w:r>
              <w:rPr>
                <w:rFonts w:cs="Times New Roman" w:hint="eastAsia"/>
                <w:szCs w:val="28"/>
              </w:rPr>
              <w:t>规定了地下水污染调查评价的目的任务、设计书编写与审批、地下水污染调查、样品测试指标、样品采集、样品测试与质量控制、地下水质量与污染评价、地下水防污性能评价与防治区划、数据库建设、图件编制、成果提交与报告编写等方面的要求。</w:t>
            </w:r>
          </w:p>
          <w:p w14:paraId="393BBF84" w14:textId="057A87D0" w:rsidR="006B27FF" w:rsidRDefault="006B27FF" w:rsidP="006B27FF">
            <w:pPr>
              <w:spacing w:beforeLines="50" w:before="156" w:afterLines="50" w:after="156" w:line="240" w:lineRule="auto"/>
              <w:ind w:firstLineChars="0" w:firstLine="0"/>
              <w:rPr>
                <w:rFonts w:cs="Times New Roman"/>
                <w:szCs w:val="28"/>
              </w:rPr>
            </w:pPr>
            <w:r>
              <w:rPr>
                <w:rFonts w:cs="Times New Roman" w:hint="eastAsia"/>
                <w:szCs w:val="28"/>
              </w:rPr>
              <w:t>适用于</w:t>
            </w:r>
            <w:r>
              <w:rPr>
                <w:rFonts w:cs="Times New Roman" w:hint="eastAsia"/>
                <w:szCs w:val="28"/>
              </w:rPr>
              <w:t>1</w:t>
            </w:r>
            <w:r>
              <w:rPr>
                <w:rFonts w:cs="Times New Roman" w:hint="eastAsia"/>
                <w:szCs w:val="28"/>
              </w:rPr>
              <w:t>：</w:t>
            </w:r>
            <w:r>
              <w:rPr>
                <w:rFonts w:cs="Times New Roman" w:hint="eastAsia"/>
                <w:szCs w:val="28"/>
              </w:rPr>
              <w:t>50000-1</w:t>
            </w:r>
            <w:r>
              <w:rPr>
                <w:rFonts w:cs="Times New Roman" w:hint="eastAsia"/>
                <w:szCs w:val="28"/>
              </w:rPr>
              <w:t>：</w:t>
            </w:r>
            <w:r>
              <w:rPr>
                <w:rFonts w:cs="Times New Roman" w:hint="eastAsia"/>
                <w:szCs w:val="28"/>
              </w:rPr>
              <w:t>250000</w:t>
            </w:r>
            <w:r>
              <w:rPr>
                <w:rFonts w:cs="Times New Roman" w:hint="eastAsia"/>
                <w:szCs w:val="28"/>
              </w:rPr>
              <w:t>地下水污染调查评价工作，其他比例尺的地下水污染调查评</w:t>
            </w:r>
            <w:r>
              <w:rPr>
                <w:rFonts w:cs="Times New Roman" w:hint="eastAsia"/>
                <w:szCs w:val="28"/>
              </w:rPr>
              <w:lastRenderedPageBreak/>
              <w:t>价工作可参照执行。</w:t>
            </w:r>
          </w:p>
        </w:tc>
      </w:tr>
      <w:tr w:rsidR="00553D9C" w14:paraId="6DDC63CD" w14:textId="77777777" w:rsidTr="001D2F19">
        <w:trPr>
          <w:jc w:val="center"/>
        </w:trPr>
        <w:tc>
          <w:tcPr>
            <w:tcW w:w="704" w:type="dxa"/>
            <w:vAlign w:val="center"/>
          </w:tcPr>
          <w:p w14:paraId="5C02A3F7" w14:textId="5B580E85" w:rsidR="00553D9C" w:rsidRDefault="00553D9C" w:rsidP="006B27FF">
            <w:pPr>
              <w:spacing w:beforeLines="50" w:before="156" w:afterLines="50" w:after="156" w:line="240" w:lineRule="auto"/>
              <w:ind w:firstLineChars="0" w:firstLine="0"/>
              <w:jc w:val="center"/>
              <w:rPr>
                <w:rFonts w:cs="Times New Roman"/>
                <w:szCs w:val="28"/>
              </w:rPr>
            </w:pPr>
            <w:r>
              <w:rPr>
                <w:rFonts w:cs="Times New Roman" w:hint="eastAsia"/>
                <w:szCs w:val="28"/>
              </w:rPr>
              <w:lastRenderedPageBreak/>
              <w:t>2</w:t>
            </w:r>
          </w:p>
        </w:tc>
        <w:tc>
          <w:tcPr>
            <w:tcW w:w="2765" w:type="dxa"/>
            <w:vAlign w:val="center"/>
          </w:tcPr>
          <w:p w14:paraId="6C5933E3" w14:textId="1D0793E9" w:rsidR="00553D9C" w:rsidRDefault="00553D9C" w:rsidP="006B27FF">
            <w:pPr>
              <w:spacing w:beforeLines="50" w:before="156" w:afterLines="50" w:after="156" w:line="240" w:lineRule="auto"/>
              <w:ind w:firstLineChars="0" w:firstLine="0"/>
              <w:rPr>
                <w:rFonts w:cs="Times New Roman"/>
                <w:szCs w:val="28"/>
              </w:rPr>
            </w:pPr>
            <w:r w:rsidRPr="000129AA">
              <w:rPr>
                <w:rFonts w:cs="Times New Roman" w:hint="eastAsia"/>
                <w:szCs w:val="28"/>
              </w:rPr>
              <w:t>《场地环境调查技术导则》</w:t>
            </w:r>
            <w:r w:rsidRPr="000129AA">
              <w:rPr>
                <w:rFonts w:cs="Times New Roman"/>
                <w:szCs w:val="28"/>
              </w:rPr>
              <w:t>（</w:t>
            </w:r>
            <w:r w:rsidRPr="000129AA">
              <w:rPr>
                <w:rFonts w:cs="Times New Roman"/>
                <w:szCs w:val="28"/>
              </w:rPr>
              <w:t>H25.1</w:t>
            </w:r>
            <w:r w:rsidRPr="000129AA">
              <w:rPr>
                <w:rFonts w:cs="Times New Roman" w:hint="eastAsia"/>
                <w:szCs w:val="28"/>
              </w:rPr>
              <w:t>-</w:t>
            </w:r>
            <w:r w:rsidRPr="000129AA">
              <w:rPr>
                <w:rFonts w:cs="Times New Roman"/>
                <w:szCs w:val="28"/>
              </w:rPr>
              <w:t>2014</w:t>
            </w:r>
            <w:r w:rsidRPr="000129AA">
              <w:rPr>
                <w:rFonts w:cs="Times New Roman" w:hint="eastAsia"/>
                <w:szCs w:val="28"/>
              </w:rPr>
              <w:t>，</w:t>
            </w:r>
            <w:r w:rsidRPr="000129AA">
              <w:rPr>
                <w:rFonts w:ascii="宋体" w:hAnsi="宋体" w:hint="eastAsia"/>
                <w:szCs w:val="28"/>
              </w:rPr>
              <w:t>环境保护部</w:t>
            </w:r>
            <w:r w:rsidRPr="000129AA">
              <w:rPr>
                <w:rFonts w:cs="Times New Roman"/>
                <w:szCs w:val="28"/>
              </w:rPr>
              <w:t>）</w:t>
            </w:r>
          </w:p>
        </w:tc>
        <w:tc>
          <w:tcPr>
            <w:tcW w:w="4748" w:type="dxa"/>
            <w:vAlign w:val="center"/>
          </w:tcPr>
          <w:p w14:paraId="43ABA0B2" w14:textId="77777777" w:rsidR="00553D9C" w:rsidRDefault="006B27FF" w:rsidP="006B27FF">
            <w:pPr>
              <w:spacing w:beforeLines="50" w:before="156" w:afterLines="50" w:after="156" w:line="240" w:lineRule="auto"/>
              <w:ind w:firstLineChars="0" w:firstLine="0"/>
              <w:rPr>
                <w:rFonts w:cs="Times New Roman"/>
                <w:szCs w:val="28"/>
              </w:rPr>
            </w:pPr>
            <w:r>
              <w:rPr>
                <w:rFonts w:cs="Times New Roman" w:hint="eastAsia"/>
                <w:szCs w:val="28"/>
              </w:rPr>
              <w:t>规定了场地土壤和地下水环境调查的原则、内容、程序和技术要求。</w:t>
            </w:r>
          </w:p>
          <w:p w14:paraId="7BAE82C2" w14:textId="77777777" w:rsidR="006B27FF" w:rsidRDefault="006B27FF" w:rsidP="006B27FF">
            <w:pPr>
              <w:spacing w:beforeLines="50" w:before="156" w:afterLines="50" w:after="156" w:line="240" w:lineRule="auto"/>
              <w:ind w:firstLineChars="0" w:firstLine="0"/>
              <w:rPr>
                <w:rFonts w:cs="Times New Roman"/>
                <w:szCs w:val="28"/>
              </w:rPr>
            </w:pPr>
            <w:r>
              <w:rPr>
                <w:rFonts w:cs="Times New Roman" w:hint="eastAsia"/>
                <w:szCs w:val="28"/>
              </w:rPr>
              <w:t>适用于场地环境调查，为污染场地环境管理提供基础数据和信息。</w:t>
            </w:r>
          </w:p>
          <w:p w14:paraId="352880A7" w14:textId="00D808F1" w:rsidR="006B27FF" w:rsidRDefault="006B27FF" w:rsidP="006B27FF">
            <w:pPr>
              <w:spacing w:beforeLines="50" w:before="156" w:afterLines="50" w:after="156" w:line="240" w:lineRule="auto"/>
              <w:ind w:firstLineChars="0" w:firstLine="0"/>
              <w:rPr>
                <w:rFonts w:cs="Times New Roman"/>
                <w:szCs w:val="28"/>
              </w:rPr>
            </w:pPr>
            <w:r>
              <w:rPr>
                <w:rFonts w:cs="Times New Roman" w:hint="eastAsia"/>
                <w:szCs w:val="28"/>
              </w:rPr>
              <w:t>不适用于含有放射性污染的场地调查。</w:t>
            </w:r>
          </w:p>
        </w:tc>
      </w:tr>
      <w:tr w:rsidR="00553D9C" w14:paraId="7D853ED8" w14:textId="77777777" w:rsidTr="001D2F19">
        <w:trPr>
          <w:jc w:val="center"/>
        </w:trPr>
        <w:tc>
          <w:tcPr>
            <w:tcW w:w="704" w:type="dxa"/>
            <w:vAlign w:val="center"/>
          </w:tcPr>
          <w:p w14:paraId="3AEDA735" w14:textId="5C31EA38" w:rsidR="00553D9C" w:rsidRDefault="00553D9C" w:rsidP="006B27FF">
            <w:pPr>
              <w:spacing w:beforeLines="50" w:before="156" w:afterLines="50" w:after="156" w:line="240" w:lineRule="auto"/>
              <w:ind w:firstLineChars="0" w:firstLine="0"/>
              <w:jc w:val="center"/>
              <w:rPr>
                <w:rFonts w:cs="Times New Roman"/>
                <w:szCs w:val="28"/>
              </w:rPr>
            </w:pPr>
            <w:r>
              <w:rPr>
                <w:rFonts w:cs="Times New Roman" w:hint="eastAsia"/>
                <w:szCs w:val="28"/>
              </w:rPr>
              <w:t>3</w:t>
            </w:r>
          </w:p>
        </w:tc>
        <w:tc>
          <w:tcPr>
            <w:tcW w:w="2765" w:type="dxa"/>
            <w:vAlign w:val="center"/>
          </w:tcPr>
          <w:p w14:paraId="4A348048" w14:textId="74A6D8BA" w:rsidR="00553D9C" w:rsidRDefault="00553D9C" w:rsidP="006B27FF">
            <w:pPr>
              <w:spacing w:beforeLines="50" w:before="156" w:afterLines="50" w:after="156" w:line="240" w:lineRule="auto"/>
              <w:ind w:firstLineChars="0" w:firstLine="0"/>
              <w:rPr>
                <w:rFonts w:cs="Times New Roman"/>
                <w:szCs w:val="28"/>
              </w:rPr>
            </w:pPr>
            <w:r w:rsidRPr="000129AA">
              <w:rPr>
                <w:rFonts w:cs="Times New Roman" w:hint="eastAsia"/>
                <w:szCs w:val="28"/>
              </w:rPr>
              <w:t>《</w:t>
            </w:r>
            <w:r w:rsidRPr="00410EA9">
              <w:rPr>
                <w:rFonts w:hint="eastAsia"/>
              </w:rPr>
              <w:t>加油站地下水污染防治技术指南（试行）</w:t>
            </w:r>
            <w:r w:rsidRPr="000129AA">
              <w:rPr>
                <w:rFonts w:cs="Times New Roman" w:hint="eastAsia"/>
                <w:szCs w:val="28"/>
              </w:rPr>
              <w:t>》（环保部，</w:t>
            </w:r>
            <w:r w:rsidRPr="000129AA">
              <w:rPr>
                <w:rFonts w:cs="Times New Roman" w:hint="eastAsia"/>
                <w:szCs w:val="28"/>
              </w:rPr>
              <w:t>2</w:t>
            </w:r>
            <w:r w:rsidRPr="000129AA">
              <w:rPr>
                <w:rFonts w:cs="Times New Roman"/>
                <w:szCs w:val="28"/>
              </w:rPr>
              <w:t>017</w:t>
            </w:r>
            <w:r w:rsidRPr="000129AA">
              <w:rPr>
                <w:rFonts w:cs="Times New Roman" w:hint="eastAsia"/>
                <w:szCs w:val="28"/>
              </w:rPr>
              <w:t>年）</w:t>
            </w:r>
          </w:p>
        </w:tc>
        <w:tc>
          <w:tcPr>
            <w:tcW w:w="4748" w:type="dxa"/>
            <w:vAlign w:val="center"/>
          </w:tcPr>
          <w:p w14:paraId="5B2A36CD" w14:textId="4E593E92" w:rsidR="00553D9C" w:rsidRDefault="006B27FF" w:rsidP="006B27FF">
            <w:pPr>
              <w:spacing w:beforeLines="50" w:before="156" w:afterLines="50" w:after="156" w:line="240" w:lineRule="auto"/>
              <w:ind w:firstLineChars="0" w:firstLine="0"/>
              <w:rPr>
                <w:rFonts w:cs="Times New Roman"/>
                <w:szCs w:val="28"/>
              </w:rPr>
            </w:pPr>
            <w:r>
              <w:rPr>
                <w:rFonts w:cs="Times New Roman" w:hint="eastAsia"/>
                <w:szCs w:val="28"/>
              </w:rPr>
              <w:t>适用于加油站的地下水污染预防、日常监测、环境状况调查、采样和分析、地下水污染模拟预测、地下水健康风险评估和污染控制与治理工作。</w:t>
            </w:r>
          </w:p>
        </w:tc>
      </w:tr>
      <w:tr w:rsidR="00553D9C" w14:paraId="68670577" w14:textId="77777777" w:rsidTr="001D2F19">
        <w:trPr>
          <w:jc w:val="center"/>
        </w:trPr>
        <w:tc>
          <w:tcPr>
            <w:tcW w:w="704" w:type="dxa"/>
            <w:vAlign w:val="center"/>
          </w:tcPr>
          <w:p w14:paraId="7BC8E5A4" w14:textId="01F34163" w:rsidR="00553D9C" w:rsidRDefault="00553D9C" w:rsidP="006B27FF">
            <w:pPr>
              <w:spacing w:beforeLines="50" w:before="156" w:afterLines="50" w:after="156" w:line="240" w:lineRule="auto"/>
              <w:ind w:firstLineChars="0" w:firstLine="0"/>
              <w:jc w:val="center"/>
              <w:rPr>
                <w:rFonts w:cs="Times New Roman"/>
                <w:szCs w:val="28"/>
              </w:rPr>
            </w:pPr>
            <w:r>
              <w:rPr>
                <w:rFonts w:cs="Times New Roman" w:hint="eastAsia"/>
                <w:szCs w:val="28"/>
              </w:rPr>
              <w:t>4</w:t>
            </w:r>
          </w:p>
        </w:tc>
        <w:tc>
          <w:tcPr>
            <w:tcW w:w="2765" w:type="dxa"/>
            <w:vAlign w:val="center"/>
          </w:tcPr>
          <w:p w14:paraId="651ECA79" w14:textId="3BDB88F7" w:rsidR="00553D9C" w:rsidRDefault="006B27FF" w:rsidP="006B27FF">
            <w:pPr>
              <w:spacing w:beforeLines="50" w:before="156" w:afterLines="50" w:after="156" w:line="240" w:lineRule="auto"/>
              <w:ind w:firstLineChars="0" w:firstLine="0"/>
              <w:rPr>
                <w:rFonts w:cs="Times New Roman"/>
                <w:szCs w:val="28"/>
              </w:rPr>
            </w:pPr>
            <w:r w:rsidRPr="000129AA">
              <w:rPr>
                <w:rFonts w:ascii="宋体" w:hAnsi="宋体" w:hint="eastAsia"/>
                <w:szCs w:val="28"/>
              </w:rPr>
              <w:t>《建设用地土壤环境调查评估技术指南》（环保部，2017年第72号</w:t>
            </w:r>
            <w:r>
              <w:rPr>
                <w:rFonts w:ascii="宋体" w:hAnsi="宋体" w:hint="eastAsia"/>
                <w:szCs w:val="28"/>
              </w:rPr>
              <w:t>公告</w:t>
            </w:r>
            <w:r w:rsidRPr="000129AA">
              <w:rPr>
                <w:rFonts w:ascii="宋体" w:hAnsi="宋体" w:hint="eastAsia"/>
                <w:szCs w:val="28"/>
              </w:rPr>
              <w:t>）</w:t>
            </w:r>
          </w:p>
        </w:tc>
        <w:tc>
          <w:tcPr>
            <w:tcW w:w="4748" w:type="dxa"/>
            <w:vAlign w:val="center"/>
          </w:tcPr>
          <w:p w14:paraId="5CB60446" w14:textId="77777777" w:rsidR="006B27FF" w:rsidRPr="006B27FF" w:rsidRDefault="006B27FF" w:rsidP="006B27FF">
            <w:pPr>
              <w:spacing w:beforeLines="50" w:before="156" w:afterLines="50" w:after="156" w:line="240" w:lineRule="auto"/>
              <w:ind w:firstLineChars="0" w:firstLine="0"/>
              <w:rPr>
                <w:rFonts w:cs="Times New Roman"/>
                <w:szCs w:val="28"/>
              </w:rPr>
            </w:pPr>
            <w:r w:rsidRPr="006B27FF">
              <w:rPr>
                <w:rFonts w:cs="Times New Roman" w:hint="eastAsia"/>
                <w:szCs w:val="28"/>
              </w:rPr>
              <w:t>适用于《污染地块土壤环境管理办法（试行）》（环境保护部令第</w:t>
            </w:r>
            <w:r w:rsidRPr="006B27FF">
              <w:rPr>
                <w:rFonts w:cs="Times New Roman" w:hint="eastAsia"/>
                <w:szCs w:val="28"/>
              </w:rPr>
              <w:t>42</w:t>
            </w:r>
            <w:r w:rsidRPr="006B27FF">
              <w:rPr>
                <w:rFonts w:cs="Times New Roman" w:hint="eastAsia"/>
                <w:szCs w:val="28"/>
              </w:rPr>
              <w:t>号）规定的疑似污染地块对人体健康风险的土壤环境初步调查、污染地块土壤环境详细调查与风险评估。其他情形的建设用地土壤环境调查评估可参照本指南执行。</w:t>
            </w:r>
          </w:p>
          <w:p w14:paraId="694A7492" w14:textId="12D176CD" w:rsidR="00553D9C" w:rsidRDefault="006B27FF" w:rsidP="006B27FF">
            <w:pPr>
              <w:spacing w:beforeLines="50" w:before="156" w:afterLines="50" w:after="156" w:line="240" w:lineRule="auto"/>
              <w:ind w:firstLineChars="0" w:firstLine="0"/>
              <w:rPr>
                <w:rFonts w:cs="Times New Roman"/>
                <w:szCs w:val="28"/>
              </w:rPr>
            </w:pPr>
            <w:r w:rsidRPr="006B27FF">
              <w:rPr>
                <w:rFonts w:cs="Times New Roman" w:hint="eastAsia"/>
                <w:szCs w:val="28"/>
              </w:rPr>
              <w:t>不适用于含有放射性污染的建设用地土壤环境调查评估。</w:t>
            </w:r>
          </w:p>
        </w:tc>
      </w:tr>
      <w:tr w:rsidR="00553D9C" w14:paraId="7A2E0E6B" w14:textId="77777777" w:rsidTr="001D2F19">
        <w:trPr>
          <w:jc w:val="center"/>
        </w:trPr>
        <w:tc>
          <w:tcPr>
            <w:tcW w:w="704" w:type="dxa"/>
            <w:vAlign w:val="center"/>
          </w:tcPr>
          <w:p w14:paraId="53498CCE" w14:textId="6C201AAD" w:rsidR="00553D9C" w:rsidRDefault="00553D9C" w:rsidP="006B27FF">
            <w:pPr>
              <w:spacing w:beforeLines="50" w:before="156" w:afterLines="50" w:after="156" w:line="240" w:lineRule="auto"/>
              <w:ind w:firstLineChars="0" w:firstLine="0"/>
              <w:jc w:val="center"/>
              <w:rPr>
                <w:rFonts w:cs="Times New Roman"/>
                <w:szCs w:val="28"/>
              </w:rPr>
            </w:pPr>
            <w:r>
              <w:rPr>
                <w:rFonts w:cs="Times New Roman" w:hint="eastAsia"/>
                <w:szCs w:val="28"/>
              </w:rPr>
              <w:t>5</w:t>
            </w:r>
          </w:p>
        </w:tc>
        <w:tc>
          <w:tcPr>
            <w:tcW w:w="2765" w:type="dxa"/>
            <w:vAlign w:val="center"/>
          </w:tcPr>
          <w:p w14:paraId="47ABAE3A" w14:textId="72BD53BB" w:rsidR="00553D9C" w:rsidRDefault="006B27FF" w:rsidP="006B27FF">
            <w:pPr>
              <w:spacing w:beforeLines="50" w:before="156" w:afterLines="50" w:after="156" w:line="240" w:lineRule="auto"/>
              <w:ind w:firstLineChars="0" w:firstLine="0"/>
              <w:rPr>
                <w:rFonts w:cs="Times New Roman"/>
                <w:szCs w:val="28"/>
              </w:rPr>
            </w:pPr>
            <w:r>
              <w:rPr>
                <w:rFonts w:ascii="宋体" w:hAnsi="宋体" w:hint="eastAsia"/>
                <w:szCs w:val="28"/>
              </w:rPr>
              <w:t>《</w:t>
            </w:r>
            <w:r w:rsidRPr="00772F70">
              <w:rPr>
                <w:rFonts w:ascii="宋体" w:hAnsi="宋体" w:hint="eastAsia"/>
                <w:szCs w:val="28"/>
              </w:rPr>
              <w:t>环境影响评价技术导则 土壤环境</w:t>
            </w:r>
            <w:r>
              <w:rPr>
                <w:rFonts w:ascii="宋体" w:hAnsi="宋体" w:hint="eastAsia"/>
                <w:szCs w:val="28"/>
              </w:rPr>
              <w:t>》（</w:t>
            </w:r>
            <w:r w:rsidRPr="00772F70">
              <w:rPr>
                <w:rFonts w:ascii="宋体" w:hAnsi="宋体" w:hint="eastAsia"/>
                <w:szCs w:val="28"/>
              </w:rPr>
              <w:t>HJ 964-2018</w:t>
            </w:r>
            <w:r>
              <w:rPr>
                <w:rFonts w:ascii="宋体" w:hAnsi="宋体" w:hint="eastAsia"/>
                <w:szCs w:val="28"/>
              </w:rPr>
              <w:t>）</w:t>
            </w:r>
          </w:p>
        </w:tc>
        <w:tc>
          <w:tcPr>
            <w:tcW w:w="4748" w:type="dxa"/>
            <w:vAlign w:val="center"/>
          </w:tcPr>
          <w:p w14:paraId="13BCFC44" w14:textId="77777777" w:rsidR="00553D9C" w:rsidRDefault="006B27FF" w:rsidP="006B27FF">
            <w:pPr>
              <w:spacing w:beforeLines="50" w:before="156" w:afterLines="50" w:after="156" w:line="240" w:lineRule="auto"/>
              <w:ind w:firstLineChars="0" w:firstLine="0"/>
              <w:rPr>
                <w:rFonts w:cs="Times New Roman"/>
                <w:szCs w:val="28"/>
              </w:rPr>
            </w:pPr>
            <w:r>
              <w:rPr>
                <w:rFonts w:cs="Times New Roman" w:hint="eastAsia"/>
                <w:szCs w:val="28"/>
              </w:rPr>
              <w:t>规定了土壤环境影响评价的一般性原则、工作程序、内容、方法和要求。</w:t>
            </w:r>
          </w:p>
          <w:p w14:paraId="787C009A" w14:textId="77777777" w:rsidR="006B27FF" w:rsidRDefault="006B27FF" w:rsidP="006B27FF">
            <w:pPr>
              <w:spacing w:beforeLines="50" w:before="156" w:afterLines="50" w:after="156" w:line="240" w:lineRule="auto"/>
              <w:ind w:firstLineChars="0" w:firstLine="0"/>
              <w:rPr>
                <w:rFonts w:cs="Times New Roman"/>
                <w:szCs w:val="28"/>
              </w:rPr>
            </w:pPr>
            <w:r>
              <w:rPr>
                <w:rFonts w:cs="Times New Roman" w:hint="eastAsia"/>
                <w:szCs w:val="28"/>
              </w:rPr>
              <w:t>适用于化工、冶金、矿山采掘、农林、水利等可能对土壤环境产生影响的建设项目土壤环境影响评价。</w:t>
            </w:r>
          </w:p>
          <w:p w14:paraId="2047B66C" w14:textId="2DB73A6B" w:rsidR="006B27FF" w:rsidRDefault="006B27FF" w:rsidP="006B27FF">
            <w:pPr>
              <w:spacing w:beforeLines="50" w:before="156" w:afterLines="50" w:after="156" w:line="240" w:lineRule="auto"/>
              <w:ind w:firstLineChars="0" w:firstLine="0"/>
              <w:rPr>
                <w:rFonts w:cs="Times New Roman"/>
                <w:szCs w:val="28"/>
              </w:rPr>
            </w:pPr>
            <w:r>
              <w:rPr>
                <w:rFonts w:cs="Times New Roman" w:hint="eastAsia"/>
                <w:szCs w:val="28"/>
              </w:rPr>
              <w:t>不适用于核与辐射建设项目的土壤环境影响评价。</w:t>
            </w:r>
          </w:p>
        </w:tc>
      </w:tr>
      <w:tr w:rsidR="00553D9C" w14:paraId="0F2C7BB4" w14:textId="77777777" w:rsidTr="001D2F19">
        <w:trPr>
          <w:jc w:val="center"/>
        </w:trPr>
        <w:tc>
          <w:tcPr>
            <w:tcW w:w="704" w:type="dxa"/>
            <w:vAlign w:val="center"/>
          </w:tcPr>
          <w:p w14:paraId="53EC201F" w14:textId="26AC4308" w:rsidR="00553D9C" w:rsidRDefault="00553D9C" w:rsidP="006B27FF">
            <w:pPr>
              <w:spacing w:beforeLines="50" w:before="156" w:afterLines="50" w:after="156" w:line="240" w:lineRule="auto"/>
              <w:ind w:firstLineChars="0" w:firstLine="0"/>
              <w:jc w:val="center"/>
              <w:rPr>
                <w:rFonts w:cs="Times New Roman"/>
                <w:szCs w:val="28"/>
              </w:rPr>
            </w:pPr>
            <w:r>
              <w:rPr>
                <w:rFonts w:cs="Times New Roman" w:hint="eastAsia"/>
                <w:szCs w:val="28"/>
              </w:rPr>
              <w:t>6</w:t>
            </w:r>
          </w:p>
        </w:tc>
        <w:tc>
          <w:tcPr>
            <w:tcW w:w="2765" w:type="dxa"/>
            <w:vAlign w:val="center"/>
          </w:tcPr>
          <w:p w14:paraId="24992BD7" w14:textId="1A638412" w:rsidR="00553D9C" w:rsidRDefault="006B27FF" w:rsidP="006B27FF">
            <w:pPr>
              <w:spacing w:beforeLines="50" w:before="156" w:afterLines="50" w:after="156" w:line="240" w:lineRule="auto"/>
              <w:ind w:firstLineChars="0" w:firstLine="0"/>
              <w:rPr>
                <w:rFonts w:cs="Times New Roman"/>
                <w:szCs w:val="28"/>
              </w:rPr>
            </w:pPr>
            <w:r>
              <w:rPr>
                <w:rFonts w:ascii="宋体" w:hAnsi="宋体" w:hint="eastAsia"/>
                <w:szCs w:val="28"/>
              </w:rPr>
              <w:t>《</w:t>
            </w:r>
            <w:r w:rsidRPr="00772F70">
              <w:rPr>
                <w:rFonts w:ascii="宋体" w:hAnsi="宋体" w:hint="eastAsia"/>
                <w:szCs w:val="28"/>
              </w:rPr>
              <w:t>环境影响评价技术导则 地下水环境</w:t>
            </w:r>
            <w:r>
              <w:rPr>
                <w:rFonts w:ascii="宋体" w:hAnsi="宋体" w:hint="eastAsia"/>
                <w:szCs w:val="28"/>
              </w:rPr>
              <w:t>》（</w:t>
            </w:r>
            <w:r w:rsidRPr="00772F70">
              <w:rPr>
                <w:rFonts w:ascii="宋体" w:hAnsi="宋体" w:hint="eastAsia"/>
                <w:szCs w:val="28"/>
              </w:rPr>
              <w:t>HJ 610-2016</w:t>
            </w:r>
            <w:r>
              <w:rPr>
                <w:rFonts w:ascii="宋体" w:hAnsi="宋体" w:hint="eastAsia"/>
                <w:szCs w:val="28"/>
              </w:rPr>
              <w:t>）</w:t>
            </w:r>
          </w:p>
        </w:tc>
        <w:tc>
          <w:tcPr>
            <w:tcW w:w="4748" w:type="dxa"/>
            <w:vAlign w:val="center"/>
          </w:tcPr>
          <w:p w14:paraId="629F711A" w14:textId="072A535E" w:rsidR="006B27FF" w:rsidRDefault="006B27FF" w:rsidP="006B27FF">
            <w:pPr>
              <w:spacing w:beforeLines="50" w:before="156" w:afterLines="50" w:after="156" w:line="240" w:lineRule="auto"/>
              <w:ind w:firstLineChars="0" w:firstLine="0"/>
              <w:rPr>
                <w:rFonts w:cs="Times New Roman"/>
                <w:szCs w:val="28"/>
              </w:rPr>
            </w:pPr>
            <w:r>
              <w:rPr>
                <w:rFonts w:cs="Times New Roman" w:hint="eastAsia"/>
                <w:szCs w:val="28"/>
              </w:rPr>
              <w:t>规定了地下水环境影响评价的一般性原则、工作程序、内容、方法和要求。</w:t>
            </w:r>
          </w:p>
          <w:p w14:paraId="19C2EC48" w14:textId="0CA1BDCD" w:rsidR="006B27FF" w:rsidRDefault="006B27FF" w:rsidP="006B27FF">
            <w:pPr>
              <w:spacing w:beforeLines="50" w:before="156" w:afterLines="50" w:after="156" w:line="240" w:lineRule="auto"/>
              <w:ind w:firstLineChars="0" w:firstLine="0"/>
              <w:rPr>
                <w:rFonts w:cs="Times New Roman"/>
                <w:szCs w:val="28"/>
              </w:rPr>
            </w:pPr>
            <w:r>
              <w:rPr>
                <w:rFonts w:cs="Times New Roman" w:hint="eastAsia"/>
                <w:szCs w:val="28"/>
              </w:rPr>
              <w:t>适用于地下水环境可能对土壤环境产生影响的建设项目土壤环境影响评价。</w:t>
            </w:r>
          </w:p>
          <w:p w14:paraId="2333A422" w14:textId="0C4E5022" w:rsidR="00553D9C" w:rsidRDefault="006B27FF" w:rsidP="006B27FF">
            <w:pPr>
              <w:spacing w:beforeLines="50" w:before="156" w:afterLines="50" w:after="156" w:line="240" w:lineRule="auto"/>
              <w:ind w:firstLineChars="0" w:firstLine="0"/>
              <w:rPr>
                <w:rFonts w:cs="Times New Roman"/>
                <w:szCs w:val="28"/>
              </w:rPr>
            </w:pPr>
            <w:r>
              <w:rPr>
                <w:rFonts w:cs="Times New Roman" w:hint="eastAsia"/>
                <w:szCs w:val="28"/>
              </w:rPr>
              <w:t>规划环境影响评价中的地下水环境影响评价可参照执行。</w:t>
            </w:r>
          </w:p>
        </w:tc>
      </w:tr>
      <w:tr w:rsidR="00553D9C" w14:paraId="4455CC0B" w14:textId="77777777" w:rsidTr="001D2F19">
        <w:trPr>
          <w:jc w:val="center"/>
        </w:trPr>
        <w:tc>
          <w:tcPr>
            <w:tcW w:w="704" w:type="dxa"/>
            <w:vAlign w:val="center"/>
          </w:tcPr>
          <w:p w14:paraId="38926994" w14:textId="39944EC4" w:rsidR="00553D9C" w:rsidRDefault="00553D9C" w:rsidP="006B27FF">
            <w:pPr>
              <w:spacing w:beforeLines="50" w:before="156" w:afterLines="50" w:after="156" w:line="240" w:lineRule="auto"/>
              <w:ind w:firstLineChars="0" w:firstLine="0"/>
              <w:jc w:val="center"/>
              <w:rPr>
                <w:rFonts w:cs="Times New Roman"/>
                <w:szCs w:val="28"/>
              </w:rPr>
            </w:pPr>
            <w:r>
              <w:rPr>
                <w:rFonts w:cs="Times New Roman" w:hint="eastAsia"/>
                <w:szCs w:val="28"/>
              </w:rPr>
              <w:t>7</w:t>
            </w:r>
          </w:p>
        </w:tc>
        <w:tc>
          <w:tcPr>
            <w:tcW w:w="2765" w:type="dxa"/>
            <w:vAlign w:val="center"/>
          </w:tcPr>
          <w:p w14:paraId="63E92DA7" w14:textId="7F68BE5D" w:rsidR="00553D9C" w:rsidRDefault="00553D9C" w:rsidP="006B27FF">
            <w:pPr>
              <w:spacing w:beforeLines="50" w:before="156" w:afterLines="50" w:after="156" w:line="240" w:lineRule="auto"/>
              <w:ind w:firstLineChars="0" w:firstLine="0"/>
              <w:rPr>
                <w:rFonts w:cs="Times New Roman"/>
                <w:szCs w:val="28"/>
              </w:rPr>
            </w:pPr>
            <w:r w:rsidRPr="00553D9C">
              <w:rPr>
                <w:rFonts w:ascii="宋体" w:hAnsi="宋体" w:hint="eastAsia"/>
                <w:szCs w:val="28"/>
              </w:rPr>
              <w:t>《地下水环境状况调查评估工作指南》（2014</w:t>
            </w:r>
            <w:r w:rsidRPr="00553D9C">
              <w:rPr>
                <w:rFonts w:ascii="宋体" w:hAnsi="宋体" w:hint="eastAsia"/>
                <w:szCs w:val="28"/>
              </w:rPr>
              <w:lastRenderedPageBreak/>
              <w:t>年）</w:t>
            </w:r>
          </w:p>
        </w:tc>
        <w:tc>
          <w:tcPr>
            <w:tcW w:w="4748" w:type="dxa"/>
            <w:vAlign w:val="center"/>
          </w:tcPr>
          <w:p w14:paraId="0389462D" w14:textId="33C1CEDF" w:rsidR="00553D9C" w:rsidRDefault="006B27FF" w:rsidP="006B27FF">
            <w:pPr>
              <w:spacing w:beforeLines="50" w:before="156" w:afterLines="50" w:after="156" w:line="240" w:lineRule="auto"/>
              <w:ind w:firstLineChars="0" w:firstLine="0"/>
              <w:rPr>
                <w:rFonts w:cs="Times New Roman"/>
                <w:szCs w:val="28"/>
              </w:rPr>
            </w:pPr>
            <w:r>
              <w:rPr>
                <w:rFonts w:cs="Times New Roman" w:hint="eastAsia"/>
                <w:szCs w:val="28"/>
              </w:rPr>
              <w:lastRenderedPageBreak/>
              <w:t>适用于集中式地下水饮用水源地、典型污染源周边的地下水环境调查评价，可供其他污</w:t>
            </w:r>
            <w:r>
              <w:rPr>
                <w:rFonts w:cs="Times New Roman" w:hint="eastAsia"/>
                <w:szCs w:val="28"/>
              </w:rPr>
              <w:lastRenderedPageBreak/>
              <w:t>染源地下水环境调查评价参考。</w:t>
            </w:r>
          </w:p>
        </w:tc>
      </w:tr>
    </w:tbl>
    <w:p w14:paraId="7F389EB0" w14:textId="77777777" w:rsidR="000129AA" w:rsidRDefault="000129AA" w:rsidP="00C50FDC">
      <w:pPr>
        <w:ind w:firstLine="480"/>
        <w:rPr>
          <w:rFonts w:ascii="宋体" w:hAnsi="宋体" w:cs="宋体"/>
          <w:szCs w:val="28"/>
        </w:rPr>
      </w:pPr>
    </w:p>
    <w:p w14:paraId="0969C9B8" w14:textId="7846D0DF" w:rsidR="00C50FDC" w:rsidRPr="00C50FDC" w:rsidRDefault="00C50FDC" w:rsidP="00C50FDC">
      <w:pPr>
        <w:pStyle w:val="3"/>
      </w:pPr>
      <w:bookmarkStart w:id="16" w:name="_Toc16587130"/>
      <w:r w:rsidRPr="00C50FDC">
        <w:rPr>
          <w:rFonts w:hint="eastAsia"/>
        </w:rPr>
        <w:t>中国台湾地区</w:t>
      </w:r>
      <w:bookmarkEnd w:id="16"/>
    </w:p>
    <w:p w14:paraId="7A2533F2" w14:textId="77777777" w:rsidR="00880F48" w:rsidRDefault="00C50FDC" w:rsidP="00C50FDC">
      <w:pPr>
        <w:ind w:firstLine="480"/>
        <w:rPr>
          <w:rFonts w:cs="Times New Roman"/>
          <w:szCs w:val="28"/>
        </w:rPr>
      </w:pPr>
      <w:r w:rsidRPr="00C50FDC">
        <w:rPr>
          <w:rFonts w:cs="Times New Roman" w:hint="eastAsia"/>
          <w:szCs w:val="28"/>
        </w:rPr>
        <w:t>2000</w:t>
      </w:r>
      <w:r w:rsidRPr="00C50FDC">
        <w:rPr>
          <w:rFonts w:cs="Times New Roman" w:hint="eastAsia"/>
          <w:szCs w:val="28"/>
        </w:rPr>
        <w:t>年以后</w:t>
      </w:r>
      <w:r w:rsidR="00880F48">
        <w:rPr>
          <w:rFonts w:cs="Times New Roman" w:hint="eastAsia"/>
          <w:szCs w:val="28"/>
        </w:rPr>
        <w:t>，</w:t>
      </w:r>
      <w:r w:rsidRPr="00C50FDC">
        <w:rPr>
          <w:rFonts w:cs="Times New Roman" w:hint="eastAsia"/>
          <w:szCs w:val="28"/>
        </w:rPr>
        <w:t>台湾地区发现为数不少的油品类储槽系统污染场址，为保护地下水环境</w:t>
      </w:r>
      <w:r w:rsidR="00880F48">
        <w:rPr>
          <w:rFonts w:cs="Times New Roman" w:hint="eastAsia"/>
          <w:szCs w:val="28"/>
        </w:rPr>
        <w:t>，</w:t>
      </w:r>
      <w:r w:rsidRPr="00C50FDC">
        <w:rPr>
          <w:rFonts w:cs="Times New Roman" w:hint="eastAsia"/>
          <w:szCs w:val="28"/>
        </w:rPr>
        <w:t>逐步加强了对储油</w:t>
      </w:r>
      <w:r w:rsidR="00880F48">
        <w:rPr>
          <w:rFonts w:cs="Times New Roman" w:hint="eastAsia"/>
          <w:szCs w:val="28"/>
        </w:rPr>
        <w:t>罐</w:t>
      </w:r>
      <w:r w:rsidRPr="00C50FDC">
        <w:rPr>
          <w:rFonts w:cs="Times New Roman" w:hint="eastAsia"/>
          <w:szCs w:val="28"/>
        </w:rPr>
        <w:t>场地的调查与监管，并于</w:t>
      </w:r>
      <w:r w:rsidRPr="00C50FDC">
        <w:rPr>
          <w:rFonts w:cs="Times New Roman" w:hint="eastAsia"/>
          <w:szCs w:val="28"/>
        </w:rPr>
        <w:t>200</w:t>
      </w:r>
      <w:r w:rsidR="00880F48">
        <w:rPr>
          <w:rFonts w:cs="Times New Roman" w:hint="eastAsia"/>
          <w:szCs w:val="28"/>
        </w:rPr>
        <w:t>6</w:t>
      </w:r>
      <w:r w:rsidRPr="00C50FDC">
        <w:rPr>
          <w:rFonts w:cs="Times New Roman" w:hint="eastAsia"/>
          <w:szCs w:val="28"/>
        </w:rPr>
        <w:t>年</w:t>
      </w:r>
      <w:r w:rsidRPr="00C50FDC">
        <w:rPr>
          <w:rFonts w:cs="Times New Roman" w:hint="eastAsia"/>
          <w:szCs w:val="28"/>
        </w:rPr>
        <w:t>9</w:t>
      </w:r>
      <w:r w:rsidRPr="00C50FDC">
        <w:rPr>
          <w:rFonts w:cs="Times New Roman" w:hint="eastAsia"/>
          <w:szCs w:val="28"/>
        </w:rPr>
        <w:t>月针对油品类储槽系统场址及污染物特性，同时发布了《油品类储槽系统快速场址调查及评估技术参考手册</w:t>
      </w:r>
      <w:r w:rsidR="00880F48">
        <w:rPr>
          <w:rFonts w:cs="Times New Roman" w:hint="eastAsia"/>
          <w:szCs w:val="28"/>
        </w:rPr>
        <w:t>》、</w:t>
      </w:r>
      <w:r w:rsidRPr="00C50FDC">
        <w:rPr>
          <w:rFonts w:cs="Times New Roman" w:hint="eastAsia"/>
          <w:szCs w:val="28"/>
        </w:rPr>
        <w:t>《油品类储槽系统污染调查及查证参考作业手册》以及《油品类储槽系统污染范围调查作业指引》，供环保部门对储油罐系统的污染情况进行调查与监管之用。这三个规范性手册的内容主要以美国环保局的相关规范为参考依据。</w:t>
      </w:r>
    </w:p>
    <w:p w14:paraId="6EC04D47" w14:textId="3311BA1F" w:rsidR="00A16821" w:rsidRPr="00880F48" w:rsidRDefault="00C50FDC" w:rsidP="00880F48">
      <w:pPr>
        <w:ind w:firstLine="480"/>
        <w:rPr>
          <w:rFonts w:cs="Times New Roman"/>
          <w:szCs w:val="28"/>
        </w:rPr>
      </w:pPr>
      <w:r w:rsidRPr="00C50FDC">
        <w:rPr>
          <w:rFonts w:cs="Times New Roman" w:hint="eastAsia"/>
          <w:szCs w:val="28"/>
        </w:rPr>
        <w:t>《油品类</w:t>
      </w:r>
      <w:r w:rsidR="00DC19BC">
        <w:rPr>
          <w:rFonts w:cs="Times New Roman" w:hint="eastAsia"/>
          <w:szCs w:val="28"/>
        </w:rPr>
        <w:t>储槽</w:t>
      </w:r>
      <w:r w:rsidRPr="00C50FDC">
        <w:rPr>
          <w:rFonts w:cs="Times New Roman" w:hint="eastAsia"/>
          <w:szCs w:val="28"/>
        </w:rPr>
        <w:t>系统污染调查及查证参考作业手册》主要内容包括污染调查与查证作业流程、场地污染潜势评估方式、采样布点规划原则、现场采样监测作业流程与注意事项以及样品保存及安全卫生规定等。《油品类储槽系统快速场址调查及评估技术参考手册》主要内容包括地球物理、直接贯入、土壤气体、现场有机物分析、现场快速筛选试剂、浮油厚度量测、便携式</w:t>
      </w:r>
      <w:r w:rsidRPr="00C50FDC">
        <w:rPr>
          <w:rFonts w:cs="Times New Roman" w:hint="eastAsia"/>
          <w:szCs w:val="28"/>
        </w:rPr>
        <w:t>X</w:t>
      </w:r>
      <w:r w:rsidRPr="00C50FDC">
        <w:rPr>
          <w:rFonts w:cs="Times New Roman" w:hint="eastAsia"/>
          <w:szCs w:val="28"/>
        </w:rPr>
        <w:t>射线荧光分以及发展中的现场筛选技术等。《油品类储槽系统污染范围调查作业指引》主要内容</w:t>
      </w:r>
      <w:proofErr w:type="gramStart"/>
      <w:r w:rsidRPr="00C50FDC">
        <w:rPr>
          <w:rFonts w:cs="Times New Roman" w:hint="eastAsia"/>
          <w:szCs w:val="28"/>
        </w:rPr>
        <w:t>包污染</w:t>
      </w:r>
      <w:proofErr w:type="gramEnd"/>
      <w:r w:rsidRPr="00C50FDC">
        <w:rPr>
          <w:rFonts w:cs="Times New Roman" w:hint="eastAsia"/>
          <w:szCs w:val="28"/>
        </w:rPr>
        <w:t>范围及污染管制</w:t>
      </w:r>
      <w:proofErr w:type="gramStart"/>
      <w:r w:rsidRPr="00C50FDC">
        <w:rPr>
          <w:rFonts w:cs="Times New Roman" w:hint="eastAsia"/>
          <w:szCs w:val="28"/>
        </w:rPr>
        <w:t>区划</w:t>
      </w:r>
      <w:proofErr w:type="gramEnd"/>
      <w:r w:rsidRPr="00C50FDC">
        <w:rPr>
          <w:rFonts w:cs="Times New Roman" w:hint="eastAsia"/>
          <w:szCs w:val="28"/>
        </w:rPr>
        <w:t>定及公告行政作业流程，控制场址可能污染范围调查及</w:t>
      </w:r>
      <w:r w:rsidR="00880F48">
        <w:rPr>
          <w:rFonts w:cs="Times New Roman" w:hint="eastAsia"/>
          <w:szCs w:val="28"/>
        </w:rPr>
        <w:t>划定，整治场址污染范围调查、评估及划定，污染范围调查结果</w:t>
      </w:r>
      <w:r w:rsidRPr="00C50FDC">
        <w:rPr>
          <w:rFonts w:cs="Times New Roman" w:hint="eastAsia"/>
          <w:szCs w:val="28"/>
        </w:rPr>
        <w:t>审查原则以及污染管制</w:t>
      </w:r>
      <w:proofErr w:type="gramStart"/>
      <w:r w:rsidRPr="00C50FDC">
        <w:rPr>
          <w:rFonts w:cs="Times New Roman" w:hint="eastAsia"/>
          <w:szCs w:val="28"/>
        </w:rPr>
        <w:t>区</w:t>
      </w:r>
      <w:r w:rsidR="00880F48">
        <w:rPr>
          <w:rFonts w:cs="Times New Roman" w:hint="eastAsia"/>
          <w:szCs w:val="28"/>
        </w:rPr>
        <w:t>划定</w:t>
      </w:r>
      <w:r w:rsidRPr="00C50FDC">
        <w:rPr>
          <w:rFonts w:cs="Times New Roman" w:hint="eastAsia"/>
          <w:szCs w:val="28"/>
        </w:rPr>
        <w:t>原</w:t>
      </w:r>
      <w:proofErr w:type="gramEnd"/>
      <w:r w:rsidRPr="00C50FDC">
        <w:rPr>
          <w:rFonts w:cs="Times New Roman" w:hint="eastAsia"/>
          <w:szCs w:val="28"/>
        </w:rPr>
        <w:t>则等。</w:t>
      </w:r>
    </w:p>
    <w:p w14:paraId="50FCABFE" w14:textId="1A037151" w:rsidR="00A16821" w:rsidRDefault="00915187" w:rsidP="00915187">
      <w:pPr>
        <w:pStyle w:val="1"/>
      </w:pPr>
      <w:bookmarkStart w:id="17" w:name="_Toc16587131"/>
      <w:r>
        <w:rPr>
          <w:rFonts w:hint="eastAsia"/>
        </w:rPr>
        <w:t>加油站场地环境调查工作概况</w:t>
      </w:r>
      <w:bookmarkEnd w:id="17"/>
    </w:p>
    <w:p w14:paraId="43013748" w14:textId="2C0340D0" w:rsidR="00A16821" w:rsidRDefault="00915187" w:rsidP="00915187">
      <w:pPr>
        <w:pStyle w:val="2"/>
      </w:pPr>
      <w:bookmarkStart w:id="18" w:name="_Toc16587132"/>
      <w:r>
        <w:rPr>
          <w:rFonts w:hint="eastAsia"/>
        </w:rPr>
        <w:t>国外加油站场地环境调查概况</w:t>
      </w:r>
      <w:bookmarkEnd w:id="18"/>
    </w:p>
    <w:p w14:paraId="13DA366B" w14:textId="7707BC97" w:rsidR="00915187" w:rsidRDefault="00560E44" w:rsidP="00560E44">
      <w:pPr>
        <w:pStyle w:val="3"/>
      </w:pPr>
      <w:bookmarkStart w:id="19" w:name="_Toc16587133"/>
      <w:r>
        <w:rPr>
          <w:rFonts w:hint="eastAsia"/>
        </w:rPr>
        <w:t>美国</w:t>
      </w:r>
      <w:bookmarkEnd w:id="19"/>
    </w:p>
    <w:p w14:paraId="7EDAF4C6" w14:textId="7F9CC252" w:rsidR="00560E44" w:rsidRDefault="005373E9" w:rsidP="00560E44">
      <w:pPr>
        <w:ind w:firstLine="480"/>
      </w:pPr>
      <w:r>
        <w:rPr>
          <w:rFonts w:hint="eastAsia"/>
        </w:rPr>
        <w:t>1984</w:t>
      </w:r>
      <w:r>
        <w:rPr>
          <w:rFonts w:hint="eastAsia"/>
        </w:rPr>
        <w:t>年美国国会通过了一项法案，要求</w:t>
      </w:r>
      <w:r>
        <w:rPr>
          <w:rFonts w:hint="eastAsia"/>
        </w:rPr>
        <w:t>EPA</w:t>
      </w:r>
      <w:r>
        <w:rPr>
          <w:rFonts w:hint="eastAsia"/>
        </w:rPr>
        <w:t>保护土壤和水不受地下储油罐渗漏影响。根据美国</w:t>
      </w:r>
      <w:r>
        <w:rPr>
          <w:rFonts w:hint="eastAsia"/>
        </w:rPr>
        <w:t>EPA</w:t>
      </w:r>
      <w:r>
        <w:rPr>
          <w:rFonts w:hint="eastAsia"/>
        </w:rPr>
        <w:t>地下水储油罐办公室财报，仅</w:t>
      </w:r>
      <w:r>
        <w:rPr>
          <w:rFonts w:hint="eastAsia"/>
        </w:rPr>
        <w:t>1989-1990</w:t>
      </w:r>
      <w:r>
        <w:rPr>
          <w:rFonts w:hint="eastAsia"/>
        </w:rPr>
        <w:t>年，累计有近</w:t>
      </w:r>
      <w:r>
        <w:rPr>
          <w:rFonts w:hint="eastAsia"/>
        </w:rPr>
        <w:t>9</w:t>
      </w:r>
      <w:r>
        <w:rPr>
          <w:rFonts w:hint="eastAsia"/>
        </w:rPr>
        <w:t>万个地下储油罐被证实存在渗漏。</w:t>
      </w:r>
      <w:r>
        <w:rPr>
          <w:rFonts w:hint="eastAsia"/>
        </w:rPr>
        <w:t>2000</w:t>
      </w:r>
      <w:r>
        <w:rPr>
          <w:rFonts w:hint="eastAsia"/>
        </w:rPr>
        <w:t>年后，渗漏储罐的数量有了大幅降低，</w:t>
      </w:r>
      <w:r>
        <w:rPr>
          <w:rFonts w:hint="eastAsia"/>
        </w:rPr>
        <w:lastRenderedPageBreak/>
        <w:t>年发现渗漏的储油罐数量下降到</w:t>
      </w:r>
      <w:r>
        <w:rPr>
          <w:rFonts w:hint="eastAsia"/>
        </w:rPr>
        <w:t>1.3</w:t>
      </w:r>
      <w:r>
        <w:rPr>
          <w:rFonts w:hint="eastAsia"/>
        </w:rPr>
        <w:t>万个以下。截至</w:t>
      </w:r>
      <w:r w:rsidR="005C55F1">
        <w:rPr>
          <w:rFonts w:hint="eastAsia"/>
        </w:rPr>
        <w:t>2018</w:t>
      </w:r>
      <w:r w:rsidR="005C55F1">
        <w:rPr>
          <w:rFonts w:hint="eastAsia"/>
        </w:rPr>
        <w:t>年</w:t>
      </w:r>
      <w:r w:rsidR="005C55F1">
        <w:rPr>
          <w:rFonts w:hint="eastAsia"/>
        </w:rPr>
        <w:t>9</w:t>
      </w:r>
      <w:r w:rsidR="005C55F1">
        <w:rPr>
          <w:rFonts w:hint="eastAsia"/>
        </w:rPr>
        <w:t>月</w:t>
      </w:r>
      <w:r>
        <w:rPr>
          <w:rFonts w:hint="eastAsia"/>
        </w:rPr>
        <w:t>，</w:t>
      </w:r>
      <w:r w:rsidR="005C55F1">
        <w:rPr>
          <w:rFonts w:hint="eastAsia"/>
        </w:rPr>
        <w:t>美国</w:t>
      </w:r>
      <w:r w:rsidR="005C55F1">
        <w:rPr>
          <w:rFonts w:hint="eastAsia"/>
        </w:rPr>
        <w:t>EPA</w:t>
      </w:r>
      <w:r w:rsidR="005C55F1">
        <w:rPr>
          <w:rFonts w:hint="eastAsia"/>
        </w:rPr>
        <w:t>对</w:t>
      </w:r>
      <w:r w:rsidR="005C55F1">
        <w:rPr>
          <w:rFonts w:hint="eastAsia"/>
        </w:rPr>
        <w:t>19.9</w:t>
      </w:r>
      <w:r w:rsidR="005C55F1">
        <w:rPr>
          <w:rFonts w:hint="eastAsia"/>
        </w:rPr>
        <w:t>万个场地内</w:t>
      </w:r>
      <w:r w:rsidR="005C55F1">
        <w:rPr>
          <w:rFonts w:hint="eastAsia"/>
        </w:rPr>
        <w:t>55</w:t>
      </w:r>
      <w:r w:rsidR="005C55F1">
        <w:rPr>
          <w:rFonts w:hint="eastAsia"/>
        </w:rPr>
        <w:t>万个在用地下储油罐实施管制，自</w:t>
      </w:r>
      <w:r w:rsidR="005C55F1">
        <w:rPr>
          <w:rFonts w:hint="eastAsia"/>
        </w:rPr>
        <w:t>1984</w:t>
      </w:r>
      <w:r w:rsidR="005C55F1">
        <w:rPr>
          <w:rFonts w:hint="eastAsia"/>
        </w:rPr>
        <w:t>年以来一共关闭了</w:t>
      </w:r>
      <w:r w:rsidR="005C55F1">
        <w:rPr>
          <w:rFonts w:hint="eastAsia"/>
        </w:rPr>
        <w:t>1871148</w:t>
      </w:r>
      <w:r w:rsidR="005C55F1">
        <w:rPr>
          <w:rFonts w:hint="eastAsia"/>
        </w:rPr>
        <w:t>个</w:t>
      </w:r>
      <w:r w:rsidR="005C55F1" w:rsidRPr="00DC19BC">
        <w:rPr>
          <w:rFonts w:cs="Times New Roman" w:hint="eastAsia"/>
          <w:szCs w:val="28"/>
        </w:rPr>
        <w:t>地下</w:t>
      </w:r>
      <w:r w:rsidR="005C55F1">
        <w:rPr>
          <w:rFonts w:hint="eastAsia"/>
        </w:rPr>
        <w:t>储油罐</w:t>
      </w:r>
      <w:r w:rsidR="005D40F7">
        <w:rPr>
          <w:rFonts w:hint="eastAsia"/>
        </w:rPr>
        <w:t>，</w:t>
      </w:r>
      <w:r w:rsidR="00431F92">
        <w:rPr>
          <w:rFonts w:hint="eastAsia"/>
        </w:rPr>
        <w:t>累计确认</w:t>
      </w:r>
      <w:r w:rsidR="00431F92">
        <w:rPr>
          <w:rFonts w:hint="eastAsia"/>
        </w:rPr>
        <w:t>543812</w:t>
      </w:r>
      <w:r w:rsidR="00431F92">
        <w:rPr>
          <w:rFonts w:hint="eastAsia"/>
        </w:rPr>
        <w:t>个地下储油罐存在</w:t>
      </w:r>
      <w:proofErr w:type="gramStart"/>
      <w:r w:rsidR="00431F92">
        <w:rPr>
          <w:rFonts w:hint="eastAsia"/>
        </w:rPr>
        <w:t>渗</w:t>
      </w:r>
      <w:proofErr w:type="gramEnd"/>
      <w:r w:rsidR="00431F92">
        <w:rPr>
          <w:rFonts w:hint="eastAsia"/>
        </w:rPr>
        <w:t>泄漏，累计完成</w:t>
      </w:r>
      <w:r w:rsidR="00431F92">
        <w:rPr>
          <w:rFonts w:hint="eastAsia"/>
        </w:rPr>
        <w:t>478366</w:t>
      </w:r>
      <w:r w:rsidR="00431F92">
        <w:rPr>
          <w:rFonts w:hint="eastAsia"/>
        </w:rPr>
        <w:t>个地下储油罐污染治理，剩余</w:t>
      </w:r>
      <w:r w:rsidR="00431F92">
        <w:rPr>
          <w:rFonts w:hint="eastAsia"/>
        </w:rPr>
        <w:t>65446</w:t>
      </w:r>
      <w:r w:rsidR="00431F92">
        <w:rPr>
          <w:rFonts w:hint="eastAsia"/>
        </w:rPr>
        <w:t>个地下储油罐污染待治理</w:t>
      </w:r>
      <w:r w:rsidR="005C55F1">
        <w:rPr>
          <w:rFonts w:hint="eastAsia"/>
        </w:rPr>
        <w:t>。</w:t>
      </w:r>
      <w:r w:rsidR="005D40F7">
        <w:rPr>
          <w:rFonts w:hint="eastAsia"/>
        </w:rPr>
        <w:t>仅</w:t>
      </w:r>
      <w:r w:rsidR="005C55F1">
        <w:rPr>
          <w:rFonts w:hint="eastAsia"/>
        </w:rPr>
        <w:t>在</w:t>
      </w:r>
      <w:r w:rsidR="005C55F1">
        <w:rPr>
          <w:rFonts w:hint="eastAsia"/>
        </w:rPr>
        <w:t>2017</w:t>
      </w:r>
      <w:r w:rsidR="005C55F1">
        <w:rPr>
          <w:rFonts w:hint="eastAsia"/>
        </w:rPr>
        <w:t>年</w:t>
      </w:r>
      <w:r w:rsidR="005C55F1">
        <w:rPr>
          <w:rFonts w:hint="eastAsia"/>
        </w:rPr>
        <w:t>10</w:t>
      </w:r>
      <w:r w:rsidR="005C55F1">
        <w:rPr>
          <w:rFonts w:hint="eastAsia"/>
        </w:rPr>
        <w:t>月至</w:t>
      </w:r>
      <w:r w:rsidR="005C55F1">
        <w:rPr>
          <w:rFonts w:hint="eastAsia"/>
        </w:rPr>
        <w:t>2018</w:t>
      </w:r>
      <w:r w:rsidR="005C55F1">
        <w:rPr>
          <w:rFonts w:hint="eastAsia"/>
        </w:rPr>
        <w:t>年</w:t>
      </w:r>
      <w:r w:rsidR="005C55F1">
        <w:rPr>
          <w:rFonts w:hint="eastAsia"/>
        </w:rPr>
        <w:t>9</w:t>
      </w:r>
      <w:r w:rsidR="005C55F1">
        <w:rPr>
          <w:rFonts w:hint="eastAsia"/>
        </w:rPr>
        <w:t>月期间，美国</w:t>
      </w:r>
      <w:r w:rsidR="005C55F1">
        <w:rPr>
          <w:rFonts w:hint="eastAsia"/>
        </w:rPr>
        <w:t>EPA</w:t>
      </w:r>
      <w:r w:rsidR="005C55F1">
        <w:rPr>
          <w:rFonts w:hint="eastAsia"/>
        </w:rPr>
        <w:t>新增加</w:t>
      </w:r>
      <w:r w:rsidR="005C55F1">
        <w:rPr>
          <w:rFonts w:hint="eastAsia"/>
        </w:rPr>
        <w:t>86864</w:t>
      </w:r>
      <w:r w:rsidR="005C55F1">
        <w:rPr>
          <w:rFonts w:hint="eastAsia"/>
        </w:rPr>
        <w:t>个地下储油罐作为管制对象</w:t>
      </w:r>
      <w:r w:rsidR="00431F92">
        <w:rPr>
          <w:rFonts w:hint="eastAsia"/>
        </w:rPr>
        <w:t>（</w:t>
      </w:r>
      <w:r w:rsidR="005C55F1">
        <w:rPr>
          <w:rFonts w:hint="eastAsia"/>
        </w:rPr>
        <w:t>86483</w:t>
      </w:r>
      <w:r w:rsidR="005C55F1">
        <w:rPr>
          <w:rFonts w:hint="eastAsia"/>
        </w:rPr>
        <w:t>个地下储油罐由州、业主和第三方负责，</w:t>
      </w:r>
      <w:r w:rsidR="005C55F1">
        <w:rPr>
          <w:rFonts w:hint="eastAsia"/>
        </w:rPr>
        <w:t>381</w:t>
      </w:r>
      <w:r w:rsidR="005C55F1">
        <w:rPr>
          <w:rFonts w:hint="eastAsia"/>
        </w:rPr>
        <w:t>个由</w:t>
      </w:r>
      <w:r w:rsidR="005C55F1">
        <w:rPr>
          <w:rFonts w:hint="eastAsia"/>
        </w:rPr>
        <w:t>EPA</w:t>
      </w:r>
      <w:r w:rsidR="005C55F1">
        <w:rPr>
          <w:rFonts w:hint="eastAsia"/>
        </w:rPr>
        <w:t>和有资质单位开展</w:t>
      </w:r>
      <w:r w:rsidR="00431F92">
        <w:rPr>
          <w:rFonts w:hint="eastAsia"/>
        </w:rPr>
        <w:t>），确认</w:t>
      </w:r>
      <w:r w:rsidR="005C55F1">
        <w:rPr>
          <w:rFonts w:hint="eastAsia"/>
        </w:rPr>
        <w:t>5654</w:t>
      </w:r>
      <w:r w:rsidR="005C55F1">
        <w:rPr>
          <w:rFonts w:hint="eastAsia"/>
        </w:rPr>
        <w:t>个地下储油罐存在</w:t>
      </w:r>
      <w:proofErr w:type="gramStart"/>
      <w:r w:rsidR="005C55F1">
        <w:rPr>
          <w:rFonts w:hint="eastAsia"/>
        </w:rPr>
        <w:t>渗</w:t>
      </w:r>
      <w:proofErr w:type="gramEnd"/>
      <w:r w:rsidR="005C55F1">
        <w:rPr>
          <w:rFonts w:hint="eastAsia"/>
        </w:rPr>
        <w:t>泄漏</w:t>
      </w:r>
      <w:r w:rsidR="00431F92">
        <w:rPr>
          <w:rFonts w:hint="eastAsia"/>
        </w:rPr>
        <w:t>，</w:t>
      </w:r>
      <w:r w:rsidR="005C55F1">
        <w:rPr>
          <w:rFonts w:hint="eastAsia"/>
        </w:rPr>
        <w:t>完成</w:t>
      </w:r>
      <w:r w:rsidR="005C55F1">
        <w:rPr>
          <w:rFonts w:hint="eastAsia"/>
        </w:rPr>
        <w:t>8128</w:t>
      </w:r>
      <w:r w:rsidR="005C55F1">
        <w:rPr>
          <w:rFonts w:hint="eastAsia"/>
        </w:rPr>
        <w:t>个地下储油罐污染</w:t>
      </w:r>
      <w:r w:rsidR="00431F92">
        <w:rPr>
          <w:rFonts w:hint="eastAsia"/>
        </w:rPr>
        <w:t>治理工</w:t>
      </w:r>
      <w:r w:rsidR="005C55F1">
        <w:rPr>
          <w:rFonts w:hint="eastAsia"/>
        </w:rPr>
        <w:t>作。</w:t>
      </w:r>
    </w:p>
    <w:p w14:paraId="5AC5BB96" w14:textId="49B0CA4F" w:rsidR="00EB3694" w:rsidRDefault="00F870FE" w:rsidP="00F870FE">
      <w:pPr>
        <w:spacing w:beforeLines="50" w:before="156" w:line="240" w:lineRule="auto"/>
        <w:ind w:firstLineChars="0" w:firstLine="0"/>
        <w:jc w:val="center"/>
      </w:pPr>
      <w:r>
        <w:rPr>
          <w:noProof/>
        </w:rPr>
        <w:drawing>
          <wp:inline distT="0" distB="0" distL="0" distR="0" wp14:anchorId="04EA6A99" wp14:editId="742E13B1">
            <wp:extent cx="5320960" cy="2567635"/>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24384" cy="2569287"/>
                    </a:xfrm>
                    <a:prstGeom prst="rect">
                      <a:avLst/>
                    </a:prstGeom>
                    <a:noFill/>
                  </pic:spPr>
                </pic:pic>
              </a:graphicData>
            </a:graphic>
          </wp:inline>
        </w:drawing>
      </w:r>
    </w:p>
    <w:p w14:paraId="7E8179D6" w14:textId="4A670BC7" w:rsidR="00EB3694" w:rsidRPr="00EB3694" w:rsidRDefault="00C40E26" w:rsidP="00C40E26">
      <w:pPr>
        <w:ind w:firstLineChars="0" w:firstLine="0"/>
        <w:jc w:val="center"/>
      </w:pPr>
      <w:r>
        <w:t>图</w:t>
      </w:r>
      <w:r>
        <w:t xml:space="preserve"> </w:t>
      </w:r>
      <w:r>
        <w:fldChar w:fldCharType="begin"/>
      </w:r>
      <w:r>
        <w:instrText xml:space="preserve"> SEQ </w:instrText>
      </w:r>
      <w:r>
        <w:instrText>图</w:instrText>
      </w:r>
      <w:r>
        <w:instrText xml:space="preserve"> \* ARABIC </w:instrText>
      </w:r>
      <w:r>
        <w:fldChar w:fldCharType="separate"/>
      </w:r>
      <w:r w:rsidR="004B7587">
        <w:rPr>
          <w:noProof/>
        </w:rPr>
        <w:t>1</w:t>
      </w:r>
      <w:r>
        <w:fldChar w:fldCharType="end"/>
      </w:r>
      <w:r>
        <w:t xml:space="preserve"> </w:t>
      </w:r>
      <w:r w:rsidR="00EB3694">
        <w:rPr>
          <w:rFonts w:hint="eastAsia"/>
        </w:rPr>
        <w:t>美国地下储油罐累计</w:t>
      </w:r>
      <w:proofErr w:type="gramStart"/>
      <w:r w:rsidR="00EB3694">
        <w:rPr>
          <w:rFonts w:hint="eastAsia"/>
        </w:rPr>
        <w:t>渗</w:t>
      </w:r>
      <w:proofErr w:type="gramEnd"/>
      <w:r w:rsidR="00EB3694">
        <w:rPr>
          <w:rFonts w:hint="eastAsia"/>
        </w:rPr>
        <w:t>泄漏数量</w:t>
      </w:r>
      <w:r w:rsidR="00EB3694">
        <w:rPr>
          <w:rFonts w:hint="eastAsia"/>
        </w:rPr>
        <w:t>-</w:t>
      </w:r>
      <w:r w:rsidR="00EB3694">
        <w:rPr>
          <w:rFonts w:hint="eastAsia"/>
        </w:rPr>
        <w:t>完成治理数量</w:t>
      </w:r>
    </w:p>
    <w:p w14:paraId="18481B35" w14:textId="20F127EE" w:rsidR="00560E44" w:rsidRDefault="00560E44" w:rsidP="005373E9">
      <w:pPr>
        <w:pStyle w:val="3"/>
      </w:pPr>
      <w:bookmarkStart w:id="20" w:name="_Toc16587134"/>
      <w:r>
        <w:rPr>
          <w:rFonts w:hint="eastAsia"/>
        </w:rPr>
        <w:t>欧洲</w:t>
      </w:r>
      <w:bookmarkEnd w:id="20"/>
    </w:p>
    <w:p w14:paraId="692C4FF5" w14:textId="2FACE6A4" w:rsidR="00560E44" w:rsidRDefault="00620E86" w:rsidP="00560E44">
      <w:pPr>
        <w:ind w:firstLine="480"/>
      </w:pPr>
      <w:r>
        <w:rPr>
          <w:rFonts w:hint="eastAsia"/>
        </w:rPr>
        <w:t>法国南特市使用</w:t>
      </w:r>
      <w:r>
        <w:rPr>
          <w:rFonts w:hint="eastAsia"/>
        </w:rPr>
        <w:t>10</w:t>
      </w:r>
      <w:r>
        <w:rPr>
          <w:rFonts w:hint="eastAsia"/>
        </w:rPr>
        <w:t>年以上的储油罐</w:t>
      </w:r>
      <w:proofErr w:type="gramStart"/>
      <w:r>
        <w:rPr>
          <w:rFonts w:hint="eastAsia"/>
        </w:rPr>
        <w:t>渗</w:t>
      </w:r>
      <w:proofErr w:type="gramEnd"/>
      <w:r>
        <w:rPr>
          <w:rFonts w:hint="eastAsia"/>
        </w:rPr>
        <w:t>泄漏率在</w:t>
      </w:r>
      <w:r>
        <w:rPr>
          <w:rFonts w:hint="eastAsia"/>
        </w:rPr>
        <w:t>20%</w:t>
      </w:r>
      <w:r>
        <w:rPr>
          <w:rFonts w:hint="eastAsia"/>
        </w:rPr>
        <w:t>以上。壳牌石油公司对其设在英国的</w:t>
      </w:r>
      <w:r>
        <w:rPr>
          <w:rFonts w:hint="eastAsia"/>
        </w:rPr>
        <w:t>1100</w:t>
      </w:r>
      <w:r>
        <w:rPr>
          <w:rFonts w:hint="eastAsia"/>
        </w:rPr>
        <w:t>个加油站进行调查，发现这些加油站中</w:t>
      </w:r>
      <w:r>
        <w:rPr>
          <w:rFonts w:hint="eastAsia"/>
        </w:rPr>
        <w:t>1</w:t>
      </w:r>
      <w:r>
        <w:t>/3</w:t>
      </w:r>
      <w:r>
        <w:rPr>
          <w:rFonts w:hint="eastAsia"/>
        </w:rPr>
        <w:t>已经对当地土壤和地下水造成污染。类似情形在捷克、匈牙利、前苏联等都有发生。</w:t>
      </w:r>
    </w:p>
    <w:p w14:paraId="75654AC4" w14:textId="03A790F7" w:rsidR="003A511D" w:rsidRDefault="003A511D" w:rsidP="003A511D">
      <w:pPr>
        <w:pStyle w:val="3"/>
      </w:pPr>
      <w:bookmarkStart w:id="21" w:name="_Toc16587135"/>
      <w:r>
        <w:rPr>
          <w:rFonts w:hint="eastAsia"/>
        </w:rPr>
        <w:t>日本</w:t>
      </w:r>
      <w:bookmarkEnd w:id="21"/>
    </w:p>
    <w:p w14:paraId="7766923E" w14:textId="1B0A4E29" w:rsidR="00560E44" w:rsidRDefault="00F81482" w:rsidP="00560E44">
      <w:pPr>
        <w:ind w:firstLine="480"/>
      </w:pPr>
      <w:r>
        <w:rPr>
          <w:rFonts w:hint="eastAsia"/>
        </w:rPr>
        <w:t>在对日本</w:t>
      </w:r>
      <w:r>
        <w:rPr>
          <w:rFonts w:hint="eastAsia"/>
        </w:rPr>
        <w:t>50</w:t>
      </w:r>
      <w:r>
        <w:rPr>
          <w:rFonts w:hint="eastAsia"/>
        </w:rPr>
        <w:t>座加油站的一项勘察结果表明，</w:t>
      </w:r>
      <w:r>
        <w:rPr>
          <w:rFonts w:hint="eastAsia"/>
        </w:rPr>
        <w:t>42</w:t>
      </w:r>
      <w:r>
        <w:rPr>
          <w:rFonts w:hint="eastAsia"/>
        </w:rPr>
        <w:t>座加油站的土壤和地下水都受到不同程度污染。</w:t>
      </w:r>
      <w:r>
        <w:rPr>
          <w:rFonts w:hint="eastAsia"/>
        </w:rPr>
        <w:t>1982</w:t>
      </w:r>
      <w:r>
        <w:rPr>
          <w:rFonts w:hint="eastAsia"/>
        </w:rPr>
        <w:t>年至</w:t>
      </w:r>
      <w:r>
        <w:rPr>
          <w:rFonts w:hint="eastAsia"/>
        </w:rPr>
        <w:t>1983</w:t>
      </w:r>
      <w:r>
        <w:rPr>
          <w:rFonts w:hint="eastAsia"/>
        </w:rPr>
        <w:t>年，日本危险物保安技术协会储油罐审查部队对</w:t>
      </w:r>
      <w:r>
        <w:rPr>
          <w:rFonts w:hint="eastAsia"/>
        </w:rPr>
        <w:t>750</w:t>
      </w:r>
      <w:r>
        <w:rPr>
          <w:rFonts w:hint="eastAsia"/>
        </w:rPr>
        <w:t>台大型储油罐（均建于</w:t>
      </w:r>
      <w:r>
        <w:rPr>
          <w:rFonts w:hint="eastAsia"/>
        </w:rPr>
        <w:t>1977</w:t>
      </w:r>
      <w:r>
        <w:rPr>
          <w:rFonts w:hint="eastAsia"/>
        </w:rPr>
        <w:t>年前）进行开罐检查，发现</w:t>
      </w:r>
      <w:r>
        <w:rPr>
          <w:rFonts w:hint="eastAsia"/>
        </w:rPr>
        <w:t>81.1%</w:t>
      </w:r>
      <w:r>
        <w:rPr>
          <w:rFonts w:hint="eastAsia"/>
        </w:rPr>
        <w:t>的罐底和</w:t>
      </w:r>
      <w:r>
        <w:rPr>
          <w:rFonts w:hint="eastAsia"/>
        </w:rPr>
        <w:t>66.9%</w:t>
      </w:r>
      <w:r>
        <w:rPr>
          <w:rFonts w:hint="eastAsia"/>
        </w:rPr>
        <w:t>的罐壁发生腐蚀；</w:t>
      </w:r>
      <w:r>
        <w:rPr>
          <w:rFonts w:hint="eastAsia"/>
        </w:rPr>
        <w:t>1985</w:t>
      </w:r>
      <w:r>
        <w:rPr>
          <w:rFonts w:hint="eastAsia"/>
        </w:rPr>
        <w:t>年日本国内发生重大</w:t>
      </w:r>
      <w:proofErr w:type="gramStart"/>
      <w:r>
        <w:rPr>
          <w:rFonts w:hint="eastAsia"/>
        </w:rPr>
        <w:t>渗</w:t>
      </w:r>
      <w:proofErr w:type="gramEnd"/>
      <w:r>
        <w:rPr>
          <w:rFonts w:hint="eastAsia"/>
        </w:rPr>
        <w:t>泄露事故</w:t>
      </w:r>
      <w:r>
        <w:rPr>
          <w:rFonts w:hint="eastAsia"/>
        </w:rPr>
        <w:t>258</w:t>
      </w:r>
      <w:r>
        <w:rPr>
          <w:rFonts w:hint="eastAsia"/>
        </w:rPr>
        <w:t>次，其中因</w:t>
      </w:r>
      <w:r>
        <w:rPr>
          <w:rFonts w:hint="eastAsia"/>
        </w:rPr>
        <w:lastRenderedPageBreak/>
        <w:t>腐蚀造成的渗泄漏达</w:t>
      </w:r>
      <w:r>
        <w:rPr>
          <w:rFonts w:hint="eastAsia"/>
        </w:rPr>
        <w:t>99</w:t>
      </w:r>
      <w:r>
        <w:rPr>
          <w:rFonts w:hint="eastAsia"/>
        </w:rPr>
        <w:t>次，占</w:t>
      </w:r>
      <w:r>
        <w:rPr>
          <w:rFonts w:hint="eastAsia"/>
        </w:rPr>
        <w:t>38.4%</w:t>
      </w:r>
      <w:r>
        <w:rPr>
          <w:rFonts w:hint="eastAsia"/>
        </w:rPr>
        <w:t>。</w:t>
      </w:r>
    </w:p>
    <w:p w14:paraId="022B26FE" w14:textId="3AA2C660" w:rsidR="00915187" w:rsidRDefault="00915187" w:rsidP="00915187">
      <w:pPr>
        <w:pStyle w:val="2"/>
      </w:pPr>
      <w:bookmarkStart w:id="22" w:name="_Toc16587136"/>
      <w:r>
        <w:rPr>
          <w:rFonts w:hint="eastAsia"/>
        </w:rPr>
        <w:t>国内加油站场地环境调查概况</w:t>
      </w:r>
      <w:bookmarkEnd w:id="22"/>
    </w:p>
    <w:p w14:paraId="6B3C0E04" w14:textId="7570E326" w:rsidR="00915187" w:rsidRDefault="005373E9" w:rsidP="003A511D">
      <w:pPr>
        <w:pStyle w:val="3"/>
      </w:pPr>
      <w:bookmarkStart w:id="23" w:name="_Toc16587137"/>
      <w:r>
        <w:rPr>
          <w:rFonts w:hint="eastAsia"/>
        </w:rPr>
        <w:t>中国内地</w:t>
      </w:r>
      <w:bookmarkEnd w:id="23"/>
    </w:p>
    <w:p w14:paraId="06C7232B" w14:textId="5206A891" w:rsidR="005373E9" w:rsidRDefault="00552DA0" w:rsidP="00C7173B">
      <w:pPr>
        <w:ind w:firstLine="480"/>
        <w:jc w:val="left"/>
        <w:rPr>
          <w:rFonts w:cs="Times New Roman"/>
          <w:szCs w:val="28"/>
        </w:rPr>
      </w:pPr>
      <w:r>
        <w:rPr>
          <w:rFonts w:cs="Times New Roman" w:hint="eastAsia"/>
          <w:szCs w:val="28"/>
        </w:rPr>
        <w:t>我国加油站从</w:t>
      </w:r>
      <w:r>
        <w:rPr>
          <w:rFonts w:cs="Times New Roman" w:hint="eastAsia"/>
          <w:szCs w:val="28"/>
        </w:rPr>
        <w:t>20</w:t>
      </w:r>
      <w:r>
        <w:rPr>
          <w:rFonts w:cs="Times New Roman" w:hint="eastAsia"/>
          <w:szCs w:val="28"/>
        </w:rPr>
        <w:t>世纪</w:t>
      </w:r>
      <w:r>
        <w:rPr>
          <w:rFonts w:cs="Times New Roman" w:hint="eastAsia"/>
          <w:szCs w:val="28"/>
        </w:rPr>
        <w:t>80</w:t>
      </w:r>
      <w:r>
        <w:rPr>
          <w:rFonts w:cs="Times New Roman" w:hint="eastAsia"/>
          <w:szCs w:val="28"/>
        </w:rPr>
        <w:t>年代中期开始快速增长，到</w:t>
      </w:r>
      <w:r>
        <w:rPr>
          <w:rFonts w:cs="Times New Roman" w:hint="eastAsia"/>
          <w:szCs w:val="28"/>
        </w:rPr>
        <w:t>2019</w:t>
      </w:r>
      <w:r>
        <w:rPr>
          <w:rFonts w:cs="Times New Roman" w:hint="eastAsia"/>
          <w:szCs w:val="28"/>
        </w:rPr>
        <w:t>年部分加油站已经有近</w:t>
      </w:r>
      <w:r>
        <w:rPr>
          <w:rFonts w:cs="Times New Roman" w:hint="eastAsia"/>
          <w:szCs w:val="28"/>
        </w:rPr>
        <w:t>40</w:t>
      </w:r>
      <w:r>
        <w:rPr>
          <w:rFonts w:cs="Times New Roman" w:hint="eastAsia"/>
          <w:szCs w:val="28"/>
        </w:rPr>
        <w:t>年历史；随着时间推移，这些建设时间较早的加油站，因地下储油罐、输油管等严重老化开始发生腐蚀，渗泄漏事故不断增多。此外，早期建设的加油站以单层罐为主，并不具备</w:t>
      </w:r>
      <w:proofErr w:type="gramStart"/>
      <w:r>
        <w:rPr>
          <w:rFonts w:cs="Times New Roman" w:hint="eastAsia"/>
          <w:szCs w:val="28"/>
        </w:rPr>
        <w:t>渗</w:t>
      </w:r>
      <w:proofErr w:type="gramEnd"/>
      <w:r>
        <w:rPr>
          <w:rFonts w:cs="Times New Roman" w:hint="eastAsia"/>
          <w:szCs w:val="28"/>
        </w:rPr>
        <w:t>泄漏检测能力，特别是</w:t>
      </w:r>
      <w:r>
        <w:rPr>
          <w:rFonts w:cs="Times New Roman" w:hint="eastAsia"/>
          <w:szCs w:val="28"/>
        </w:rPr>
        <w:t>2000</w:t>
      </w:r>
      <w:r>
        <w:rPr>
          <w:rFonts w:cs="Times New Roman" w:hint="eastAsia"/>
          <w:szCs w:val="28"/>
        </w:rPr>
        <w:t>年以前，加油站从设计、建造、设备的安装验收到投入使用过程中，都没有严格的规范。同时，目前市场上还有大量成本低、二次翻修的储油罐进入市场，罐体设计不满足设计规范要求，极易产生腐蚀破损。</w:t>
      </w:r>
    </w:p>
    <w:p w14:paraId="647D9F83" w14:textId="30162794" w:rsidR="00552DA0" w:rsidRDefault="00552DA0" w:rsidP="00C7173B">
      <w:pPr>
        <w:ind w:firstLine="480"/>
        <w:jc w:val="left"/>
        <w:rPr>
          <w:rFonts w:cs="Times New Roman"/>
          <w:szCs w:val="28"/>
        </w:rPr>
      </w:pPr>
      <w:r>
        <w:rPr>
          <w:rFonts w:cs="Times New Roman" w:hint="eastAsia"/>
          <w:szCs w:val="28"/>
        </w:rPr>
        <w:t>通过加油站相关资料和报道收集，以下列出了国内重大加油站</w:t>
      </w:r>
      <w:proofErr w:type="gramStart"/>
      <w:r>
        <w:rPr>
          <w:rFonts w:cs="Times New Roman" w:hint="eastAsia"/>
          <w:szCs w:val="28"/>
        </w:rPr>
        <w:t>渗</w:t>
      </w:r>
      <w:proofErr w:type="gramEnd"/>
      <w:r>
        <w:rPr>
          <w:rFonts w:cs="Times New Roman" w:hint="eastAsia"/>
          <w:szCs w:val="28"/>
        </w:rPr>
        <w:t>泄漏事件，在一定程度上反映处我国面临的加油站场地污染问题已经非常严峻。</w:t>
      </w:r>
    </w:p>
    <w:p w14:paraId="6A84EE3D" w14:textId="24089E3A" w:rsidR="00651777" w:rsidRDefault="00651777" w:rsidP="00651777">
      <w:pPr>
        <w:pStyle w:val="aa"/>
        <w:numPr>
          <w:ilvl w:val="0"/>
          <w:numId w:val="2"/>
        </w:numPr>
        <w:ind w:left="0" w:firstLineChars="0" w:firstLine="480"/>
        <w:jc w:val="left"/>
        <w:rPr>
          <w:rFonts w:cs="Times New Roman"/>
          <w:szCs w:val="28"/>
        </w:rPr>
      </w:pPr>
      <w:r>
        <w:rPr>
          <w:rFonts w:cs="Times New Roman" w:hint="eastAsia"/>
          <w:szCs w:val="28"/>
        </w:rPr>
        <w:t>2008</w:t>
      </w:r>
      <w:r>
        <w:rPr>
          <w:rFonts w:cs="Times New Roman" w:hint="eastAsia"/>
          <w:szCs w:val="28"/>
        </w:rPr>
        <w:t>年，广州大道</w:t>
      </w:r>
      <w:r w:rsidR="00544DF0">
        <w:rPr>
          <w:rFonts w:cs="Times New Roman" w:hint="eastAsia"/>
          <w:szCs w:val="28"/>
        </w:rPr>
        <w:t>中五羊</w:t>
      </w:r>
      <w:proofErr w:type="gramStart"/>
      <w:r w:rsidR="00544DF0">
        <w:rPr>
          <w:rFonts w:cs="Times New Roman" w:hint="eastAsia"/>
          <w:szCs w:val="28"/>
        </w:rPr>
        <w:t>新城冠德加油站</w:t>
      </w:r>
      <w:proofErr w:type="gramEnd"/>
      <w:r w:rsidR="00544DF0">
        <w:rPr>
          <w:rFonts w:cs="Times New Roman" w:hint="eastAsia"/>
          <w:szCs w:val="28"/>
        </w:rPr>
        <w:t>输油管道泄露，泄露石油渗透到附近的任性地道。</w:t>
      </w:r>
    </w:p>
    <w:p w14:paraId="50574E94" w14:textId="7AC12582" w:rsidR="00651777" w:rsidRPr="00651777" w:rsidRDefault="00651777" w:rsidP="00651777">
      <w:pPr>
        <w:pStyle w:val="aa"/>
        <w:numPr>
          <w:ilvl w:val="0"/>
          <w:numId w:val="2"/>
        </w:numPr>
        <w:ind w:left="0" w:firstLineChars="0" w:firstLine="480"/>
        <w:jc w:val="left"/>
        <w:rPr>
          <w:rFonts w:cs="Times New Roman"/>
          <w:szCs w:val="28"/>
        </w:rPr>
      </w:pPr>
      <w:r w:rsidRPr="00651777">
        <w:rPr>
          <w:rFonts w:cs="Times New Roman"/>
          <w:szCs w:val="28"/>
        </w:rPr>
        <w:t>2006</w:t>
      </w:r>
      <w:r w:rsidRPr="00651777">
        <w:rPr>
          <w:rFonts w:cs="Times New Roman" w:hint="eastAsia"/>
          <w:szCs w:val="28"/>
        </w:rPr>
        <w:t>年</w:t>
      </w:r>
      <w:r>
        <w:rPr>
          <w:rFonts w:cs="Times New Roman" w:hint="eastAsia"/>
          <w:szCs w:val="28"/>
        </w:rPr>
        <w:t>，</w:t>
      </w:r>
      <w:r w:rsidRPr="00651777">
        <w:rPr>
          <w:rFonts w:cs="Times New Roman" w:hint="eastAsia"/>
          <w:szCs w:val="28"/>
        </w:rPr>
        <w:t>江苏南京龙蟠路加油站地下储油罐发生大量汽油泄漏，汽油流进窨井和附近通讯管道井，造成了交通和通讯被迫中断。</w:t>
      </w:r>
    </w:p>
    <w:p w14:paraId="406E73EF" w14:textId="5EC8E1A3" w:rsidR="00651777" w:rsidRPr="00651777" w:rsidRDefault="00651777" w:rsidP="00651777">
      <w:pPr>
        <w:pStyle w:val="aa"/>
        <w:numPr>
          <w:ilvl w:val="0"/>
          <w:numId w:val="2"/>
        </w:numPr>
        <w:ind w:left="0" w:firstLineChars="0" w:firstLine="480"/>
        <w:jc w:val="left"/>
        <w:rPr>
          <w:rFonts w:cs="Times New Roman"/>
          <w:szCs w:val="28"/>
        </w:rPr>
      </w:pPr>
      <w:r w:rsidRPr="00651777">
        <w:rPr>
          <w:rFonts w:cs="Times New Roman"/>
          <w:szCs w:val="28"/>
        </w:rPr>
        <w:t>2006</w:t>
      </w:r>
      <w:r w:rsidRPr="00651777">
        <w:rPr>
          <w:rFonts w:cs="Times New Roman" w:hint="eastAsia"/>
          <w:szCs w:val="28"/>
        </w:rPr>
        <w:t>年</w:t>
      </w:r>
      <w:r>
        <w:rPr>
          <w:rFonts w:cs="Times New Roman" w:hint="eastAsia"/>
          <w:szCs w:val="28"/>
        </w:rPr>
        <w:t>，</w:t>
      </w:r>
      <w:r w:rsidRPr="00651777">
        <w:rPr>
          <w:rFonts w:cs="Times New Roman" w:hint="eastAsia"/>
          <w:szCs w:val="28"/>
        </w:rPr>
        <w:t>常州三井加油站地下储油罐泄漏，汽油蔓延至四周市政管道。</w:t>
      </w:r>
    </w:p>
    <w:p w14:paraId="68626E70" w14:textId="79AAE751" w:rsidR="00651777" w:rsidRDefault="00651777" w:rsidP="00651777">
      <w:pPr>
        <w:pStyle w:val="aa"/>
        <w:numPr>
          <w:ilvl w:val="0"/>
          <w:numId w:val="2"/>
        </w:numPr>
        <w:ind w:left="0" w:firstLineChars="0" w:firstLine="480"/>
        <w:jc w:val="left"/>
        <w:rPr>
          <w:rFonts w:cs="Times New Roman"/>
          <w:szCs w:val="28"/>
        </w:rPr>
      </w:pPr>
      <w:r w:rsidRPr="00651777">
        <w:rPr>
          <w:rFonts w:cs="Times New Roman"/>
          <w:szCs w:val="28"/>
        </w:rPr>
        <w:t>2006</w:t>
      </w:r>
      <w:r w:rsidRPr="00651777">
        <w:rPr>
          <w:rFonts w:cs="Times New Roman" w:hint="eastAsia"/>
          <w:szCs w:val="28"/>
        </w:rPr>
        <w:t>年</w:t>
      </w:r>
      <w:r>
        <w:rPr>
          <w:rFonts w:cs="Times New Roman" w:hint="eastAsia"/>
          <w:szCs w:val="28"/>
        </w:rPr>
        <w:t>，</w:t>
      </w:r>
      <w:r w:rsidRPr="00651777">
        <w:rPr>
          <w:rFonts w:cs="Times New Roman" w:hint="eastAsia"/>
          <w:szCs w:val="28"/>
        </w:rPr>
        <w:t>上海某加油站发生油气泄漏事故，导致两名清洗油罐工人昏倒。</w:t>
      </w:r>
    </w:p>
    <w:p w14:paraId="2C78FCDF" w14:textId="2EDEBC30" w:rsidR="00544DF0" w:rsidRPr="00651777" w:rsidRDefault="00544DF0" w:rsidP="00651777">
      <w:pPr>
        <w:pStyle w:val="aa"/>
        <w:numPr>
          <w:ilvl w:val="0"/>
          <w:numId w:val="2"/>
        </w:numPr>
        <w:ind w:left="0" w:firstLineChars="0" w:firstLine="480"/>
        <w:jc w:val="left"/>
        <w:rPr>
          <w:rFonts w:cs="Times New Roman"/>
          <w:szCs w:val="28"/>
        </w:rPr>
      </w:pPr>
      <w:r>
        <w:rPr>
          <w:rFonts w:cs="Times New Roman" w:hint="eastAsia"/>
          <w:szCs w:val="28"/>
        </w:rPr>
        <w:t>2006</w:t>
      </w:r>
      <w:r>
        <w:rPr>
          <w:rFonts w:cs="Times New Roman" w:hint="eastAsia"/>
          <w:szCs w:val="28"/>
        </w:rPr>
        <w:t>年，广州海珠区礼岗加油站一辆装有</w:t>
      </w:r>
      <w:r>
        <w:rPr>
          <w:rFonts w:cs="Times New Roman" w:hint="eastAsia"/>
          <w:szCs w:val="28"/>
        </w:rPr>
        <w:t>25</w:t>
      </w:r>
      <w:r>
        <w:rPr>
          <w:rFonts w:cs="Times New Roman" w:hint="eastAsia"/>
          <w:szCs w:val="28"/>
        </w:rPr>
        <w:t>吨汽油的大型油罐车</w:t>
      </w:r>
      <w:proofErr w:type="gramStart"/>
      <w:r>
        <w:rPr>
          <w:rFonts w:cs="Times New Roman" w:hint="eastAsia"/>
          <w:szCs w:val="28"/>
        </w:rPr>
        <w:t>疑</w:t>
      </w:r>
      <w:proofErr w:type="gramEnd"/>
      <w:r>
        <w:rPr>
          <w:rFonts w:cs="Times New Roman" w:hint="eastAsia"/>
          <w:szCs w:val="28"/>
        </w:rPr>
        <w:t>因在接驳卸油时，数吨汽油从出油口喷泻而出，铺满加油站及附近马路，并漏到下水道。</w:t>
      </w:r>
    </w:p>
    <w:p w14:paraId="2333BDFE" w14:textId="1C9CB4DC" w:rsidR="00651777" w:rsidRPr="00651777" w:rsidRDefault="00651777" w:rsidP="00651777">
      <w:pPr>
        <w:pStyle w:val="aa"/>
        <w:numPr>
          <w:ilvl w:val="0"/>
          <w:numId w:val="2"/>
        </w:numPr>
        <w:ind w:left="0" w:firstLineChars="0" w:firstLine="480"/>
        <w:jc w:val="left"/>
        <w:rPr>
          <w:rFonts w:cs="Times New Roman"/>
          <w:szCs w:val="28"/>
        </w:rPr>
      </w:pPr>
      <w:r w:rsidRPr="00651777">
        <w:rPr>
          <w:rFonts w:cs="Times New Roman"/>
          <w:szCs w:val="28"/>
        </w:rPr>
        <w:t>2005</w:t>
      </w:r>
      <w:r w:rsidRPr="00651777">
        <w:rPr>
          <w:rFonts w:cs="Times New Roman" w:hint="eastAsia"/>
          <w:szCs w:val="28"/>
        </w:rPr>
        <w:t>年</w:t>
      </w:r>
      <w:r>
        <w:rPr>
          <w:rFonts w:cs="Times New Roman" w:hint="eastAsia"/>
          <w:szCs w:val="28"/>
        </w:rPr>
        <w:t>，</w:t>
      </w:r>
      <w:r w:rsidRPr="00651777">
        <w:rPr>
          <w:rFonts w:cs="Times New Roman" w:hint="eastAsia"/>
          <w:szCs w:val="28"/>
        </w:rPr>
        <w:t>重庆某加油站</w:t>
      </w:r>
      <w:proofErr w:type="gramStart"/>
      <w:r w:rsidRPr="00651777">
        <w:rPr>
          <w:rFonts w:cs="Times New Roman" w:hint="eastAsia"/>
          <w:szCs w:val="28"/>
        </w:rPr>
        <w:t>一</w:t>
      </w:r>
      <w:proofErr w:type="gramEnd"/>
      <w:r w:rsidRPr="00651777">
        <w:rPr>
          <w:rFonts w:cs="Times New Roman" w:hint="eastAsia"/>
          <w:szCs w:val="28"/>
        </w:rPr>
        <w:t>汽油卧式油罐突然发生泄漏造成严重经济损失和环境污染。</w:t>
      </w:r>
    </w:p>
    <w:p w14:paraId="130C840E" w14:textId="42D31671" w:rsidR="00651777" w:rsidRPr="00651777" w:rsidRDefault="00651777" w:rsidP="00651777">
      <w:pPr>
        <w:pStyle w:val="aa"/>
        <w:numPr>
          <w:ilvl w:val="0"/>
          <w:numId w:val="2"/>
        </w:numPr>
        <w:ind w:left="0" w:firstLineChars="0" w:firstLine="480"/>
        <w:jc w:val="left"/>
        <w:rPr>
          <w:rFonts w:cs="Times New Roman"/>
          <w:szCs w:val="28"/>
        </w:rPr>
      </w:pPr>
      <w:r w:rsidRPr="00651777">
        <w:rPr>
          <w:rFonts w:cs="Times New Roman"/>
          <w:szCs w:val="28"/>
        </w:rPr>
        <w:t>2005</w:t>
      </w:r>
      <w:r w:rsidRPr="00651777">
        <w:rPr>
          <w:rFonts w:cs="Times New Roman" w:hint="eastAsia"/>
          <w:szCs w:val="28"/>
        </w:rPr>
        <w:t>年</w:t>
      </w:r>
      <w:r>
        <w:rPr>
          <w:rFonts w:cs="Times New Roman" w:hint="eastAsia"/>
          <w:szCs w:val="28"/>
        </w:rPr>
        <w:t>，</w:t>
      </w:r>
      <w:r w:rsidRPr="00651777">
        <w:rPr>
          <w:rFonts w:cs="Times New Roman" w:hint="eastAsia"/>
          <w:szCs w:val="28"/>
        </w:rPr>
        <w:t>广东茂名双山路茂石化职工疗养院附近加油站地下储油罐</w:t>
      </w:r>
      <w:r w:rsidRPr="00651777">
        <w:rPr>
          <w:rFonts w:cs="Times New Roman" w:hint="eastAsia"/>
          <w:szCs w:val="28"/>
        </w:rPr>
        <w:lastRenderedPageBreak/>
        <w:t>泄漏，院内</w:t>
      </w:r>
      <w:proofErr w:type="gramStart"/>
      <w:r w:rsidRPr="00651777">
        <w:rPr>
          <w:rFonts w:cs="Times New Roman" w:hint="eastAsia"/>
          <w:szCs w:val="28"/>
        </w:rPr>
        <w:t>一</w:t>
      </w:r>
      <w:proofErr w:type="gramEnd"/>
      <w:r w:rsidRPr="00651777">
        <w:rPr>
          <w:rFonts w:cs="Times New Roman" w:hint="eastAsia"/>
          <w:szCs w:val="28"/>
        </w:rPr>
        <w:t>下水道每日都有超过百斤柴油出产。</w:t>
      </w:r>
    </w:p>
    <w:p w14:paraId="6232CB33" w14:textId="3710C192" w:rsidR="00651777" w:rsidRPr="00651777" w:rsidRDefault="00651777" w:rsidP="00651777">
      <w:pPr>
        <w:pStyle w:val="aa"/>
        <w:numPr>
          <w:ilvl w:val="0"/>
          <w:numId w:val="2"/>
        </w:numPr>
        <w:ind w:left="0" w:firstLineChars="0" w:firstLine="480"/>
        <w:jc w:val="left"/>
        <w:rPr>
          <w:rFonts w:cs="Times New Roman"/>
          <w:szCs w:val="28"/>
        </w:rPr>
      </w:pPr>
      <w:r w:rsidRPr="00651777">
        <w:rPr>
          <w:rFonts w:cs="Times New Roman"/>
          <w:szCs w:val="28"/>
        </w:rPr>
        <w:t>2005</w:t>
      </w:r>
      <w:r w:rsidRPr="00651777">
        <w:rPr>
          <w:rFonts w:cs="Times New Roman" w:hint="eastAsia"/>
          <w:szCs w:val="28"/>
        </w:rPr>
        <w:t>年</w:t>
      </w:r>
      <w:r>
        <w:rPr>
          <w:rFonts w:cs="Times New Roman" w:hint="eastAsia"/>
          <w:szCs w:val="28"/>
        </w:rPr>
        <w:t>，</w:t>
      </w:r>
      <w:r w:rsidRPr="00651777">
        <w:rPr>
          <w:rFonts w:cs="Times New Roman" w:hint="eastAsia"/>
          <w:szCs w:val="28"/>
        </w:rPr>
        <w:t>温州市</w:t>
      </w:r>
      <w:proofErr w:type="gramStart"/>
      <w:r w:rsidRPr="00651777">
        <w:rPr>
          <w:rFonts w:cs="Times New Roman" w:hint="eastAsia"/>
          <w:szCs w:val="28"/>
        </w:rPr>
        <w:t>瓯</w:t>
      </w:r>
      <w:proofErr w:type="gramEnd"/>
      <w:r w:rsidRPr="00651777">
        <w:rPr>
          <w:rFonts w:cs="Times New Roman" w:hint="eastAsia"/>
          <w:szCs w:val="28"/>
        </w:rPr>
        <w:t>海区南白象加油站，因地下储油罐渗漏，导致附近下水道连续发生爆炸，加油站附近地下竟形成了一个小型“油田”。</w:t>
      </w:r>
    </w:p>
    <w:p w14:paraId="51AA539F" w14:textId="1D2256B4" w:rsidR="00651777" w:rsidRPr="00651777" w:rsidRDefault="00651777" w:rsidP="00651777">
      <w:pPr>
        <w:pStyle w:val="aa"/>
        <w:numPr>
          <w:ilvl w:val="0"/>
          <w:numId w:val="2"/>
        </w:numPr>
        <w:ind w:left="0" w:firstLineChars="0" w:firstLine="480"/>
        <w:jc w:val="left"/>
        <w:rPr>
          <w:rFonts w:cs="Times New Roman"/>
          <w:szCs w:val="28"/>
        </w:rPr>
      </w:pPr>
      <w:r w:rsidRPr="00651777">
        <w:rPr>
          <w:rFonts w:cs="Times New Roman" w:hint="eastAsia"/>
          <w:szCs w:val="28"/>
        </w:rPr>
        <w:t>新疆克拉玛依石油公司截止</w:t>
      </w:r>
      <w:r w:rsidRPr="00651777">
        <w:rPr>
          <w:rFonts w:cs="Times New Roman"/>
          <w:szCs w:val="28"/>
        </w:rPr>
        <w:t>2002</w:t>
      </w:r>
      <w:r w:rsidRPr="00651777">
        <w:rPr>
          <w:rFonts w:cs="Times New Roman" w:hint="eastAsia"/>
          <w:szCs w:val="28"/>
        </w:rPr>
        <w:t>年底，对其当时拥有的</w:t>
      </w:r>
      <w:r w:rsidRPr="00651777">
        <w:rPr>
          <w:rFonts w:cs="Times New Roman"/>
          <w:szCs w:val="28"/>
        </w:rPr>
        <w:t>167</w:t>
      </w:r>
      <w:r w:rsidRPr="00651777">
        <w:rPr>
          <w:rFonts w:cs="Times New Roman" w:hint="eastAsia"/>
          <w:szCs w:val="28"/>
        </w:rPr>
        <w:t>座储油罐进行的腐蚀渗漏调查发现，</w:t>
      </w:r>
      <w:r w:rsidRPr="00651777">
        <w:rPr>
          <w:rFonts w:cs="Times New Roman"/>
          <w:szCs w:val="28"/>
        </w:rPr>
        <w:t>89</w:t>
      </w:r>
      <w:r w:rsidRPr="00651777">
        <w:rPr>
          <w:rFonts w:cs="Times New Roman" w:hint="eastAsia"/>
          <w:szCs w:val="28"/>
        </w:rPr>
        <w:t>座存在不同程度的腐蚀渗（泄）漏问题，问题严重的有</w:t>
      </w:r>
      <w:r w:rsidRPr="00651777">
        <w:rPr>
          <w:rFonts w:cs="Times New Roman"/>
          <w:szCs w:val="28"/>
        </w:rPr>
        <w:t>34</w:t>
      </w:r>
      <w:r w:rsidRPr="00651777">
        <w:rPr>
          <w:rFonts w:cs="Times New Roman" w:hint="eastAsia"/>
          <w:szCs w:val="28"/>
        </w:rPr>
        <w:t>座，而这些存在严重泄漏问题的储油罐使用年限都在</w:t>
      </w:r>
      <w:r w:rsidRPr="00651777">
        <w:rPr>
          <w:rFonts w:cs="Times New Roman"/>
          <w:szCs w:val="28"/>
        </w:rPr>
        <w:t>15</w:t>
      </w:r>
      <w:r w:rsidRPr="00651777">
        <w:rPr>
          <w:rFonts w:cs="Times New Roman" w:hint="eastAsia"/>
          <w:szCs w:val="28"/>
        </w:rPr>
        <w:t>年以上。</w:t>
      </w:r>
    </w:p>
    <w:p w14:paraId="0E56CA6A" w14:textId="18DED3AF" w:rsidR="00651777" w:rsidRPr="00651777" w:rsidRDefault="00651777" w:rsidP="00651777">
      <w:pPr>
        <w:pStyle w:val="aa"/>
        <w:numPr>
          <w:ilvl w:val="0"/>
          <w:numId w:val="2"/>
        </w:numPr>
        <w:ind w:left="0" w:firstLineChars="0" w:firstLine="480"/>
        <w:jc w:val="left"/>
        <w:rPr>
          <w:rFonts w:cs="Times New Roman"/>
          <w:szCs w:val="28"/>
        </w:rPr>
      </w:pPr>
      <w:r w:rsidRPr="00651777">
        <w:rPr>
          <w:rFonts w:cs="Times New Roman"/>
          <w:szCs w:val="28"/>
        </w:rPr>
        <w:t>2003</w:t>
      </w:r>
      <w:r w:rsidRPr="00651777">
        <w:rPr>
          <w:rFonts w:cs="Times New Roman" w:hint="eastAsia"/>
          <w:szCs w:val="28"/>
        </w:rPr>
        <w:t>年</w:t>
      </w:r>
      <w:r>
        <w:rPr>
          <w:rFonts w:cs="Times New Roman" w:hint="eastAsia"/>
          <w:szCs w:val="28"/>
        </w:rPr>
        <w:t>，</w:t>
      </w:r>
      <w:r w:rsidRPr="00651777">
        <w:rPr>
          <w:rFonts w:cs="Times New Roman" w:hint="eastAsia"/>
          <w:szCs w:val="28"/>
        </w:rPr>
        <w:t>国道</w:t>
      </w:r>
      <w:r w:rsidRPr="00651777">
        <w:rPr>
          <w:rFonts w:cs="Times New Roman"/>
          <w:szCs w:val="28"/>
        </w:rPr>
        <w:t>324</w:t>
      </w:r>
      <w:r w:rsidRPr="00651777">
        <w:rPr>
          <w:rFonts w:cs="Times New Roman" w:hint="eastAsia"/>
          <w:szCs w:val="28"/>
        </w:rPr>
        <w:t>线</w:t>
      </w:r>
      <w:proofErr w:type="gramStart"/>
      <w:r w:rsidRPr="00651777">
        <w:rPr>
          <w:rFonts w:cs="Times New Roman" w:hint="eastAsia"/>
          <w:szCs w:val="28"/>
        </w:rPr>
        <w:t>一</w:t>
      </w:r>
      <w:proofErr w:type="gramEnd"/>
      <w:r w:rsidRPr="00651777">
        <w:rPr>
          <w:rFonts w:cs="Times New Roman" w:hint="eastAsia"/>
          <w:szCs w:val="28"/>
        </w:rPr>
        <w:t>加油站地下油罐爆燃，</w:t>
      </w:r>
      <w:r w:rsidRPr="00651777">
        <w:rPr>
          <w:rFonts w:cs="Times New Roman"/>
          <w:szCs w:val="28"/>
        </w:rPr>
        <w:t>3</w:t>
      </w:r>
      <w:r w:rsidRPr="00651777">
        <w:rPr>
          <w:rFonts w:cs="Times New Roman" w:hint="eastAsia"/>
          <w:szCs w:val="28"/>
        </w:rPr>
        <w:t>人受伤，损失数十万。</w:t>
      </w:r>
    </w:p>
    <w:p w14:paraId="329FFB35" w14:textId="376BABA7" w:rsidR="00651777" w:rsidRPr="00651777" w:rsidRDefault="00651777" w:rsidP="00651777">
      <w:pPr>
        <w:pStyle w:val="aa"/>
        <w:numPr>
          <w:ilvl w:val="0"/>
          <w:numId w:val="2"/>
        </w:numPr>
        <w:ind w:left="0" w:firstLineChars="0" w:firstLine="480"/>
        <w:jc w:val="left"/>
        <w:rPr>
          <w:rFonts w:cs="Times New Roman"/>
          <w:szCs w:val="28"/>
        </w:rPr>
      </w:pPr>
      <w:r w:rsidRPr="00651777">
        <w:rPr>
          <w:rFonts w:cs="Times New Roman"/>
          <w:szCs w:val="28"/>
        </w:rPr>
        <w:t>2001</w:t>
      </w:r>
      <w:r w:rsidRPr="00651777">
        <w:rPr>
          <w:rFonts w:cs="Times New Roman" w:hint="eastAsia"/>
          <w:szCs w:val="28"/>
        </w:rPr>
        <w:t>年</w:t>
      </w:r>
      <w:r>
        <w:rPr>
          <w:rFonts w:cs="Times New Roman" w:hint="eastAsia"/>
          <w:szCs w:val="28"/>
        </w:rPr>
        <w:t>，</w:t>
      </w:r>
      <w:r w:rsidRPr="00651777">
        <w:rPr>
          <w:rFonts w:cs="Times New Roman" w:hint="eastAsia"/>
          <w:szCs w:val="28"/>
        </w:rPr>
        <w:t>安徽滁州某加油站油罐泄漏导致下水道连环爆炸，爆炸持续五个多小时，造成四周的街道和房屋严重损坏，四名群众受伤。</w:t>
      </w:r>
      <w:r w:rsidRPr="00651777">
        <w:rPr>
          <w:rFonts w:cs="Times New Roman"/>
          <w:szCs w:val="28"/>
        </w:rPr>
        <w:t>2000</w:t>
      </w:r>
      <w:r w:rsidRPr="00651777">
        <w:rPr>
          <w:rFonts w:cs="Times New Roman" w:hint="eastAsia"/>
          <w:szCs w:val="28"/>
        </w:rPr>
        <w:t>年湖北武汉闹市区公共汽车加油站泄漏，</w:t>
      </w:r>
      <w:r w:rsidRPr="00651777">
        <w:rPr>
          <w:rFonts w:cs="Times New Roman"/>
          <w:szCs w:val="28"/>
        </w:rPr>
        <w:t>2</w:t>
      </w:r>
      <w:r w:rsidRPr="00651777">
        <w:rPr>
          <w:rFonts w:cs="Times New Roman" w:hint="eastAsia"/>
          <w:szCs w:val="28"/>
        </w:rPr>
        <w:t>处下水道爆炸，约</w:t>
      </w:r>
      <w:r w:rsidRPr="00651777">
        <w:rPr>
          <w:rFonts w:cs="Times New Roman"/>
          <w:szCs w:val="28"/>
        </w:rPr>
        <w:t>200m</w:t>
      </w:r>
      <w:r w:rsidRPr="00651777">
        <w:rPr>
          <w:rFonts w:cs="Times New Roman" w:hint="eastAsia"/>
          <w:szCs w:val="28"/>
        </w:rPr>
        <w:t>长路段上的部分窨井盖被爆炸气流掀起数米远。</w:t>
      </w:r>
    </w:p>
    <w:p w14:paraId="61274B03" w14:textId="77777777" w:rsidR="00651777" w:rsidRPr="00651777" w:rsidRDefault="00651777" w:rsidP="00651777">
      <w:pPr>
        <w:pStyle w:val="aa"/>
        <w:numPr>
          <w:ilvl w:val="0"/>
          <w:numId w:val="2"/>
        </w:numPr>
        <w:ind w:left="0" w:firstLineChars="0" w:firstLine="480"/>
        <w:jc w:val="left"/>
        <w:rPr>
          <w:rFonts w:cs="Times New Roman"/>
          <w:szCs w:val="28"/>
        </w:rPr>
      </w:pPr>
      <w:r w:rsidRPr="00651777">
        <w:rPr>
          <w:rFonts w:cs="Times New Roman"/>
          <w:szCs w:val="28"/>
        </w:rPr>
        <w:t>2001</w:t>
      </w:r>
      <w:r w:rsidRPr="00651777">
        <w:rPr>
          <w:rFonts w:cs="Times New Roman" w:hint="eastAsia"/>
          <w:szCs w:val="28"/>
        </w:rPr>
        <w:t>年</w:t>
      </w:r>
      <w:r>
        <w:rPr>
          <w:rFonts w:cs="Times New Roman" w:hint="eastAsia"/>
          <w:szCs w:val="28"/>
        </w:rPr>
        <w:t>，</w:t>
      </w:r>
      <w:r w:rsidRPr="00651777">
        <w:rPr>
          <w:rFonts w:cs="Times New Roman" w:hint="eastAsia"/>
          <w:szCs w:val="28"/>
        </w:rPr>
        <w:t>安徽省滁州市曾发生加油站地下储油罐汽油泄漏事件，导致汽油流进市政下水道，并引发爆炸和大火，持续达</w:t>
      </w:r>
      <w:r w:rsidRPr="00651777">
        <w:rPr>
          <w:rFonts w:cs="Times New Roman"/>
          <w:szCs w:val="28"/>
        </w:rPr>
        <w:t>5</w:t>
      </w:r>
      <w:r w:rsidRPr="00651777">
        <w:rPr>
          <w:rFonts w:cs="Times New Roman" w:hint="eastAsia"/>
          <w:szCs w:val="28"/>
        </w:rPr>
        <w:t>个小时之久。广东清远地区的</w:t>
      </w:r>
      <w:proofErr w:type="gramStart"/>
      <w:r w:rsidRPr="00651777">
        <w:rPr>
          <w:rFonts w:cs="Times New Roman" w:hint="eastAsia"/>
          <w:szCs w:val="28"/>
        </w:rPr>
        <w:t>一</w:t>
      </w:r>
      <w:proofErr w:type="gramEnd"/>
      <w:r w:rsidRPr="00651777">
        <w:rPr>
          <w:rFonts w:cs="Times New Roman" w:hint="eastAsia"/>
          <w:szCs w:val="28"/>
        </w:rPr>
        <w:t>加油站，发生油料从地下泄漏，进入附近河流，造成大面积污染，并引发火灾，烧毁了</w:t>
      </w:r>
      <w:proofErr w:type="gramStart"/>
      <w:r w:rsidRPr="00651777">
        <w:rPr>
          <w:rFonts w:cs="Times New Roman" w:hint="eastAsia"/>
          <w:szCs w:val="28"/>
        </w:rPr>
        <w:t>河岸边四层</w:t>
      </w:r>
      <w:proofErr w:type="gramEnd"/>
      <w:r w:rsidRPr="00651777">
        <w:rPr>
          <w:rFonts w:cs="Times New Roman" w:hint="eastAsia"/>
          <w:szCs w:val="28"/>
        </w:rPr>
        <w:t>高的建筑。</w:t>
      </w:r>
    </w:p>
    <w:p w14:paraId="52832BEB" w14:textId="77777777" w:rsidR="00651777" w:rsidRPr="00651777" w:rsidRDefault="00651777" w:rsidP="00651777">
      <w:pPr>
        <w:pStyle w:val="aa"/>
        <w:numPr>
          <w:ilvl w:val="0"/>
          <w:numId w:val="2"/>
        </w:numPr>
        <w:ind w:left="0" w:firstLineChars="0" w:firstLine="480"/>
        <w:jc w:val="left"/>
        <w:rPr>
          <w:rFonts w:cs="Times New Roman"/>
          <w:szCs w:val="28"/>
        </w:rPr>
      </w:pPr>
      <w:r w:rsidRPr="00651777">
        <w:rPr>
          <w:rFonts w:cs="Times New Roman"/>
          <w:szCs w:val="28"/>
        </w:rPr>
        <w:t>1999</w:t>
      </w:r>
      <w:r w:rsidRPr="00651777">
        <w:rPr>
          <w:rFonts w:cs="Times New Roman" w:hint="eastAsia"/>
          <w:szCs w:val="28"/>
        </w:rPr>
        <w:t>年</w:t>
      </w:r>
      <w:r>
        <w:rPr>
          <w:rFonts w:cs="Times New Roman" w:hint="eastAsia"/>
          <w:szCs w:val="28"/>
        </w:rPr>
        <w:t>，</w:t>
      </w:r>
      <w:r w:rsidRPr="00651777">
        <w:rPr>
          <w:rFonts w:cs="Times New Roman" w:hint="eastAsia"/>
          <w:szCs w:val="28"/>
        </w:rPr>
        <w:t>江苏省如东县</w:t>
      </w:r>
      <w:proofErr w:type="gramStart"/>
      <w:r w:rsidRPr="00651777">
        <w:rPr>
          <w:rFonts w:cs="Times New Roman" w:hint="eastAsia"/>
          <w:szCs w:val="28"/>
        </w:rPr>
        <w:t>一</w:t>
      </w:r>
      <w:proofErr w:type="gramEnd"/>
      <w:r w:rsidRPr="00651777">
        <w:rPr>
          <w:rFonts w:cs="Times New Roman" w:hint="eastAsia"/>
          <w:szCs w:val="28"/>
        </w:rPr>
        <w:t>加油站，油气渗漏，导致火灾爆炸，死亡达</w:t>
      </w:r>
      <w:r w:rsidRPr="00651777">
        <w:rPr>
          <w:rFonts w:cs="Times New Roman"/>
          <w:szCs w:val="28"/>
        </w:rPr>
        <w:t>16</w:t>
      </w:r>
      <w:r w:rsidRPr="00651777">
        <w:rPr>
          <w:rFonts w:cs="Times New Roman" w:hint="eastAsia"/>
          <w:szCs w:val="28"/>
        </w:rPr>
        <w:t>人。</w:t>
      </w:r>
    </w:p>
    <w:p w14:paraId="2B53FE1C" w14:textId="7D40E172" w:rsidR="003A511D" w:rsidRPr="00E914E9" w:rsidRDefault="00651777" w:rsidP="00E914E9">
      <w:pPr>
        <w:pStyle w:val="aa"/>
        <w:numPr>
          <w:ilvl w:val="0"/>
          <w:numId w:val="2"/>
        </w:numPr>
        <w:ind w:left="0" w:firstLineChars="0" w:firstLine="480"/>
        <w:jc w:val="left"/>
        <w:rPr>
          <w:rFonts w:cs="Times New Roman"/>
          <w:szCs w:val="28"/>
        </w:rPr>
      </w:pPr>
      <w:r w:rsidRPr="00651777">
        <w:rPr>
          <w:rFonts w:cs="Times New Roman"/>
          <w:szCs w:val="28"/>
        </w:rPr>
        <w:t>1995</w:t>
      </w:r>
      <w:r w:rsidRPr="00651777">
        <w:rPr>
          <w:rFonts w:cs="Times New Roman" w:hint="eastAsia"/>
          <w:szCs w:val="28"/>
        </w:rPr>
        <w:t>年</w:t>
      </w:r>
      <w:r>
        <w:rPr>
          <w:rFonts w:cs="Times New Roman" w:hint="eastAsia"/>
          <w:szCs w:val="28"/>
        </w:rPr>
        <w:t>，</w:t>
      </w:r>
      <w:r w:rsidRPr="00651777">
        <w:rPr>
          <w:rFonts w:cs="Times New Roman" w:hint="eastAsia"/>
          <w:szCs w:val="28"/>
        </w:rPr>
        <w:t>北京安家楼加油站发生严重渗漏事件，迫使附近以地下水为水源的供水厂停产数月，影响供水范围达</w:t>
      </w:r>
      <w:r w:rsidRPr="00651777">
        <w:rPr>
          <w:rFonts w:cs="Times New Roman"/>
          <w:szCs w:val="28"/>
        </w:rPr>
        <w:t>36km</w:t>
      </w:r>
      <w:r w:rsidRPr="00182CB4">
        <w:rPr>
          <w:rFonts w:cs="Times New Roman"/>
          <w:szCs w:val="28"/>
          <w:vertAlign w:val="superscript"/>
        </w:rPr>
        <w:t>2</w:t>
      </w:r>
      <w:r w:rsidRPr="00651777">
        <w:rPr>
          <w:rFonts w:cs="Times New Roman" w:hint="eastAsia"/>
          <w:szCs w:val="28"/>
        </w:rPr>
        <w:t>；同样地处北京的六里屯加油站也发生过类似泄漏事件，并产生了重大影响。</w:t>
      </w:r>
    </w:p>
    <w:p w14:paraId="3A86D5D8" w14:textId="53808F59" w:rsidR="005373E9" w:rsidRDefault="005373E9" w:rsidP="003A511D">
      <w:pPr>
        <w:pStyle w:val="3"/>
      </w:pPr>
      <w:bookmarkStart w:id="24" w:name="_Toc16587138"/>
      <w:r>
        <w:rPr>
          <w:rFonts w:hint="eastAsia"/>
        </w:rPr>
        <w:t>中国台湾地区</w:t>
      </w:r>
      <w:bookmarkEnd w:id="24"/>
    </w:p>
    <w:p w14:paraId="6BDCADB6" w14:textId="14AA979D" w:rsidR="00915187" w:rsidRDefault="004A669B" w:rsidP="00C7173B">
      <w:pPr>
        <w:ind w:firstLine="480"/>
        <w:jc w:val="left"/>
        <w:rPr>
          <w:rFonts w:cs="Times New Roman"/>
          <w:szCs w:val="28"/>
        </w:rPr>
      </w:pPr>
      <w:r>
        <w:rPr>
          <w:rFonts w:cs="Times New Roman" w:hint="eastAsia"/>
          <w:szCs w:val="28"/>
        </w:rPr>
        <w:t>根据台湾地区“能源局”统计，截至</w:t>
      </w:r>
      <w:r>
        <w:rPr>
          <w:rFonts w:cs="Times New Roman" w:hint="eastAsia"/>
          <w:szCs w:val="28"/>
        </w:rPr>
        <w:t>2011</w:t>
      </w:r>
      <w:r>
        <w:rPr>
          <w:rFonts w:cs="Times New Roman" w:hint="eastAsia"/>
          <w:szCs w:val="28"/>
        </w:rPr>
        <w:t>年</w:t>
      </w:r>
      <w:r>
        <w:rPr>
          <w:rFonts w:cs="Times New Roman" w:hint="eastAsia"/>
          <w:szCs w:val="28"/>
        </w:rPr>
        <w:t>9</w:t>
      </w:r>
      <w:r>
        <w:rPr>
          <w:rFonts w:cs="Times New Roman" w:hint="eastAsia"/>
          <w:szCs w:val="28"/>
        </w:rPr>
        <w:t>月已核发经营许可执照的汽车</w:t>
      </w:r>
      <w:proofErr w:type="gramStart"/>
      <w:r>
        <w:rPr>
          <w:rFonts w:cs="Times New Roman" w:hint="eastAsia"/>
          <w:szCs w:val="28"/>
        </w:rPr>
        <w:t>加油占</w:t>
      </w:r>
      <w:proofErr w:type="gramEnd"/>
      <w:r>
        <w:rPr>
          <w:rFonts w:cs="Times New Roman" w:hint="eastAsia"/>
          <w:szCs w:val="28"/>
        </w:rPr>
        <w:t>总数为</w:t>
      </w:r>
      <w:r>
        <w:rPr>
          <w:rFonts w:cs="Times New Roman" w:hint="eastAsia"/>
          <w:szCs w:val="28"/>
        </w:rPr>
        <w:t>2600</w:t>
      </w:r>
      <w:r>
        <w:rPr>
          <w:rFonts w:cs="Times New Roman" w:hint="eastAsia"/>
          <w:szCs w:val="28"/>
        </w:rPr>
        <w:t>余家。台湾“环保署”于</w:t>
      </w:r>
      <w:r>
        <w:rPr>
          <w:rFonts w:cs="Times New Roman" w:hint="eastAsia"/>
          <w:szCs w:val="28"/>
        </w:rPr>
        <w:t>2002</w:t>
      </w:r>
      <w:r>
        <w:rPr>
          <w:rFonts w:cs="Times New Roman" w:hint="eastAsia"/>
          <w:szCs w:val="28"/>
        </w:rPr>
        <w:t>年起推动台湾地区加油站的土壤及地下水污染潜势调查计划，</w:t>
      </w:r>
      <w:r>
        <w:rPr>
          <w:rFonts w:cs="Times New Roman" w:hint="eastAsia"/>
          <w:szCs w:val="28"/>
        </w:rPr>
        <w:t>2002</w:t>
      </w:r>
      <w:r>
        <w:rPr>
          <w:rFonts w:cs="Times New Roman" w:hint="eastAsia"/>
          <w:szCs w:val="28"/>
        </w:rPr>
        <w:t>年完成调查</w:t>
      </w:r>
      <w:r>
        <w:rPr>
          <w:rFonts w:cs="Times New Roman" w:hint="eastAsia"/>
          <w:szCs w:val="28"/>
        </w:rPr>
        <w:t>21</w:t>
      </w:r>
      <w:r>
        <w:rPr>
          <w:rFonts w:cs="Times New Roman" w:hint="eastAsia"/>
          <w:szCs w:val="28"/>
        </w:rPr>
        <w:t>个场地</w:t>
      </w:r>
      <w:r>
        <w:rPr>
          <w:rFonts w:cs="Times New Roman" w:hint="eastAsia"/>
          <w:szCs w:val="28"/>
        </w:rPr>
        <w:t>1402</w:t>
      </w:r>
      <w:r>
        <w:rPr>
          <w:rFonts w:cs="Times New Roman" w:hint="eastAsia"/>
          <w:szCs w:val="28"/>
        </w:rPr>
        <w:t>座大型储</w:t>
      </w:r>
      <w:r>
        <w:rPr>
          <w:rFonts w:cs="Times New Roman" w:hint="eastAsia"/>
          <w:szCs w:val="28"/>
        </w:rPr>
        <w:lastRenderedPageBreak/>
        <w:t>油罐，</w:t>
      </w:r>
      <w:r>
        <w:rPr>
          <w:rFonts w:cs="Times New Roman" w:hint="eastAsia"/>
          <w:szCs w:val="28"/>
        </w:rPr>
        <w:t>2003</w:t>
      </w:r>
      <w:r>
        <w:rPr>
          <w:rFonts w:cs="Times New Roman" w:hint="eastAsia"/>
          <w:szCs w:val="28"/>
        </w:rPr>
        <w:t>年完成调查</w:t>
      </w:r>
      <w:r>
        <w:rPr>
          <w:rFonts w:cs="Times New Roman" w:hint="eastAsia"/>
          <w:szCs w:val="28"/>
        </w:rPr>
        <w:t>172</w:t>
      </w:r>
      <w:r>
        <w:rPr>
          <w:rFonts w:cs="Times New Roman" w:hint="eastAsia"/>
          <w:szCs w:val="28"/>
        </w:rPr>
        <w:t>个场地</w:t>
      </w:r>
      <w:r>
        <w:rPr>
          <w:rFonts w:cs="Times New Roman" w:hint="eastAsia"/>
          <w:szCs w:val="28"/>
        </w:rPr>
        <w:t>2171</w:t>
      </w:r>
      <w:r>
        <w:rPr>
          <w:rFonts w:cs="Times New Roman" w:hint="eastAsia"/>
          <w:szCs w:val="28"/>
        </w:rPr>
        <w:t>座大型储油罐，合计已完成</w:t>
      </w:r>
      <w:r>
        <w:rPr>
          <w:rFonts w:cs="Times New Roman" w:hint="eastAsia"/>
          <w:szCs w:val="28"/>
        </w:rPr>
        <w:t>193</w:t>
      </w:r>
      <w:r>
        <w:rPr>
          <w:rFonts w:cs="Times New Roman" w:hint="eastAsia"/>
          <w:szCs w:val="28"/>
        </w:rPr>
        <w:t>个场地</w:t>
      </w:r>
      <w:r>
        <w:rPr>
          <w:rFonts w:cs="Times New Roman" w:hint="eastAsia"/>
          <w:szCs w:val="28"/>
        </w:rPr>
        <w:t>3573</w:t>
      </w:r>
      <w:r>
        <w:rPr>
          <w:rFonts w:cs="Times New Roman" w:hint="eastAsia"/>
          <w:szCs w:val="28"/>
        </w:rPr>
        <w:t>座大型储油罐污染潜势调查工作。截至</w:t>
      </w:r>
      <w:r>
        <w:rPr>
          <w:rFonts w:cs="Times New Roman" w:hint="eastAsia"/>
          <w:szCs w:val="28"/>
        </w:rPr>
        <w:t>2012</w:t>
      </w:r>
      <w:r>
        <w:rPr>
          <w:rFonts w:cs="Times New Roman" w:hint="eastAsia"/>
          <w:szCs w:val="28"/>
        </w:rPr>
        <w:t>年</w:t>
      </w:r>
      <w:r>
        <w:rPr>
          <w:rFonts w:cs="Times New Roman" w:hint="eastAsia"/>
          <w:szCs w:val="28"/>
        </w:rPr>
        <w:t>138</w:t>
      </w:r>
      <w:r>
        <w:rPr>
          <w:rFonts w:cs="Times New Roman" w:hint="eastAsia"/>
          <w:szCs w:val="28"/>
        </w:rPr>
        <w:t>个加油站被公告列为污染场址，其中有</w:t>
      </w:r>
      <w:r>
        <w:rPr>
          <w:rFonts w:cs="Times New Roman" w:hint="eastAsia"/>
          <w:szCs w:val="28"/>
        </w:rPr>
        <w:t>16</w:t>
      </w:r>
      <w:r>
        <w:rPr>
          <w:rFonts w:cs="Times New Roman" w:hint="eastAsia"/>
          <w:szCs w:val="28"/>
        </w:rPr>
        <w:t>个</w:t>
      </w:r>
      <w:proofErr w:type="gramStart"/>
      <w:r>
        <w:rPr>
          <w:rFonts w:cs="Times New Roman" w:hint="eastAsia"/>
          <w:szCs w:val="28"/>
        </w:rPr>
        <w:t>站污染</w:t>
      </w:r>
      <w:proofErr w:type="gramEnd"/>
      <w:r>
        <w:rPr>
          <w:rFonts w:cs="Times New Roman" w:hint="eastAsia"/>
          <w:szCs w:val="28"/>
        </w:rPr>
        <w:t>情况较严重被列为整治场址。某高速公路沿线</w:t>
      </w:r>
      <w:r>
        <w:rPr>
          <w:rFonts w:cs="Times New Roman" w:hint="eastAsia"/>
          <w:szCs w:val="28"/>
        </w:rPr>
        <w:t>14</w:t>
      </w:r>
      <w:r>
        <w:rPr>
          <w:rFonts w:cs="Times New Roman" w:hint="eastAsia"/>
          <w:szCs w:val="28"/>
        </w:rPr>
        <w:t>个服务区中，有</w:t>
      </w:r>
      <w:r>
        <w:rPr>
          <w:rFonts w:cs="Times New Roman" w:hint="eastAsia"/>
          <w:szCs w:val="28"/>
        </w:rPr>
        <w:t>27</w:t>
      </w:r>
      <w:r>
        <w:rPr>
          <w:rFonts w:cs="Times New Roman" w:hint="eastAsia"/>
          <w:szCs w:val="28"/>
        </w:rPr>
        <w:t>个加油站土壤和地下水污染严重，其中</w:t>
      </w:r>
      <w:r>
        <w:rPr>
          <w:rFonts w:cs="Times New Roman" w:hint="eastAsia"/>
          <w:szCs w:val="28"/>
        </w:rPr>
        <w:t>5</w:t>
      </w:r>
      <w:r>
        <w:rPr>
          <w:rFonts w:cs="Times New Roman" w:hint="eastAsia"/>
          <w:szCs w:val="28"/>
        </w:rPr>
        <w:t>个站超过土壤污染管制标准，</w:t>
      </w:r>
      <w:r>
        <w:rPr>
          <w:rFonts w:cs="Times New Roman" w:hint="eastAsia"/>
          <w:szCs w:val="28"/>
        </w:rPr>
        <w:t>2</w:t>
      </w:r>
      <w:r>
        <w:rPr>
          <w:rFonts w:cs="Times New Roman" w:hint="eastAsia"/>
          <w:szCs w:val="28"/>
        </w:rPr>
        <w:t>个站超过土壤及地下水污染管制标准。</w:t>
      </w:r>
    </w:p>
    <w:p w14:paraId="1E8387EC" w14:textId="0651C598" w:rsidR="00915187" w:rsidRDefault="00915187" w:rsidP="00915187">
      <w:pPr>
        <w:pStyle w:val="1"/>
      </w:pPr>
      <w:bookmarkStart w:id="25" w:name="_Toc16587139"/>
      <w:r>
        <w:rPr>
          <w:rFonts w:hint="eastAsia"/>
        </w:rPr>
        <w:t>标准编制的原则和技术路线</w:t>
      </w:r>
      <w:bookmarkEnd w:id="25"/>
    </w:p>
    <w:p w14:paraId="036C16AC" w14:textId="13BA2FA5" w:rsidR="00915187" w:rsidRDefault="00915187" w:rsidP="00915187">
      <w:pPr>
        <w:pStyle w:val="2"/>
      </w:pPr>
      <w:bookmarkStart w:id="26" w:name="_Toc16587140"/>
      <w:r>
        <w:rPr>
          <w:rFonts w:hint="eastAsia"/>
        </w:rPr>
        <w:t>编制原则</w:t>
      </w:r>
      <w:bookmarkEnd w:id="26"/>
    </w:p>
    <w:p w14:paraId="68C2886F" w14:textId="5AD6B9B2" w:rsidR="00915187" w:rsidRDefault="00460EEB" w:rsidP="00915187">
      <w:pPr>
        <w:ind w:firstLine="480"/>
      </w:pPr>
      <w:r>
        <w:rPr>
          <w:rFonts w:hint="eastAsia"/>
        </w:rPr>
        <w:t>本技术指南编制主要遵从以下原则：</w:t>
      </w:r>
    </w:p>
    <w:p w14:paraId="6176168E" w14:textId="2DCE7B7B" w:rsidR="00F8041F" w:rsidRDefault="00F8041F" w:rsidP="00F8041F">
      <w:pPr>
        <w:pStyle w:val="aa"/>
        <w:numPr>
          <w:ilvl w:val="0"/>
          <w:numId w:val="4"/>
        </w:numPr>
        <w:ind w:left="0" w:firstLineChars="0" w:firstLine="480"/>
      </w:pPr>
      <w:r>
        <w:rPr>
          <w:rFonts w:hint="eastAsia"/>
        </w:rPr>
        <w:t>针对性原则：区别于一般工业场地，针对加油站行业特征、潜在污染特点等，进行加油站场地环境调查，明确土壤和地下水污染分布，为加油站场地污染风险防控、修复治理和环境管理提供依据。</w:t>
      </w:r>
    </w:p>
    <w:p w14:paraId="25F3E38C" w14:textId="6563F306" w:rsidR="00F8041F" w:rsidRDefault="00F8041F" w:rsidP="00F8041F">
      <w:pPr>
        <w:pStyle w:val="aa"/>
        <w:numPr>
          <w:ilvl w:val="0"/>
          <w:numId w:val="4"/>
        </w:numPr>
        <w:ind w:left="0" w:firstLineChars="0" w:firstLine="480"/>
      </w:pPr>
      <w:r>
        <w:rPr>
          <w:rFonts w:hint="eastAsia"/>
        </w:rPr>
        <w:t>规范性原则：基于国家场地环境调查相关技术文件，同时参考本技术指南，采用程序化、系统化、规范化的工作程序、调查技术方法开展加油站场地环境调查工作，保证调查过程的科学性和调查结果的客观性。</w:t>
      </w:r>
    </w:p>
    <w:p w14:paraId="308E4B46" w14:textId="466F291C" w:rsidR="00F8041F" w:rsidRDefault="00F8041F" w:rsidP="00F8041F">
      <w:pPr>
        <w:pStyle w:val="aa"/>
        <w:numPr>
          <w:ilvl w:val="0"/>
          <w:numId w:val="4"/>
        </w:numPr>
        <w:ind w:left="0" w:firstLineChars="0" w:firstLine="480"/>
      </w:pPr>
      <w:r>
        <w:rPr>
          <w:rFonts w:hint="eastAsia"/>
        </w:rPr>
        <w:t>可操作性原则：综合考虑加油站运营情况、现场条件、调查要求以及时间和经费等因素，结合当前调查技术发展和专业技术水平，科学合理制定调查工作方案，使调查过程切实可行。</w:t>
      </w:r>
    </w:p>
    <w:p w14:paraId="58040397" w14:textId="35322D77" w:rsidR="00D96771" w:rsidRDefault="00F8041F" w:rsidP="00F8041F">
      <w:pPr>
        <w:pStyle w:val="aa"/>
        <w:numPr>
          <w:ilvl w:val="0"/>
          <w:numId w:val="4"/>
        </w:numPr>
        <w:ind w:left="0" w:firstLineChars="0" w:firstLine="480"/>
      </w:pPr>
      <w:r>
        <w:rPr>
          <w:rFonts w:hint="eastAsia"/>
        </w:rPr>
        <w:t>安全性原则：加油站涉及汽柴油等易燃易爆和毒害物质，无论调查对象加油站处于运营、关停或废弃等状态，开展加油站场地环境调查现场作业过程中，必须严格遵从加油站现场作业相关安全要求，确保现场作业安全。</w:t>
      </w:r>
    </w:p>
    <w:p w14:paraId="2D9DA230" w14:textId="795A57FE" w:rsidR="00915187" w:rsidRDefault="00915187" w:rsidP="00915187">
      <w:pPr>
        <w:pStyle w:val="2"/>
      </w:pPr>
      <w:bookmarkStart w:id="27" w:name="_Toc16587141"/>
      <w:r>
        <w:rPr>
          <w:rFonts w:hint="eastAsia"/>
        </w:rPr>
        <w:t>编制依据</w:t>
      </w:r>
      <w:bookmarkEnd w:id="27"/>
    </w:p>
    <w:p w14:paraId="22CFF9CE" w14:textId="77777777" w:rsidR="00925B3C" w:rsidRDefault="00925B3C" w:rsidP="00925B3C">
      <w:pPr>
        <w:pStyle w:val="aa"/>
        <w:numPr>
          <w:ilvl w:val="0"/>
          <w:numId w:val="22"/>
        </w:numPr>
        <w:ind w:left="0" w:firstLineChars="0" w:firstLine="480"/>
      </w:pPr>
      <w:r>
        <w:rPr>
          <w:rFonts w:hint="eastAsia"/>
        </w:rPr>
        <w:t xml:space="preserve">GB 36600 </w:t>
      </w:r>
      <w:r>
        <w:rPr>
          <w:rFonts w:hint="eastAsia"/>
        </w:rPr>
        <w:t>土壤环境质量</w:t>
      </w:r>
      <w:r>
        <w:rPr>
          <w:rFonts w:hint="eastAsia"/>
        </w:rPr>
        <w:t xml:space="preserve"> </w:t>
      </w:r>
      <w:r>
        <w:rPr>
          <w:rFonts w:hint="eastAsia"/>
        </w:rPr>
        <w:t>建设用地土壤污染风险管控标准（试行）</w:t>
      </w:r>
    </w:p>
    <w:p w14:paraId="1FAF14CD" w14:textId="77777777" w:rsidR="00925B3C" w:rsidRDefault="00925B3C" w:rsidP="00925B3C">
      <w:pPr>
        <w:pStyle w:val="aa"/>
        <w:numPr>
          <w:ilvl w:val="0"/>
          <w:numId w:val="22"/>
        </w:numPr>
        <w:ind w:left="0" w:firstLineChars="0" w:firstLine="480"/>
      </w:pPr>
      <w:r>
        <w:rPr>
          <w:rFonts w:hint="eastAsia"/>
        </w:rPr>
        <w:t xml:space="preserve">GB 3838 </w:t>
      </w:r>
      <w:r>
        <w:rPr>
          <w:rFonts w:hint="eastAsia"/>
        </w:rPr>
        <w:t>地表水环境质量标准</w:t>
      </w:r>
    </w:p>
    <w:p w14:paraId="1ABDC275" w14:textId="77777777" w:rsidR="00925B3C" w:rsidRDefault="00925B3C" w:rsidP="00925B3C">
      <w:pPr>
        <w:pStyle w:val="aa"/>
        <w:numPr>
          <w:ilvl w:val="0"/>
          <w:numId w:val="22"/>
        </w:numPr>
        <w:ind w:left="0" w:firstLineChars="0" w:firstLine="480"/>
      </w:pPr>
      <w:r>
        <w:rPr>
          <w:rFonts w:hint="eastAsia"/>
        </w:rPr>
        <w:t xml:space="preserve">GB/T 14848 </w:t>
      </w:r>
      <w:r>
        <w:rPr>
          <w:rFonts w:hint="eastAsia"/>
        </w:rPr>
        <w:t>地下水质量标准</w:t>
      </w:r>
    </w:p>
    <w:p w14:paraId="7CD9CF01" w14:textId="77777777" w:rsidR="00925B3C" w:rsidRDefault="00925B3C" w:rsidP="00925B3C">
      <w:pPr>
        <w:pStyle w:val="aa"/>
        <w:numPr>
          <w:ilvl w:val="0"/>
          <w:numId w:val="22"/>
        </w:numPr>
        <w:ind w:left="0" w:firstLineChars="0" w:firstLine="480"/>
      </w:pPr>
      <w:r>
        <w:rPr>
          <w:rFonts w:hint="eastAsia"/>
        </w:rPr>
        <w:t xml:space="preserve">GB 50016 </w:t>
      </w:r>
      <w:r>
        <w:rPr>
          <w:rFonts w:hint="eastAsia"/>
        </w:rPr>
        <w:t>建筑设计防火规范</w:t>
      </w:r>
    </w:p>
    <w:p w14:paraId="4AE744A9" w14:textId="77777777" w:rsidR="00925B3C" w:rsidRDefault="00925B3C" w:rsidP="00925B3C">
      <w:pPr>
        <w:pStyle w:val="aa"/>
        <w:numPr>
          <w:ilvl w:val="0"/>
          <w:numId w:val="22"/>
        </w:numPr>
        <w:ind w:left="0" w:firstLineChars="0" w:firstLine="480"/>
      </w:pPr>
      <w:r>
        <w:rPr>
          <w:rFonts w:hint="eastAsia"/>
        </w:rPr>
        <w:t xml:space="preserve">GB 50156 </w:t>
      </w:r>
      <w:r>
        <w:rPr>
          <w:rFonts w:hint="eastAsia"/>
        </w:rPr>
        <w:t>汽车加油加气站设计与施工规范</w:t>
      </w:r>
    </w:p>
    <w:p w14:paraId="2541E56E" w14:textId="77777777" w:rsidR="00925B3C" w:rsidRDefault="00925B3C" w:rsidP="00925B3C">
      <w:pPr>
        <w:pStyle w:val="aa"/>
        <w:numPr>
          <w:ilvl w:val="0"/>
          <w:numId w:val="22"/>
        </w:numPr>
        <w:ind w:left="0" w:firstLineChars="0" w:firstLine="480"/>
      </w:pPr>
      <w:r>
        <w:rPr>
          <w:rFonts w:hint="eastAsia"/>
        </w:rPr>
        <w:lastRenderedPageBreak/>
        <w:t xml:space="preserve">GB 30871 </w:t>
      </w:r>
      <w:r>
        <w:rPr>
          <w:rFonts w:hint="eastAsia"/>
        </w:rPr>
        <w:t>化学品生产单位特殊作业安全规范</w:t>
      </w:r>
    </w:p>
    <w:p w14:paraId="6C0B8539" w14:textId="77777777" w:rsidR="00925B3C" w:rsidRDefault="00925B3C" w:rsidP="00925B3C">
      <w:pPr>
        <w:pStyle w:val="aa"/>
        <w:numPr>
          <w:ilvl w:val="0"/>
          <w:numId w:val="22"/>
        </w:numPr>
        <w:ind w:left="0" w:firstLineChars="0" w:firstLine="480"/>
      </w:pPr>
      <w:r>
        <w:rPr>
          <w:rFonts w:hint="eastAsia"/>
        </w:rPr>
        <w:t xml:space="preserve">HJ 25.1 </w:t>
      </w:r>
      <w:r>
        <w:rPr>
          <w:rFonts w:hint="eastAsia"/>
        </w:rPr>
        <w:t>场地环境调查技术导则</w:t>
      </w:r>
    </w:p>
    <w:p w14:paraId="1102DADD" w14:textId="77777777" w:rsidR="00925B3C" w:rsidRDefault="00925B3C" w:rsidP="00925B3C">
      <w:pPr>
        <w:pStyle w:val="aa"/>
        <w:numPr>
          <w:ilvl w:val="0"/>
          <w:numId w:val="22"/>
        </w:numPr>
        <w:ind w:left="0" w:firstLineChars="0" w:firstLine="480"/>
      </w:pPr>
      <w:r>
        <w:rPr>
          <w:rFonts w:hint="eastAsia"/>
        </w:rPr>
        <w:t xml:space="preserve">HJ 25.2 </w:t>
      </w:r>
      <w:r>
        <w:rPr>
          <w:rFonts w:hint="eastAsia"/>
        </w:rPr>
        <w:t>场地环境监测技术导则</w:t>
      </w:r>
    </w:p>
    <w:p w14:paraId="35930D34" w14:textId="77777777" w:rsidR="00925B3C" w:rsidRDefault="00925B3C" w:rsidP="00925B3C">
      <w:pPr>
        <w:pStyle w:val="aa"/>
        <w:numPr>
          <w:ilvl w:val="0"/>
          <w:numId w:val="22"/>
        </w:numPr>
        <w:ind w:left="0" w:firstLineChars="0" w:firstLine="480"/>
      </w:pPr>
      <w:r>
        <w:rPr>
          <w:rFonts w:hint="eastAsia"/>
        </w:rPr>
        <w:t xml:space="preserve">HJ 25.3 </w:t>
      </w:r>
      <w:r>
        <w:rPr>
          <w:rFonts w:hint="eastAsia"/>
        </w:rPr>
        <w:t>污染场地风险评估技术导则</w:t>
      </w:r>
    </w:p>
    <w:p w14:paraId="656E5137" w14:textId="77777777" w:rsidR="00925B3C" w:rsidRDefault="00925B3C" w:rsidP="00925B3C">
      <w:pPr>
        <w:pStyle w:val="aa"/>
        <w:numPr>
          <w:ilvl w:val="0"/>
          <w:numId w:val="22"/>
        </w:numPr>
        <w:ind w:left="0" w:firstLineChars="0" w:firstLine="480"/>
      </w:pPr>
      <w:r>
        <w:rPr>
          <w:rFonts w:hint="eastAsia"/>
        </w:rPr>
        <w:t xml:space="preserve">HJ/T 166 </w:t>
      </w:r>
      <w:r>
        <w:rPr>
          <w:rFonts w:hint="eastAsia"/>
        </w:rPr>
        <w:t>土壤环境监测技术规范</w:t>
      </w:r>
    </w:p>
    <w:p w14:paraId="542E9634" w14:textId="77777777" w:rsidR="00925B3C" w:rsidRDefault="00925B3C" w:rsidP="00925B3C">
      <w:pPr>
        <w:pStyle w:val="aa"/>
        <w:numPr>
          <w:ilvl w:val="0"/>
          <w:numId w:val="22"/>
        </w:numPr>
        <w:ind w:left="0" w:firstLineChars="0" w:firstLine="480"/>
      </w:pPr>
      <w:r>
        <w:rPr>
          <w:rFonts w:hint="eastAsia"/>
        </w:rPr>
        <w:t xml:space="preserve">HJ/T 164 </w:t>
      </w:r>
      <w:r>
        <w:rPr>
          <w:rFonts w:hint="eastAsia"/>
        </w:rPr>
        <w:t>地下水环境监测技术规范</w:t>
      </w:r>
    </w:p>
    <w:p w14:paraId="1A451FF6" w14:textId="77777777" w:rsidR="00925B3C" w:rsidRDefault="00925B3C" w:rsidP="00925B3C">
      <w:pPr>
        <w:pStyle w:val="aa"/>
        <w:numPr>
          <w:ilvl w:val="0"/>
          <w:numId w:val="22"/>
        </w:numPr>
        <w:ind w:left="0" w:firstLineChars="0" w:firstLine="480"/>
      </w:pPr>
      <w:r>
        <w:rPr>
          <w:rFonts w:hint="eastAsia"/>
        </w:rPr>
        <w:t xml:space="preserve">HJ 1019-2019 </w:t>
      </w:r>
      <w:r>
        <w:rPr>
          <w:rFonts w:hint="eastAsia"/>
        </w:rPr>
        <w:t>地块土壤和地下水中挥发性有机物采样技术导则</w:t>
      </w:r>
    </w:p>
    <w:p w14:paraId="68E7D663" w14:textId="77777777" w:rsidR="00925B3C" w:rsidRDefault="00925B3C" w:rsidP="00925B3C">
      <w:pPr>
        <w:pStyle w:val="aa"/>
        <w:numPr>
          <w:ilvl w:val="0"/>
          <w:numId w:val="22"/>
        </w:numPr>
        <w:ind w:left="0" w:firstLineChars="0" w:firstLine="480"/>
      </w:pPr>
      <w:r>
        <w:rPr>
          <w:rFonts w:hint="eastAsia"/>
        </w:rPr>
        <w:t>《工业企业场地环境调查评估与修复工作指南（试行）》（</w:t>
      </w:r>
      <w:r>
        <w:rPr>
          <w:rFonts w:hint="eastAsia"/>
        </w:rPr>
        <w:t>2014</w:t>
      </w:r>
      <w:r>
        <w:rPr>
          <w:rFonts w:hint="eastAsia"/>
        </w:rPr>
        <w:t>年）</w:t>
      </w:r>
    </w:p>
    <w:p w14:paraId="211892BF" w14:textId="77777777" w:rsidR="00925B3C" w:rsidRDefault="00925B3C" w:rsidP="00925B3C">
      <w:pPr>
        <w:pStyle w:val="aa"/>
        <w:numPr>
          <w:ilvl w:val="0"/>
          <w:numId w:val="22"/>
        </w:numPr>
        <w:ind w:left="0" w:firstLineChars="0" w:firstLine="480"/>
      </w:pPr>
      <w:r>
        <w:rPr>
          <w:rFonts w:hint="eastAsia"/>
        </w:rPr>
        <w:t>《建设用地土壤环境调查评估技术指南》（公告</w:t>
      </w:r>
      <w:r>
        <w:rPr>
          <w:rFonts w:hint="eastAsia"/>
        </w:rPr>
        <w:t>2017</w:t>
      </w:r>
      <w:r>
        <w:rPr>
          <w:rFonts w:hint="eastAsia"/>
        </w:rPr>
        <w:t>年第</w:t>
      </w:r>
      <w:r>
        <w:rPr>
          <w:rFonts w:hint="eastAsia"/>
        </w:rPr>
        <w:t>72</w:t>
      </w:r>
      <w:r>
        <w:rPr>
          <w:rFonts w:hint="eastAsia"/>
        </w:rPr>
        <w:t>号）</w:t>
      </w:r>
    </w:p>
    <w:p w14:paraId="2DBEB4E9" w14:textId="2DF296CB" w:rsidR="006E0CD6" w:rsidRDefault="00925B3C" w:rsidP="00925B3C">
      <w:pPr>
        <w:pStyle w:val="aa"/>
        <w:numPr>
          <w:ilvl w:val="0"/>
          <w:numId w:val="22"/>
        </w:numPr>
        <w:ind w:left="0" w:firstLineChars="0" w:firstLine="480"/>
      </w:pPr>
      <w:r>
        <w:rPr>
          <w:rFonts w:hint="eastAsia"/>
        </w:rPr>
        <w:t>《加油站地下水污染防治技术指南（试行）》（</w:t>
      </w:r>
      <w:proofErr w:type="gramStart"/>
      <w:r>
        <w:rPr>
          <w:rFonts w:hint="eastAsia"/>
        </w:rPr>
        <w:t>环办水体</w:t>
      </w:r>
      <w:proofErr w:type="gramEnd"/>
      <w:r>
        <w:rPr>
          <w:rFonts w:hint="eastAsia"/>
        </w:rPr>
        <w:t>函〔</w:t>
      </w:r>
      <w:r>
        <w:rPr>
          <w:rFonts w:hint="eastAsia"/>
        </w:rPr>
        <w:t>2017</w:t>
      </w:r>
      <w:r>
        <w:rPr>
          <w:rFonts w:hint="eastAsia"/>
        </w:rPr>
        <w:t>〕</w:t>
      </w:r>
      <w:r>
        <w:rPr>
          <w:rFonts w:hint="eastAsia"/>
        </w:rPr>
        <w:t>323</w:t>
      </w:r>
      <w:r>
        <w:rPr>
          <w:rFonts w:hint="eastAsia"/>
        </w:rPr>
        <w:t>号）</w:t>
      </w:r>
    </w:p>
    <w:p w14:paraId="2E744F7F" w14:textId="43DA6E1A" w:rsidR="00D96771" w:rsidRDefault="00D96771" w:rsidP="006E0CD6">
      <w:pPr>
        <w:ind w:firstLine="480"/>
      </w:pPr>
      <w:r>
        <w:rPr>
          <w:rFonts w:hint="eastAsia"/>
        </w:rPr>
        <w:t>当上述标准和文件被修订时，使用其最新版本。</w:t>
      </w:r>
    </w:p>
    <w:p w14:paraId="1216A19E" w14:textId="04D456C8" w:rsidR="00915187" w:rsidRDefault="00915187" w:rsidP="00915187">
      <w:pPr>
        <w:pStyle w:val="2"/>
      </w:pPr>
      <w:bookmarkStart w:id="28" w:name="_Toc16587142"/>
      <w:r>
        <w:rPr>
          <w:rFonts w:hint="eastAsia"/>
        </w:rPr>
        <w:t>适用范围</w:t>
      </w:r>
      <w:bookmarkEnd w:id="28"/>
    </w:p>
    <w:p w14:paraId="6111F8AB" w14:textId="36DF4C66" w:rsidR="00915187" w:rsidRDefault="00DF7F6D" w:rsidP="00915187">
      <w:pPr>
        <w:ind w:firstLine="480"/>
      </w:pPr>
      <w:r w:rsidRPr="00DF7F6D">
        <w:rPr>
          <w:rFonts w:hint="eastAsia"/>
        </w:rPr>
        <w:t>本标准适用于加油站场地日常环境监测和环境调查，其他地埋储油罐场地环境调查可参照本指南。</w:t>
      </w:r>
    </w:p>
    <w:p w14:paraId="7E6DF803" w14:textId="60C55D34" w:rsidR="004D1629" w:rsidRDefault="001C4FFD" w:rsidP="00915187">
      <w:pPr>
        <w:ind w:firstLine="480"/>
      </w:pPr>
      <w:r>
        <w:rPr>
          <w:rFonts w:hint="eastAsia"/>
        </w:rPr>
        <w:t>本</w:t>
      </w:r>
      <w:r w:rsidR="00DF7F6D">
        <w:rPr>
          <w:rFonts w:hint="eastAsia"/>
        </w:rPr>
        <w:t>标准</w:t>
      </w:r>
      <w:r>
        <w:rPr>
          <w:rFonts w:hint="eastAsia"/>
        </w:rPr>
        <w:t>的使用对象包括：</w:t>
      </w:r>
    </w:p>
    <w:p w14:paraId="5AEAEF10" w14:textId="0A194C38" w:rsidR="001C4FFD" w:rsidRDefault="001C4FFD" w:rsidP="00915187">
      <w:pPr>
        <w:ind w:firstLine="480"/>
      </w:pPr>
      <w:r>
        <w:rPr>
          <w:rFonts w:hint="eastAsia"/>
        </w:rPr>
        <w:t>（</w:t>
      </w:r>
      <w:r>
        <w:rPr>
          <w:rFonts w:hint="eastAsia"/>
        </w:rPr>
        <w:t>1</w:t>
      </w:r>
      <w:r>
        <w:rPr>
          <w:rFonts w:hint="eastAsia"/>
        </w:rPr>
        <w:t>）开展加油站场地环境调查的技术人员；</w:t>
      </w:r>
    </w:p>
    <w:p w14:paraId="6D60DDC2" w14:textId="6EE69984" w:rsidR="004D1629" w:rsidRDefault="001C4FFD" w:rsidP="00915187">
      <w:pPr>
        <w:ind w:firstLine="480"/>
      </w:pPr>
      <w:r>
        <w:rPr>
          <w:rFonts w:hint="eastAsia"/>
        </w:rPr>
        <w:t>（</w:t>
      </w:r>
      <w:r>
        <w:rPr>
          <w:rFonts w:hint="eastAsia"/>
        </w:rPr>
        <w:t>2</w:t>
      </w:r>
      <w:r>
        <w:rPr>
          <w:rFonts w:hint="eastAsia"/>
        </w:rPr>
        <w:t>）加油站站方、加油站场地责任人及相关人员；</w:t>
      </w:r>
    </w:p>
    <w:p w14:paraId="1F9C4C13" w14:textId="1D84E80B" w:rsidR="001C4FFD" w:rsidRDefault="001C4FFD" w:rsidP="00915187">
      <w:pPr>
        <w:ind w:firstLine="480"/>
      </w:pPr>
      <w:r>
        <w:rPr>
          <w:rFonts w:hint="eastAsia"/>
        </w:rPr>
        <w:t>（</w:t>
      </w:r>
      <w:r>
        <w:rPr>
          <w:rFonts w:hint="eastAsia"/>
        </w:rPr>
        <w:t>3</w:t>
      </w:r>
      <w:r>
        <w:rPr>
          <w:rFonts w:hint="eastAsia"/>
        </w:rPr>
        <w:t>）进行污染地块监督管理的环境保护主管部门工作人员。</w:t>
      </w:r>
    </w:p>
    <w:p w14:paraId="317ABA5C" w14:textId="057D6256" w:rsidR="00915187" w:rsidRDefault="00915187" w:rsidP="00915187">
      <w:pPr>
        <w:pStyle w:val="2"/>
      </w:pPr>
      <w:bookmarkStart w:id="29" w:name="_Toc16587143"/>
      <w:r>
        <w:rPr>
          <w:rFonts w:hint="eastAsia"/>
        </w:rPr>
        <w:t>技术路线</w:t>
      </w:r>
      <w:bookmarkEnd w:id="29"/>
    </w:p>
    <w:p w14:paraId="26C1BD60" w14:textId="660A16D7" w:rsidR="00DE447B" w:rsidRDefault="00A01C17" w:rsidP="00915187">
      <w:pPr>
        <w:ind w:firstLine="480"/>
      </w:pPr>
      <w:r>
        <w:rPr>
          <w:rFonts w:hint="eastAsia"/>
        </w:rPr>
        <w:t>针对我国已经明确的土壤和地下水环境调查技术现状和环境管理要求，</w:t>
      </w:r>
      <w:r w:rsidR="00DE447B">
        <w:rPr>
          <w:rFonts w:hint="eastAsia"/>
        </w:rPr>
        <w:t>通过对国内外场地、特别是地埋储油罐场地环境调查技术指南等资料分析，总结了加油站场地土壤和地下水环境调查工作程序和技术要求</w:t>
      </w:r>
      <w:r w:rsidR="004851BD">
        <w:rPr>
          <w:rFonts w:hint="eastAsia"/>
        </w:rPr>
        <w:t>。</w:t>
      </w:r>
    </w:p>
    <w:p w14:paraId="4FB1143B" w14:textId="6D13AC31" w:rsidR="00915187" w:rsidRDefault="00FC7FF8" w:rsidP="00915187">
      <w:pPr>
        <w:ind w:firstLine="480"/>
      </w:pPr>
      <w:r>
        <w:rPr>
          <w:rFonts w:hint="eastAsia"/>
        </w:rPr>
        <w:t>拟采用的技术路线如下。</w:t>
      </w:r>
    </w:p>
    <w:p w14:paraId="05B280D5" w14:textId="79CFAA7E" w:rsidR="00FC7FF8" w:rsidRDefault="00FC7FF8" w:rsidP="00915187">
      <w:pPr>
        <w:ind w:firstLine="480"/>
      </w:pPr>
      <w:r>
        <w:rPr>
          <w:rFonts w:hint="eastAsia"/>
        </w:rPr>
        <w:t>（</w:t>
      </w:r>
      <w:r>
        <w:rPr>
          <w:rFonts w:hint="eastAsia"/>
        </w:rPr>
        <w:t>1</w:t>
      </w:r>
      <w:r>
        <w:rPr>
          <w:rFonts w:hint="eastAsia"/>
        </w:rPr>
        <w:t>）</w:t>
      </w:r>
      <w:r w:rsidR="004851BD">
        <w:rPr>
          <w:rFonts w:hint="eastAsia"/>
        </w:rPr>
        <w:t>调研国内外地埋储油罐场地环境调查相关工作流程和主要内容，收集国内现有相关技术规范，结合我国污染地块管理要求和调查工作需求，明确本标</w:t>
      </w:r>
      <w:r w:rsidR="004851BD">
        <w:rPr>
          <w:rFonts w:hint="eastAsia"/>
        </w:rPr>
        <w:lastRenderedPageBreak/>
        <w:t>准的定位。</w:t>
      </w:r>
    </w:p>
    <w:p w14:paraId="27DBCD67" w14:textId="68B44E6C" w:rsidR="00FC7FF8" w:rsidRDefault="00FC7FF8" w:rsidP="00915187">
      <w:pPr>
        <w:ind w:firstLine="480"/>
      </w:pPr>
      <w:r>
        <w:rPr>
          <w:rFonts w:hint="eastAsia"/>
        </w:rPr>
        <w:t>（</w:t>
      </w:r>
      <w:r>
        <w:rPr>
          <w:rFonts w:hint="eastAsia"/>
        </w:rPr>
        <w:t>2</w:t>
      </w:r>
      <w:r>
        <w:rPr>
          <w:rFonts w:hint="eastAsia"/>
        </w:rPr>
        <w:t>）</w:t>
      </w:r>
      <w:r w:rsidR="004851BD">
        <w:rPr>
          <w:rFonts w:hint="eastAsia"/>
        </w:rPr>
        <w:t>分析美国、欧盟等发达国家和地区地埋储油罐场地环境调查相关资料，研究国外调查布点推荐数量，结合国内现有技术规范</w:t>
      </w:r>
      <w:r w:rsidR="00B26F7A">
        <w:rPr>
          <w:rFonts w:hint="eastAsia"/>
        </w:rPr>
        <w:t>以及场地环境调查经验和存在的不足，分析适用于加油站场地环境调查的布点方案，提出加油站场地环境调查推荐数量。</w:t>
      </w:r>
    </w:p>
    <w:p w14:paraId="2C3A0E7C" w14:textId="2509FEC4" w:rsidR="00FC7FF8" w:rsidRDefault="00FC7FF8" w:rsidP="00915187">
      <w:pPr>
        <w:ind w:firstLine="480"/>
      </w:pPr>
      <w:r>
        <w:rPr>
          <w:rFonts w:hint="eastAsia"/>
        </w:rPr>
        <w:t>（</w:t>
      </w:r>
      <w:r>
        <w:rPr>
          <w:rFonts w:hint="eastAsia"/>
        </w:rPr>
        <w:t>3</w:t>
      </w:r>
      <w:r>
        <w:rPr>
          <w:rFonts w:hint="eastAsia"/>
        </w:rPr>
        <w:t>）</w:t>
      </w:r>
      <w:r w:rsidR="00B26F7A">
        <w:rPr>
          <w:rFonts w:hint="eastAsia"/>
        </w:rPr>
        <w:t>针对加油站行业特点和主要污染物，提出加油站场地环境调查样品</w:t>
      </w:r>
      <w:r w:rsidR="00925B3C">
        <w:rPr>
          <w:rFonts w:hint="eastAsia"/>
        </w:rPr>
        <w:t>监测</w:t>
      </w:r>
      <w:r w:rsidR="00B26F7A">
        <w:rPr>
          <w:rFonts w:hint="eastAsia"/>
        </w:rPr>
        <w:t>特征因子。</w:t>
      </w:r>
    </w:p>
    <w:p w14:paraId="27F868B7" w14:textId="6648A180" w:rsidR="00FC7FF8" w:rsidRDefault="00FC7FF8" w:rsidP="00915187">
      <w:pPr>
        <w:ind w:firstLine="480"/>
      </w:pPr>
      <w:r>
        <w:rPr>
          <w:rFonts w:hint="eastAsia"/>
        </w:rPr>
        <w:t>（</w:t>
      </w:r>
      <w:r>
        <w:rPr>
          <w:rFonts w:hint="eastAsia"/>
        </w:rPr>
        <w:t>4</w:t>
      </w:r>
      <w:r>
        <w:rPr>
          <w:rFonts w:hint="eastAsia"/>
        </w:rPr>
        <w:t>）</w:t>
      </w:r>
      <w:r w:rsidR="00B26F7A">
        <w:rPr>
          <w:rFonts w:hint="eastAsia"/>
        </w:rPr>
        <w:t>充分考虑加油站现场作业安全，结合现有加油站作业安全要求，研究梳理加油站场地环境调查作业安全要求。</w:t>
      </w:r>
    </w:p>
    <w:p w14:paraId="50D39E43" w14:textId="3DFFC9E9" w:rsidR="00FC7FF8" w:rsidRDefault="00FC7FF8" w:rsidP="00915187">
      <w:pPr>
        <w:ind w:firstLine="480"/>
      </w:pPr>
      <w:r>
        <w:rPr>
          <w:rFonts w:hint="eastAsia"/>
        </w:rPr>
        <w:t>（</w:t>
      </w:r>
      <w:r>
        <w:rPr>
          <w:rFonts w:hint="eastAsia"/>
        </w:rPr>
        <w:t>5</w:t>
      </w:r>
      <w:r>
        <w:rPr>
          <w:rFonts w:hint="eastAsia"/>
        </w:rPr>
        <w:t>）</w:t>
      </w:r>
      <w:r w:rsidR="00B26F7A">
        <w:rPr>
          <w:rFonts w:hint="eastAsia"/>
        </w:rPr>
        <w:t>在标准制定过程中，积极开展专家论证和咨询会，征求管理部门、相关单位、行业专家的意见，对标准进行逐步修改和完善；严格遵守国家环境保护标准制修订工作管理办法以及《江苏省标准监督管理办法》等相关要求，保障优质高效地完成标准制定全过程各项工作。</w:t>
      </w:r>
    </w:p>
    <w:p w14:paraId="5964016A" w14:textId="371EB948" w:rsidR="00FC7FF8" w:rsidRDefault="00FC7FF8" w:rsidP="00915187">
      <w:pPr>
        <w:ind w:firstLine="480"/>
      </w:pPr>
    </w:p>
    <w:p w14:paraId="30B6C79D" w14:textId="6F149E4F" w:rsidR="00FC7FF8" w:rsidRDefault="00FC7FF8" w:rsidP="00915187">
      <w:pPr>
        <w:ind w:firstLine="480"/>
      </w:pPr>
    </w:p>
    <w:p w14:paraId="050A3975" w14:textId="4BE9E4AD" w:rsidR="00FC7FF8" w:rsidRDefault="00FC7FF8" w:rsidP="00915187">
      <w:pPr>
        <w:ind w:firstLine="480"/>
      </w:pPr>
    </w:p>
    <w:p w14:paraId="6F2065CB" w14:textId="42356720" w:rsidR="00BE3BFE" w:rsidRDefault="00BE3BFE" w:rsidP="00BE3BFE">
      <w:pPr>
        <w:spacing w:line="360" w:lineRule="auto"/>
        <w:ind w:firstLineChars="0" w:firstLine="0"/>
        <w:jc w:val="center"/>
      </w:pPr>
      <w:r>
        <w:rPr>
          <w:noProof/>
        </w:rPr>
        <w:lastRenderedPageBreak/>
        <w:drawing>
          <wp:inline distT="0" distB="0" distL="0" distR="0" wp14:anchorId="51DE5025" wp14:editId="2065468F">
            <wp:extent cx="5256000" cy="4317603"/>
            <wp:effectExtent l="0" t="0" r="190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6000" cy="4317603"/>
                    </a:xfrm>
                    <a:prstGeom prst="rect">
                      <a:avLst/>
                    </a:prstGeom>
                    <a:noFill/>
                  </pic:spPr>
                </pic:pic>
              </a:graphicData>
            </a:graphic>
          </wp:inline>
        </w:drawing>
      </w:r>
    </w:p>
    <w:p w14:paraId="66F69597" w14:textId="3C9B7A45" w:rsidR="00FC7FF8" w:rsidRDefault="00C40E26" w:rsidP="00FC7FF8">
      <w:pPr>
        <w:ind w:firstLineChars="0" w:firstLine="0"/>
        <w:jc w:val="center"/>
      </w:pPr>
      <w:r>
        <w:t>图</w:t>
      </w:r>
      <w:r>
        <w:t xml:space="preserve"> </w:t>
      </w:r>
      <w:r>
        <w:fldChar w:fldCharType="begin"/>
      </w:r>
      <w:r>
        <w:instrText xml:space="preserve"> SEQ </w:instrText>
      </w:r>
      <w:r>
        <w:instrText>图</w:instrText>
      </w:r>
      <w:r>
        <w:instrText xml:space="preserve"> \* ARABIC </w:instrText>
      </w:r>
      <w:r>
        <w:fldChar w:fldCharType="separate"/>
      </w:r>
      <w:r w:rsidR="004B7587">
        <w:rPr>
          <w:noProof/>
        </w:rPr>
        <w:t>2</w:t>
      </w:r>
      <w:r>
        <w:fldChar w:fldCharType="end"/>
      </w:r>
      <w:r>
        <w:t xml:space="preserve"> </w:t>
      </w:r>
      <w:r w:rsidR="00FC7FF8">
        <w:rPr>
          <w:rFonts w:hint="eastAsia"/>
        </w:rPr>
        <w:t>本标准编制的技术路线</w:t>
      </w:r>
    </w:p>
    <w:p w14:paraId="66EB2EFE" w14:textId="3169084B" w:rsidR="00915187" w:rsidRDefault="00131E68" w:rsidP="00131E68">
      <w:pPr>
        <w:pStyle w:val="1"/>
      </w:pPr>
      <w:bookmarkStart w:id="30" w:name="_Toc16587144"/>
      <w:r>
        <w:rPr>
          <w:rFonts w:hint="eastAsia"/>
        </w:rPr>
        <w:t>标准的层次结构</w:t>
      </w:r>
      <w:bookmarkEnd w:id="30"/>
    </w:p>
    <w:p w14:paraId="4FB7E9E0" w14:textId="5866247C" w:rsidR="00915187" w:rsidRDefault="00186160" w:rsidP="00915187">
      <w:pPr>
        <w:ind w:firstLine="480"/>
      </w:pPr>
      <w:r>
        <w:rPr>
          <w:rFonts w:hint="eastAsia"/>
        </w:rPr>
        <w:t>鉴于国内外地埋储油罐场地环境调查技术发展与应用现状，基于我国《场地环境调查技术导则》</w:t>
      </w:r>
      <w:r w:rsidR="00A75878">
        <w:rPr>
          <w:rFonts w:hint="eastAsia"/>
        </w:rPr>
        <w:t>、</w:t>
      </w:r>
      <w:r w:rsidR="00E74428" w:rsidRPr="00D8358C">
        <w:rPr>
          <w:rFonts w:hint="eastAsia"/>
          <w:kern w:val="0"/>
          <w:szCs w:val="21"/>
        </w:rPr>
        <w:t>《工业企业场地环境调查评估与修复工作指南（试行）》</w:t>
      </w:r>
      <w:r w:rsidR="00A75878">
        <w:rPr>
          <w:rFonts w:hint="eastAsia"/>
          <w:kern w:val="0"/>
          <w:szCs w:val="21"/>
        </w:rPr>
        <w:t>、</w:t>
      </w:r>
      <w:r w:rsidR="00E74428" w:rsidRPr="00D8358C">
        <w:rPr>
          <w:rFonts w:hint="eastAsia"/>
          <w:kern w:val="0"/>
          <w:szCs w:val="21"/>
        </w:rPr>
        <w:t>《加油站地下水污染防治技术指南（试行）》</w:t>
      </w:r>
      <w:r w:rsidR="00280712">
        <w:rPr>
          <w:rFonts w:hint="eastAsia"/>
        </w:rPr>
        <w:t>等相关技术规范的应用情况，考虑加油站场地调查全过程主要环节，本次技术指南制定过程中，对加油站场地环境调查工作流程、工作内容、技术要求等进行了梳理。</w:t>
      </w:r>
    </w:p>
    <w:p w14:paraId="3B67ABAF" w14:textId="3C005F13" w:rsidR="00280712" w:rsidRDefault="00280712" w:rsidP="00915187">
      <w:pPr>
        <w:ind w:firstLine="480"/>
      </w:pPr>
      <w:r>
        <w:rPr>
          <w:rFonts w:hint="eastAsia"/>
        </w:rPr>
        <w:t>本标准编制采用标准的导则编制框架，在技术环节考虑到土壤及地下水采样点位布设、监测因子、</w:t>
      </w:r>
      <w:r w:rsidR="00B25D15">
        <w:rPr>
          <w:rFonts w:hint="eastAsia"/>
        </w:rPr>
        <w:t>现场安全</w:t>
      </w:r>
      <w:r>
        <w:rPr>
          <w:rFonts w:hint="eastAsia"/>
        </w:rPr>
        <w:t>等方面的不同要求，在章节设置上将其分开，分别规定了等具体要求，对于涉及到的技术性较强的内容以附录的形式给出。</w:t>
      </w:r>
    </w:p>
    <w:p w14:paraId="37DF619E" w14:textId="79EABD16" w:rsidR="0027452E" w:rsidRDefault="00186160" w:rsidP="00915187">
      <w:pPr>
        <w:ind w:firstLine="480"/>
      </w:pPr>
      <w:r>
        <w:rPr>
          <w:rFonts w:hint="eastAsia"/>
        </w:rPr>
        <w:t>具体章节</w:t>
      </w:r>
      <w:proofErr w:type="gramStart"/>
      <w:r>
        <w:rPr>
          <w:rFonts w:hint="eastAsia"/>
        </w:rPr>
        <w:t>设置见</w:t>
      </w:r>
      <w:proofErr w:type="gramEnd"/>
      <w:r w:rsidR="00536C18">
        <w:rPr>
          <w:rFonts w:hint="eastAsia"/>
        </w:rPr>
        <w:t>下图</w:t>
      </w:r>
      <w:r>
        <w:rPr>
          <w:rFonts w:hint="eastAsia"/>
        </w:rPr>
        <w:t>。</w:t>
      </w:r>
    </w:p>
    <w:p w14:paraId="2233EB88" w14:textId="0DBE1B41" w:rsidR="00186160" w:rsidRDefault="00925B3C" w:rsidP="00A953A4">
      <w:pPr>
        <w:spacing w:line="240" w:lineRule="auto"/>
        <w:ind w:firstLineChars="0" w:firstLine="0"/>
        <w:jc w:val="center"/>
      </w:pPr>
      <w:r>
        <w:rPr>
          <w:noProof/>
        </w:rPr>
        <w:lastRenderedPageBreak/>
        <w:drawing>
          <wp:inline distT="0" distB="0" distL="0" distR="0" wp14:anchorId="51284E2D" wp14:editId="50041787">
            <wp:extent cx="5274310" cy="517525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5175250"/>
                    </a:xfrm>
                    <a:prstGeom prst="rect">
                      <a:avLst/>
                    </a:prstGeom>
                  </pic:spPr>
                </pic:pic>
              </a:graphicData>
            </a:graphic>
          </wp:inline>
        </w:drawing>
      </w:r>
    </w:p>
    <w:p w14:paraId="27FF7591" w14:textId="3774F6AB" w:rsidR="0027452E" w:rsidRPr="0027452E" w:rsidRDefault="00C40E26" w:rsidP="0027452E">
      <w:pPr>
        <w:ind w:firstLineChars="0" w:firstLine="0"/>
        <w:jc w:val="center"/>
      </w:pPr>
      <w:r>
        <w:t>图</w:t>
      </w:r>
      <w:r>
        <w:t xml:space="preserve"> </w:t>
      </w:r>
      <w:r>
        <w:fldChar w:fldCharType="begin"/>
      </w:r>
      <w:r>
        <w:instrText xml:space="preserve"> SEQ </w:instrText>
      </w:r>
      <w:r>
        <w:instrText>图</w:instrText>
      </w:r>
      <w:r>
        <w:instrText xml:space="preserve"> \* ARABIC </w:instrText>
      </w:r>
      <w:r>
        <w:fldChar w:fldCharType="separate"/>
      </w:r>
      <w:r w:rsidR="004B7587">
        <w:rPr>
          <w:noProof/>
        </w:rPr>
        <w:t>3</w:t>
      </w:r>
      <w:r>
        <w:fldChar w:fldCharType="end"/>
      </w:r>
      <w:r>
        <w:t xml:space="preserve"> </w:t>
      </w:r>
      <w:r w:rsidR="0027452E">
        <w:rPr>
          <w:rFonts w:hint="eastAsia"/>
        </w:rPr>
        <w:t>本标准层次结构</w:t>
      </w:r>
    </w:p>
    <w:p w14:paraId="2856D277" w14:textId="5EB6EFD7" w:rsidR="00915187" w:rsidRDefault="00131E68" w:rsidP="00131E68">
      <w:pPr>
        <w:pStyle w:val="1"/>
      </w:pPr>
      <w:bookmarkStart w:id="31" w:name="_Toc16587145"/>
      <w:r>
        <w:rPr>
          <w:rFonts w:hint="eastAsia"/>
        </w:rPr>
        <w:t>标准主要技术内容和依据</w:t>
      </w:r>
      <w:bookmarkEnd w:id="31"/>
    </w:p>
    <w:p w14:paraId="2B1BFAE6" w14:textId="3967C569" w:rsidR="00131E68" w:rsidRDefault="0027452E" w:rsidP="0027452E">
      <w:pPr>
        <w:pStyle w:val="2"/>
      </w:pPr>
      <w:bookmarkStart w:id="32" w:name="_Toc16587146"/>
      <w:r>
        <w:rPr>
          <w:rFonts w:hint="eastAsia"/>
        </w:rPr>
        <w:t>适用范围</w:t>
      </w:r>
      <w:bookmarkEnd w:id="32"/>
    </w:p>
    <w:p w14:paraId="062589F7" w14:textId="77777777" w:rsidR="00925B3C" w:rsidRPr="00925B3C" w:rsidRDefault="00925B3C" w:rsidP="00925B3C">
      <w:pPr>
        <w:ind w:firstLine="480"/>
        <w:rPr>
          <w:shd w:val="pct15" w:color="auto" w:fill="FFFFFF"/>
        </w:rPr>
      </w:pPr>
      <w:r w:rsidRPr="00925B3C">
        <w:rPr>
          <w:rFonts w:hint="eastAsia"/>
          <w:shd w:val="pct15" w:color="auto" w:fill="FFFFFF"/>
        </w:rPr>
        <w:t>本标准规定了加油站场地环境调查基本原则、工作内容与程序、技术要求、现场作业安全、资料管理等一般要求。</w:t>
      </w:r>
    </w:p>
    <w:p w14:paraId="4C5A19C1" w14:textId="1C3402B7" w:rsidR="00E6628E" w:rsidRPr="00B82866" w:rsidRDefault="00925B3C" w:rsidP="00925B3C">
      <w:pPr>
        <w:ind w:firstLine="480"/>
        <w:rPr>
          <w:shd w:val="pct15" w:color="auto" w:fill="FFFFFF"/>
        </w:rPr>
      </w:pPr>
      <w:r w:rsidRPr="00925B3C">
        <w:rPr>
          <w:rFonts w:hint="eastAsia"/>
          <w:shd w:val="pct15" w:color="auto" w:fill="FFFFFF"/>
        </w:rPr>
        <w:t>本标准适用于加油站（在营、关停或废弃）场地土壤和地下水环境调查，加油站场地日常环境监测和其他地埋储罐场地环境调查可参照本标准。</w:t>
      </w:r>
    </w:p>
    <w:p w14:paraId="5F1DD8FC" w14:textId="463ACBCE" w:rsidR="0092097B" w:rsidRDefault="0092097B" w:rsidP="00C27C94">
      <w:pPr>
        <w:pStyle w:val="6"/>
        <w:ind w:firstLine="482"/>
      </w:pPr>
      <w:bookmarkStart w:id="33" w:name="_Toc16587147"/>
      <w:r>
        <w:rPr>
          <w:rFonts w:hint="eastAsia"/>
        </w:rPr>
        <w:t>【说明】</w:t>
      </w:r>
      <w:bookmarkEnd w:id="33"/>
    </w:p>
    <w:p w14:paraId="1F9C1788" w14:textId="08CFE18A" w:rsidR="0092097B" w:rsidRDefault="00DB2FA9" w:rsidP="00E6628E">
      <w:pPr>
        <w:ind w:firstLine="480"/>
      </w:pPr>
      <w:r>
        <w:rPr>
          <w:rFonts w:hint="eastAsia"/>
        </w:rPr>
        <w:t>《场地环境调查技术导则》规定了场地土壤和地下水初步调查、详细调查的原则、内容、程序和技术要求，</w:t>
      </w:r>
      <w:r w:rsidR="00F04AB2">
        <w:rPr>
          <w:rFonts w:hint="eastAsia"/>
        </w:rPr>
        <w:t>具有普适性。加油站场地从面积、污染来源、污</w:t>
      </w:r>
      <w:r w:rsidR="00F04AB2">
        <w:rPr>
          <w:rFonts w:hint="eastAsia"/>
        </w:rPr>
        <w:lastRenderedPageBreak/>
        <w:t>染因子</w:t>
      </w:r>
      <w:r w:rsidR="004E40A2">
        <w:rPr>
          <w:rFonts w:hint="eastAsia"/>
        </w:rPr>
        <w:t>、污染规律</w:t>
      </w:r>
      <w:r w:rsidR="00A75878">
        <w:rPr>
          <w:rFonts w:hint="eastAsia"/>
        </w:rPr>
        <w:t>、作业安全</w:t>
      </w:r>
      <w:r w:rsidR="00F04AB2">
        <w:rPr>
          <w:rFonts w:hint="eastAsia"/>
        </w:rPr>
        <w:t>等方面</w:t>
      </w:r>
      <w:r w:rsidR="00003C4C">
        <w:rPr>
          <w:rFonts w:hint="eastAsia"/>
        </w:rPr>
        <w:t>具有</w:t>
      </w:r>
      <w:r w:rsidR="004E40A2">
        <w:rPr>
          <w:rFonts w:hint="eastAsia"/>
        </w:rPr>
        <w:t>明显的行业</w:t>
      </w:r>
      <w:r w:rsidR="00F04AB2">
        <w:rPr>
          <w:rFonts w:hint="eastAsia"/>
        </w:rPr>
        <w:t>特点，本标准针对加油站场地环境调查的基本原则、工作内容与程序、</w:t>
      </w:r>
      <w:r w:rsidR="00925B3C">
        <w:rPr>
          <w:rFonts w:hint="eastAsia"/>
        </w:rPr>
        <w:t>技术要求、</w:t>
      </w:r>
      <w:r w:rsidR="00F04AB2">
        <w:rPr>
          <w:rFonts w:hint="eastAsia"/>
        </w:rPr>
        <w:t>现场作业安全、资料管理等要求进行了规定。</w:t>
      </w:r>
    </w:p>
    <w:p w14:paraId="769DE3C8" w14:textId="77777777" w:rsidR="009D43C8" w:rsidRPr="004221BA" w:rsidRDefault="009D43C8" w:rsidP="00E6628E">
      <w:pPr>
        <w:ind w:firstLine="480"/>
      </w:pPr>
    </w:p>
    <w:p w14:paraId="379AE78B" w14:textId="58E1961B" w:rsidR="00E6628E" w:rsidRDefault="00E6628E" w:rsidP="00E6628E">
      <w:pPr>
        <w:pStyle w:val="2"/>
      </w:pPr>
      <w:bookmarkStart w:id="34" w:name="_Toc16587148"/>
      <w:r>
        <w:rPr>
          <w:rFonts w:hint="eastAsia"/>
        </w:rPr>
        <w:t>规范性引用文件</w:t>
      </w:r>
      <w:bookmarkEnd w:id="34"/>
    </w:p>
    <w:p w14:paraId="49022668" w14:textId="77777777" w:rsidR="00925B3C" w:rsidRPr="00925B3C" w:rsidRDefault="00925B3C" w:rsidP="00925B3C">
      <w:pPr>
        <w:ind w:firstLine="480"/>
        <w:rPr>
          <w:shd w:val="pct15" w:color="auto" w:fill="FFFFFF"/>
        </w:rPr>
      </w:pPr>
      <w:r w:rsidRPr="00925B3C">
        <w:rPr>
          <w:rFonts w:hint="eastAsia"/>
          <w:shd w:val="pct15" w:color="auto" w:fill="FFFFFF"/>
        </w:rPr>
        <w:t>本文件内容引用了下列文件或其中的条款。凡是注日期的引用文件，所注日期的版本适用于本文件。凡是不注日期的引用文件，其最新版本（包括所有的修改单）适用于本文件。</w:t>
      </w:r>
    </w:p>
    <w:p w14:paraId="72883C32" w14:textId="77777777" w:rsidR="00925B3C" w:rsidRPr="00925B3C" w:rsidRDefault="00925B3C" w:rsidP="00925B3C">
      <w:pPr>
        <w:ind w:firstLine="480"/>
        <w:rPr>
          <w:shd w:val="pct15" w:color="auto" w:fill="FFFFFF"/>
        </w:rPr>
      </w:pPr>
      <w:r w:rsidRPr="00925B3C">
        <w:rPr>
          <w:rFonts w:hint="eastAsia"/>
          <w:shd w:val="pct15" w:color="auto" w:fill="FFFFFF"/>
        </w:rPr>
        <w:t xml:space="preserve">GB 36600 </w:t>
      </w:r>
      <w:r w:rsidRPr="00925B3C">
        <w:rPr>
          <w:rFonts w:hint="eastAsia"/>
          <w:shd w:val="pct15" w:color="auto" w:fill="FFFFFF"/>
        </w:rPr>
        <w:t>土壤环境质量</w:t>
      </w:r>
      <w:r w:rsidRPr="00925B3C">
        <w:rPr>
          <w:rFonts w:hint="eastAsia"/>
          <w:shd w:val="pct15" w:color="auto" w:fill="FFFFFF"/>
        </w:rPr>
        <w:t xml:space="preserve"> </w:t>
      </w:r>
      <w:r w:rsidRPr="00925B3C">
        <w:rPr>
          <w:rFonts w:hint="eastAsia"/>
          <w:shd w:val="pct15" w:color="auto" w:fill="FFFFFF"/>
        </w:rPr>
        <w:t>建设用地土壤污染风险管控标准（试行）</w:t>
      </w:r>
    </w:p>
    <w:p w14:paraId="6F7A30E3" w14:textId="77777777" w:rsidR="00925B3C" w:rsidRPr="00925B3C" w:rsidRDefault="00925B3C" w:rsidP="00925B3C">
      <w:pPr>
        <w:ind w:firstLine="480"/>
        <w:rPr>
          <w:shd w:val="pct15" w:color="auto" w:fill="FFFFFF"/>
        </w:rPr>
      </w:pPr>
      <w:r w:rsidRPr="00925B3C">
        <w:rPr>
          <w:rFonts w:hint="eastAsia"/>
          <w:shd w:val="pct15" w:color="auto" w:fill="FFFFFF"/>
        </w:rPr>
        <w:t xml:space="preserve">GB 3838 </w:t>
      </w:r>
      <w:r w:rsidRPr="00925B3C">
        <w:rPr>
          <w:rFonts w:hint="eastAsia"/>
          <w:shd w:val="pct15" w:color="auto" w:fill="FFFFFF"/>
        </w:rPr>
        <w:t>地表水环境质量标准</w:t>
      </w:r>
    </w:p>
    <w:p w14:paraId="3DB275DE" w14:textId="77777777" w:rsidR="00925B3C" w:rsidRPr="00925B3C" w:rsidRDefault="00925B3C" w:rsidP="00925B3C">
      <w:pPr>
        <w:ind w:firstLine="480"/>
        <w:rPr>
          <w:shd w:val="pct15" w:color="auto" w:fill="FFFFFF"/>
        </w:rPr>
      </w:pPr>
      <w:r w:rsidRPr="00925B3C">
        <w:rPr>
          <w:rFonts w:hint="eastAsia"/>
          <w:shd w:val="pct15" w:color="auto" w:fill="FFFFFF"/>
        </w:rPr>
        <w:t xml:space="preserve">GB/T 14848 </w:t>
      </w:r>
      <w:r w:rsidRPr="00925B3C">
        <w:rPr>
          <w:rFonts w:hint="eastAsia"/>
          <w:shd w:val="pct15" w:color="auto" w:fill="FFFFFF"/>
        </w:rPr>
        <w:t>地下水质量标准</w:t>
      </w:r>
    </w:p>
    <w:p w14:paraId="026093CD" w14:textId="77777777" w:rsidR="00925B3C" w:rsidRPr="00925B3C" w:rsidRDefault="00925B3C" w:rsidP="00925B3C">
      <w:pPr>
        <w:ind w:firstLine="480"/>
        <w:rPr>
          <w:shd w:val="pct15" w:color="auto" w:fill="FFFFFF"/>
        </w:rPr>
      </w:pPr>
      <w:r w:rsidRPr="00925B3C">
        <w:rPr>
          <w:rFonts w:hint="eastAsia"/>
          <w:shd w:val="pct15" w:color="auto" w:fill="FFFFFF"/>
        </w:rPr>
        <w:t xml:space="preserve">GB 50016 </w:t>
      </w:r>
      <w:r w:rsidRPr="00925B3C">
        <w:rPr>
          <w:rFonts w:hint="eastAsia"/>
          <w:shd w:val="pct15" w:color="auto" w:fill="FFFFFF"/>
        </w:rPr>
        <w:t>建筑设计防火规范</w:t>
      </w:r>
    </w:p>
    <w:p w14:paraId="4E12E442" w14:textId="77777777" w:rsidR="00925B3C" w:rsidRPr="00925B3C" w:rsidRDefault="00925B3C" w:rsidP="00925B3C">
      <w:pPr>
        <w:ind w:firstLine="480"/>
        <w:rPr>
          <w:shd w:val="pct15" w:color="auto" w:fill="FFFFFF"/>
        </w:rPr>
      </w:pPr>
      <w:r w:rsidRPr="00925B3C">
        <w:rPr>
          <w:rFonts w:hint="eastAsia"/>
          <w:shd w:val="pct15" w:color="auto" w:fill="FFFFFF"/>
        </w:rPr>
        <w:t xml:space="preserve">GB 50156 </w:t>
      </w:r>
      <w:r w:rsidRPr="00925B3C">
        <w:rPr>
          <w:rFonts w:hint="eastAsia"/>
          <w:shd w:val="pct15" w:color="auto" w:fill="FFFFFF"/>
        </w:rPr>
        <w:t>汽车加油加气站设计与施工规范</w:t>
      </w:r>
    </w:p>
    <w:p w14:paraId="45CB8814" w14:textId="77777777" w:rsidR="00925B3C" w:rsidRPr="00925B3C" w:rsidRDefault="00925B3C" w:rsidP="00925B3C">
      <w:pPr>
        <w:ind w:firstLine="480"/>
        <w:rPr>
          <w:shd w:val="pct15" w:color="auto" w:fill="FFFFFF"/>
        </w:rPr>
      </w:pPr>
      <w:r w:rsidRPr="00925B3C">
        <w:rPr>
          <w:rFonts w:hint="eastAsia"/>
          <w:shd w:val="pct15" w:color="auto" w:fill="FFFFFF"/>
        </w:rPr>
        <w:t xml:space="preserve">GB 30871 </w:t>
      </w:r>
      <w:r w:rsidRPr="00925B3C">
        <w:rPr>
          <w:rFonts w:hint="eastAsia"/>
          <w:shd w:val="pct15" w:color="auto" w:fill="FFFFFF"/>
        </w:rPr>
        <w:t>化学品生产单位特殊作业安全规范</w:t>
      </w:r>
    </w:p>
    <w:p w14:paraId="2C30386A" w14:textId="77777777" w:rsidR="00925B3C" w:rsidRPr="00925B3C" w:rsidRDefault="00925B3C" w:rsidP="00925B3C">
      <w:pPr>
        <w:ind w:firstLine="480"/>
        <w:rPr>
          <w:shd w:val="pct15" w:color="auto" w:fill="FFFFFF"/>
        </w:rPr>
      </w:pPr>
      <w:r w:rsidRPr="00925B3C">
        <w:rPr>
          <w:rFonts w:hint="eastAsia"/>
          <w:shd w:val="pct15" w:color="auto" w:fill="FFFFFF"/>
        </w:rPr>
        <w:t xml:space="preserve">HJ 25.1 </w:t>
      </w:r>
      <w:r w:rsidRPr="00925B3C">
        <w:rPr>
          <w:rFonts w:hint="eastAsia"/>
          <w:shd w:val="pct15" w:color="auto" w:fill="FFFFFF"/>
        </w:rPr>
        <w:t>场地环境调查技术导则</w:t>
      </w:r>
    </w:p>
    <w:p w14:paraId="50F1097B" w14:textId="77777777" w:rsidR="00925B3C" w:rsidRPr="00925B3C" w:rsidRDefault="00925B3C" w:rsidP="00925B3C">
      <w:pPr>
        <w:ind w:firstLine="480"/>
        <w:rPr>
          <w:shd w:val="pct15" w:color="auto" w:fill="FFFFFF"/>
        </w:rPr>
      </w:pPr>
      <w:r w:rsidRPr="00925B3C">
        <w:rPr>
          <w:rFonts w:hint="eastAsia"/>
          <w:shd w:val="pct15" w:color="auto" w:fill="FFFFFF"/>
        </w:rPr>
        <w:t xml:space="preserve">HJ 25.2 </w:t>
      </w:r>
      <w:r w:rsidRPr="00925B3C">
        <w:rPr>
          <w:rFonts w:hint="eastAsia"/>
          <w:shd w:val="pct15" w:color="auto" w:fill="FFFFFF"/>
        </w:rPr>
        <w:t>场地环境监测技术导则</w:t>
      </w:r>
    </w:p>
    <w:p w14:paraId="4A059EC1" w14:textId="77777777" w:rsidR="00925B3C" w:rsidRPr="00925B3C" w:rsidRDefault="00925B3C" w:rsidP="00925B3C">
      <w:pPr>
        <w:ind w:firstLine="480"/>
        <w:rPr>
          <w:shd w:val="pct15" w:color="auto" w:fill="FFFFFF"/>
        </w:rPr>
      </w:pPr>
      <w:r w:rsidRPr="00925B3C">
        <w:rPr>
          <w:rFonts w:hint="eastAsia"/>
          <w:shd w:val="pct15" w:color="auto" w:fill="FFFFFF"/>
        </w:rPr>
        <w:t xml:space="preserve">HJ 25.3 </w:t>
      </w:r>
      <w:r w:rsidRPr="00925B3C">
        <w:rPr>
          <w:rFonts w:hint="eastAsia"/>
          <w:shd w:val="pct15" w:color="auto" w:fill="FFFFFF"/>
        </w:rPr>
        <w:t>污染场地风险评估技术导则</w:t>
      </w:r>
    </w:p>
    <w:p w14:paraId="54A8419B" w14:textId="77777777" w:rsidR="00925B3C" w:rsidRPr="00925B3C" w:rsidRDefault="00925B3C" w:rsidP="00925B3C">
      <w:pPr>
        <w:ind w:firstLine="480"/>
        <w:rPr>
          <w:shd w:val="pct15" w:color="auto" w:fill="FFFFFF"/>
        </w:rPr>
      </w:pPr>
      <w:r w:rsidRPr="00925B3C">
        <w:rPr>
          <w:rFonts w:hint="eastAsia"/>
          <w:shd w:val="pct15" w:color="auto" w:fill="FFFFFF"/>
        </w:rPr>
        <w:t xml:space="preserve">HJ/T 166 </w:t>
      </w:r>
      <w:r w:rsidRPr="00925B3C">
        <w:rPr>
          <w:rFonts w:hint="eastAsia"/>
          <w:shd w:val="pct15" w:color="auto" w:fill="FFFFFF"/>
        </w:rPr>
        <w:t>土壤环境监测技术规范</w:t>
      </w:r>
    </w:p>
    <w:p w14:paraId="55E9BBF0" w14:textId="77777777" w:rsidR="00925B3C" w:rsidRPr="00925B3C" w:rsidRDefault="00925B3C" w:rsidP="00925B3C">
      <w:pPr>
        <w:ind w:firstLine="480"/>
        <w:rPr>
          <w:shd w:val="pct15" w:color="auto" w:fill="FFFFFF"/>
        </w:rPr>
      </w:pPr>
      <w:r w:rsidRPr="00925B3C">
        <w:rPr>
          <w:rFonts w:hint="eastAsia"/>
          <w:shd w:val="pct15" w:color="auto" w:fill="FFFFFF"/>
        </w:rPr>
        <w:t xml:space="preserve">HJ/T 164 </w:t>
      </w:r>
      <w:r w:rsidRPr="00925B3C">
        <w:rPr>
          <w:rFonts w:hint="eastAsia"/>
          <w:shd w:val="pct15" w:color="auto" w:fill="FFFFFF"/>
        </w:rPr>
        <w:t>地下水环境监测技术规范</w:t>
      </w:r>
    </w:p>
    <w:p w14:paraId="02DBBDDC" w14:textId="77777777" w:rsidR="00925B3C" w:rsidRPr="00925B3C" w:rsidRDefault="00925B3C" w:rsidP="00925B3C">
      <w:pPr>
        <w:ind w:firstLine="480"/>
        <w:rPr>
          <w:shd w:val="pct15" w:color="auto" w:fill="FFFFFF"/>
        </w:rPr>
      </w:pPr>
      <w:r w:rsidRPr="00925B3C">
        <w:rPr>
          <w:rFonts w:hint="eastAsia"/>
          <w:shd w:val="pct15" w:color="auto" w:fill="FFFFFF"/>
        </w:rPr>
        <w:t xml:space="preserve">HJ 1019-2019 </w:t>
      </w:r>
      <w:r w:rsidRPr="00925B3C">
        <w:rPr>
          <w:rFonts w:hint="eastAsia"/>
          <w:shd w:val="pct15" w:color="auto" w:fill="FFFFFF"/>
        </w:rPr>
        <w:t>地块土壤和地下水中挥发性有机物采样技术导则</w:t>
      </w:r>
    </w:p>
    <w:p w14:paraId="430F41F7" w14:textId="77777777" w:rsidR="00925B3C" w:rsidRPr="00925B3C" w:rsidRDefault="00925B3C" w:rsidP="00925B3C">
      <w:pPr>
        <w:ind w:firstLine="480"/>
        <w:rPr>
          <w:shd w:val="pct15" w:color="auto" w:fill="FFFFFF"/>
        </w:rPr>
      </w:pPr>
      <w:r w:rsidRPr="00925B3C">
        <w:rPr>
          <w:rFonts w:hint="eastAsia"/>
          <w:shd w:val="pct15" w:color="auto" w:fill="FFFFFF"/>
        </w:rPr>
        <w:t>《工业企业场地环境调查评估与修复工作指南（试行）》（</w:t>
      </w:r>
      <w:r w:rsidRPr="00925B3C">
        <w:rPr>
          <w:rFonts w:hint="eastAsia"/>
          <w:shd w:val="pct15" w:color="auto" w:fill="FFFFFF"/>
        </w:rPr>
        <w:t>2014</w:t>
      </w:r>
      <w:r w:rsidRPr="00925B3C">
        <w:rPr>
          <w:rFonts w:hint="eastAsia"/>
          <w:shd w:val="pct15" w:color="auto" w:fill="FFFFFF"/>
        </w:rPr>
        <w:t>年）</w:t>
      </w:r>
    </w:p>
    <w:p w14:paraId="3B627E8B" w14:textId="77777777" w:rsidR="00925B3C" w:rsidRPr="00925B3C" w:rsidRDefault="00925B3C" w:rsidP="00925B3C">
      <w:pPr>
        <w:ind w:firstLine="480"/>
        <w:rPr>
          <w:shd w:val="pct15" w:color="auto" w:fill="FFFFFF"/>
        </w:rPr>
      </w:pPr>
      <w:r w:rsidRPr="00925B3C">
        <w:rPr>
          <w:rFonts w:hint="eastAsia"/>
          <w:shd w:val="pct15" w:color="auto" w:fill="FFFFFF"/>
        </w:rPr>
        <w:t>《建设用地土壤环境调查评估技术指南》（公告</w:t>
      </w:r>
      <w:r w:rsidRPr="00925B3C">
        <w:rPr>
          <w:rFonts w:hint="eastAsia"/>
          <w:shd w:val="pct15" w:color="auto" w:fill="FFFFFF"/>
        </w:rPr>
        <w:t>2017</w:t>
      </w:r>
      <w:r w:rsidRPr="00925B3C">
        <w:rPr>
          <w:rFonts w:hint="eastAsia"/>
          <w:shd w:val="pct15" w:color="auto" w:fill="FFFFFF"/>
        </w:rPr>
        <w:t>年第</w:t>
      </w:r>
      <w:r w:rsidRPr="00925B3C">
        <w:rPr>
          <w:rFonts w:hint="eastAsia"/>
          <w:shd w:val="pct15" w:color="auto" w:fill="FFFFFF"/>
        </w:rPr>
        <w:t>72</w:t>
      </w:r>
      <w:r w:rsidRPr="00925B3C">
        <w:rPr>
          <w:rFonts w:hint="eastAsia"/>
          <w:shd w:val="pct15" w:color="auto" w:fill="FFFFFF"/>
        </w:rPr>
        <w:t>号）</w:t>
      </w:r>
    </w:p>
    <w:p w14:paraId="73CE53CC" w14:textId="4F98F802" w:rsidR="00E6628E" w:rsidRPr="009B5758" w:rsidRDefault="00925B3C" w:rsidP="00925B3C">
      <w:pPr>
        <w:ind w:firstLine="480"/>
        <w:rPr>
          <w:highlight w:val="lightGray"/>
          <w:shd w:val="pct15" w:color="auto" w:fill="FFFFFF"/>
        </w:rPr>
      </w:pPr>
      <w:r w:rsidRPr="00925B3C">
        <w:rPr>
          <w:rFonts w:hint="eastAsia"/>
          <w:shd w:val="pct15" w:color="auto" w:fill="FFFFFF"/>
        </w:rPr>
        <w:t>《加油站地下水污染防治技术指南（试行）》（</w:t>
      </w:r>
      <w:proofErr w:type="gramStart"/>
      <w:r w:rsidRPr="00925B3C">
        <w:rPr>
          <w:rFonts w:hint="eastAsia"/>
          <w:shd w:val="pct15" w:color="auto" w:fill="FFFFFF"/>
        </w:rPr>
        <w:t>环办水体</w:t>
      </w:r>
      <w:proofErr w:type="gramEnd"/>
      <w:r w:rsidRPr="00925B3C">
        <w:rPr>
          <w:rFonts w:hint="eastAsia"/>
          <w:shd w:val="pct15" w:color="auto" w:fill="FFFFFF"/>
        </w:rPr>
        <w:t>函〔</w:t>
      </w:r>
      <w:r w:rsidRPr="00925B3C">
        <w:rPr>
          <w:rFonts w:hint="eastAsia"/>
          <w:shd w:val="pct15" w:color="auto" w:fill="FFFFFF"/>
        </w:rPr>
        <w:t>2017</w:t>
      </w:r>
      <w:r w:rsidRPr="00925B3C">
        <w:rPr>
          <w:rFonts w:hint="eastAsia"/>
          <w:shd w:val="pct15" w:color="auto" w:fill="FFFFFF"/>
        </w:rPr>
        <w:t>〕</w:t>
      </w:r>
      <w:r w:rsidRPr="00925B3C">
        <w:rPr>
          <w:rFonts w:hint="eastAsia"/>
          <w:shd w:val="pct15" w:color="auto" w:fill="FFFFFF"/>
        </w:rPr>
        <w:t>323</w:t>
      </w:r>
      <w:r w:rsidRPr="00925B3C">
        <w:rPr>
          <w:rFonts w:hint="eastAsia"/>
          <w:shd w:val="pct15" w:color="auto" w:fill="FFFFFF"/>
        </w:rPr>
        <w:t>号）</w:t>
      </w:r>
    </w:p>
    <w:p w14:paraId="4D71A4C8" w14:textId="61487F12" w:rsidR="00E6628E" w:rsidRDefault="00E6628E" w:rsidP="00E6628E">
      <w:pPr>
        <w:pStyle w:val="2"/>
      </w:pPr>
      <w:bookmarkStart w:id="35" w:name="_Toc16587149"/>
      <w:r>
        <w:rPr>
          <w:rFonts w:hint="eastAsia"/>
        </w:rPr>
        <w:t>术语和定义</w:t>
      </w:r>
      <w:bookmarkEnd w:id="35"/>
    </w:p>
    <w:p w14:paraId="1BCB673F" w14:textId="77777777" w:rsidR="00E6628E" w:rsidRPr="009A68E8" w:rsidRDefault="00E6628E" w:rsidP="00E6628E">
      <w:pPr>
        <w:ind w:firstLine="480"/>
        <w:rPr>
          <w:highlight w:val="lightGray"/>
        </w:rPr>
      </w:pPr>
      <w:r w:rsidRPr="009A68E8">
        <w:rPr>
          <w:rFonts w:hint="eastAsia"/>
          <w:highlight w:val="lightGray"/>
        </w:rPr>
        <w:t>下列术语和定义适用于本标准。</w:t>
      </w:r>
    </w:p>
    <w:p w14:paraId="6544A683" w14:textId="17BC680E" w:rsidR="00E6628E" w:rsidRPr="004B5129" w:rsidRDefault="00E6628E" w:rsidP="00E6628E">
      <w:pPr>
        <w:pStyle w:val="3"/>
      </w:pPr>
      <w:bookmarkStart w:id="36" w:name="_Toc16587150"/>
      <w:r w:rsidRPr="004B5129">
        <w:rPr>
          <w:rFonts w:hint="eastAsia"/>
        </w:rPr>
        <w:lastRenderedPageBreak/>
        <w:t>加油站</w:t>
      </w:r>
      <w:r w:rsidRPr="004B5129">
        <w:rPr>
          <w:rFonts w:hint="eastAsia"/>
        </w:rPr>
        <w:t xml:space="preserve"> </w:t>
      </w:r>
      <w:r w:rsidR="00083F3D">
        <w:rPr>
          <w:rFonts w:hint="eastAsia"/>
        </w:rPr>
        <w:t>fuel</w:t>
      </w:r>
      <w:r w:rsidR="00083F3D">
        <w:t xml:space="preserve"> </w:t>
      </w:r>
      <w:r w:rsidR="00083F3D">
        <w:rPr>
          <w:rFonts w:hint="eastAsia"/>
        </w:rPr>
        <w:t>filling</w:t>
      </w:r>
      <w:r w:rsidRPr="004B5129">
        <w:rPr>
          <w:rFonts w:hint="eastAsia"/>
        </w:rPr>
        <w:t xml:space="preserve"> station</w:t>
      </w:r>
      <w:bookmarkEnd w:id="36"/>
    </w:p>
    <w:p w14:paraId="79F2DD86" w14:textId="23C952CA" w:rsidR="009A68E8" w:rsidRPr="009B5758" w:rsidRDefault="009B5758" w:rsidP="006D038A">
      <w:pPr>
        <w:ind w:firstLine="480"/>
      </w:pPr>
      <w:r w:rsidRPr="009B5758">
        <w:rPr>
          <w:rFonts w:hint="eastAsia"/>
          <w:shd w:val="pct15" w:color="auto" w:fill="FFFFFF"/>
        </w:rPr>
        <w:t>具有储油设施，使用加油机为机动车加注汽油、柴油等车用燃油并可提供其他便利性服务的场所。</w:t>
      </w:r>
    </w:p>
    <w:p w14:paraId="74340217" w14:textId="32219EB0" w:rsidR="00824835" w:rsidRDefault="009A68E8" w:rsidP="00C27C94">
      <w:pPr>
        <w:pStyle w:val="6"/>
        <w:ind w:firstLine="482"/>
      </w:pPr>
      <w:bookmarkStart w:id="37" w:name="_Toc16587151"/>
      <w:r>
        <w:rPr>
          <w:rFonts w:hint="eastAsia"/>
        </w:rPr>
        <w:t>【说明】</w:t>
      </w:r>
      <w:bookmarkEnd w:id="37"/>
    </w:p>
    <w:p w14:paraId="0DF05410" w14:textId="7D79D5F6" w:rsidR="005060CB" w:rsidRDefault="000A3328" w:rsidP="009A68E8">
      <w:pPr>
        <w:ind w:firstLine="480"/>
      </w:pPr>
      <w:r>
        <w:rPr>
          <w:rFonts w:hint="eastAsia"/>
        </w:rPr>
        <w:t>参考</w:t>
      </w:r>
      <w:r w:rsidR="00AF2946">
        <w:rPr>
          <w:rFonts w:hint="eastAsia"/>
        </w:rPr>
        <w:t>《</w:t>
      </w:r>
      <w:r w:rsidR="007A70E4">
        <w:rPr>
          <w:rFonts w:hint="eastAsia"/>
        </w:rPr>
        <w:t>汽车加油加气站设计与施工规范</w:t>
      </w:r>
      <w:r w:rsidR="00AF2946">
        <w:rPr>
          <w:rFonts w:hint="eastAsia"/>
        </w:rPr>
        <w:t>》</w:t>
      </w:r>
      <w:r w:rsidR="007A70E4">
        <w:rPr>
          <w:rFonts w:hint="eastAsia"/>
        </w:rPr>
        <w:t>（</w:t>
      </w:r>
      <w:r w:rsidR="007A70E4">
        <w:rPr>
          <w:rFonts w:hint="eastAsia"/>
        </w:rPr>
        <w:t>GB</w:t>
      </w:r>
      <w:r w:rsidR="007A70E4">
        <w:t xml:space="preserve"> 50156</w:t>
      </w:r>
      <w:r w:rsidR="007A70E4">
        <w:rPr>
          <w:rFonts w:hint="eastAsia"/>
        </w:rPr>
        <w:t>-</w:t>
      </w:r>
      <w:r w:rsidR="007A70E4">
        <w:t>2012</w:t>
      </w:r>
      <w:r w:rsidR="007A70E4">
        <w:rPr>
          <w:rFonts w:hint="eastAsia"/>
        </w:rPr>
        <w:t>）</w:t>
      </w:r>
      <w:r w:rsidR="00AF2946">
        <w:rPr>
          <w:rFonts w:hint="eastAsia"/>
        </w:rPr>
        <w:t>、</w:t>
      </w:r>
      <w:r>
        <w:rPr>
          <w:rFonts w:hint="eastAsia"/>
        </w:rPr>
        <w:t>《加油站地下水污染防治技术指南（试行）》</w:t>
      </w:r>
      <w:r>
        <w:rPr>
          <w:rFonts w:cs="Times New Roman" w:hint="eastAsia"/>
          <w:szCs w:val="28"/>
        </w:rPr>
        <w:t>。</w:t>
      </w:r>
    </w:p>
    <w:p w14:paraId="20193C1C" w14:textId="77777777" w:rsidR="009A68E8" w:rsidRPr="000A3328" w:rsidRDefault="009A68E8" w:rsidP="009A68E8">
      <w:pPr>
        <w:ind w:firstLine="480"/>
      </w:pPr>
    </w:p>
    <w:p w14:paraId="7BAF090D" w14:textId="71E0529C" w:rsidR="00990073" w:rsidRPr="006A2D8E" w:rsidRDefault="006A2D8E" w:rsidP="00990073">
      <w:pPr>
        <w:pStyle w:val="3"/>
      </w:pPr>
      <w:bookmarkStart w:id="38" w:name="_Toc16587152"/>
      <w:r w:rsidRPr="006A2D8E">
        <w:rPr>
          <w:rFonts w:hint="eastAsia"/>
        </w:rPr>
        <w:t>车用</w:t>
      </w:r>
      <w:r w:rsidR="00990073" w:rsidRPr="006A2D8E">
        <w:rPr>
          <w:rFonts w:hint="eastAsia"/>
        </w:rPr>
        <w:t>汽油</w:t>
      </w:r>
      <w:r w:rsidR="00990073" w:rsidRPr="006A2D8E">
        <w:rPr>
          <w:rFonts w:hint="eastAsia"/>
        </w:rPr>
        <w:t xml:space="preserve"> </w:t>
      </w:r>
      <w:bookmarkStart w:id="39" w:name="_Hlk15549006"/>
      <w:r w:rsidR="00990073" w:rsidRPr="006A2D8E">
        <w:rPr>
          <w:rFonts w:hint="eastAsia"/>
        </w:rPr>
        <w:t>gasoline</w:t>
      </w:r>
      <w:r>
        <w:t xml:space="preserve"> for motor vehicles</w:t>
      </w:r>
      <w:bookmarkEnd w:id="38"/>
      <w:bookmarkEnd w:id="39"/>
    </w:p>
    <w:p w14:paraId="5BC436B7" w14:textId="284C1DD0" w:rsidR="00824835" w:rsidRPr="00B6376D" w:rsidRDefault="006A2D8E" w:rsidP="00990073">
      <w:pPr>
        <w:ind w:firstLine="480"/>
        <w:rPr>
          <w:highlight w:val="yellow"/>
          <w:shd w:val="pct15" w:color="auto" w:fill="FFFFFF"/>
        </w:rPr>
      </w:pPr>
      <w:r w:rsidRPr="006A2D8E">
        <w:rPr>
          <w:rFonts w:hint="eastAsia"/>
          <w:shd w:val="pct15" w:color="auto" w:fill="FFFFFF"/>
        </w:rPr>
        <w:t>用于点燃式发动机，由石油制取或由石油制取并加有改善使用性能添加剂。车用汽油（</w:t>
      </w:r>
      <w:r w:rsidRPr="006A2D8E">
        <w:rPr>
          <w:rFonts w:hint="eastAsia"/>
          <w:shd w:val="pct15" w:color="auto" w:fill="FFFFFF"/>
        </w:rPr>
        <w:t>IV</w:t>
      </w:r>
      <w:r w:rsidRPr="006A2D8E">
        <w:rPr>
          <w:rFonts w:hint="eastAsia"/>
          <w:shd w:val="pct15" w:color="auto" w:fill="FFFFFF"/>
        </w:rPr>
        <w:t>）按研究法辛烷值分为</w:t>
      </w:r>
      <w:r w:rsidRPr="006A2D8E">
        <w:rPr>
          <w:rFonts w:hint="eastAsia"/>
          <w:shd w:val="pct15" w:color="auto" w:fill="FFFFFF"/>
        </w:rPr>
        <w:t>90</w:t>
      </w:r>
      <w:r w:rsidRPr="006A2D8E">
        <w:rPr>
          <w:rFonts w:hint="eastAsia"/>
          <w:shd w:val="pct15" w:color="auto" w:fill="FFFFFF"/>
        </w:rPr>
        <w:t>号、</w:t>
      </w:r>
      <w:r w:rsidRPr="006A2D8E">
        <w:rPr>
          <w:rFonts w:hint="eastAsia"/>
          <w:shd w:val="pct15" w:color="auto" w:fill="FFFFFF"/>
        </w:rPr>
        <w:t>93</w:t>
      </w:r>
      <w:r w:rsidRPr="006A2D8E">
        <w:rPr>
          <w:rFonts w:hint="eastAsia"/>
          <w:shd w:val="pct15" w:color="auto" w:fill="FFFFFF"/>
        </w:rPr>
        <w:t>号、</w:t>
      </w:r>
      <w:r w:rsidRPr="006A2D8E">
        <w:rPr>
          <w:rFonts w:hint="eastAsia"/>
          <w:shd w:val="pct15" w:color="auto" w:fill="FFFFFF"/>
        </w:rPr>
        <w:t>97</w:t>
      </w:r>
      <w:r w:rsidRPr="006A2D8E">
        <w:rPr>
          <w:rFonts w:hint="eastAsia"/>
          <w:shd w:val="pct15" w:color="auto" w:fill="FFFFFF"/>
        </w:rPr>
        <w:t>号</w:t>
      </w:r>
      <w:r w:rsidRPr="006A2D8E">
        <w:rPr>
          <w:rFonts w:hint="eastAsia"/>
          <w:shd w:val="pct15" w:color="auto" w:fill="FFFFFF"/>
        </w:rPr>
        <w:t>3</w:t>
      </w:r>
      <w:r w:rsidRPr="006A2D8E">
        <w:rPr>
          <w:rFonts w:hint="eastAsia"/>
          <w:shd w:val="pct15" w:color="auto" w:fill="FFFFFF"/>
        </w:rPr>
        <w:t>个牌号，车用汽油（</w:t>
      </w:r>
      <w:r w:rsidRPr="006A2D8E">
        <w:rPr>
          <w:rFonts w:hint="eastAsia"/>
          <w:shd w:val="pct15" w:color="auto" w:fill="FFFFFF"/>
        </w:rPr>
        <w:t>V</w:t>
      </w:r>
      <w:r w:rsidRPr="006A2D8E">
        <w:rPr>
          <w:rFonts w:hint="eastAsia"/>
          <w:shd w:val="pct15" w:color="auto" w:fill="FFFFFF"/>
        </w:rPr>
        <w:t>）、车用汽油（</w:t>
      </w:r>
      <w:r w:rsidRPr="006A2D8E">
        <w:rPr>
          <w:rFonts w:hint="eastAsia"/>
          <w:shd w:val="pct15" w:color="auto" w:fill="FFFFFF"/>
        </w:rPr>
        <w:t>VIA</w:t>
      </w:r>
      <w:r w:rsidRPr="006A2D8E">
        <w:rPr>
          <w:rFonts w:hint="eastAsia"/>
          <w:shd w:val="pct15" w:color="auto" w:fill="FFFFFF"/>
        </w:rPr>
        <w:t>）、车用汽油（</w:t>
      </w:r>
      <w:r w:rsidRPr="006A2D8E">
        <w:rPr>
          <w:rFonts w:hint="eastAsia"/>
          <w:shd w:val="pct15" w:color="auto" w:fill="FFFFFF"/>
        </w:rPr>
        <w:t>VIB</w:t>
      </w:r>
      <w:r w:rsidRPr="006A2D8E">
        <w:rPr>
          <w:rFonts w:hint="eastAsia"/>
          <w:shd w:val="pct15" w:color="auto" w:fill="FFFFFF"/>
        </w:rPr>
        <w:t>）按研究法辛烷值分为</w:t>
      </w:r>
      <w:r w:rsidRPr="006A2D8E">
        <w:rPr>
          <w:rFonts w:hint="eastAsia"/>
          <w:shd w:val="pct15" w:color="auto" w:fill="FFFFFF"/>
        </w:rPr>
        <w:t>89</w:t>
      </w:r>
      <w:r w:rsidRPr="006A2D8E">
        <w:rPr>
          <w:rFonts w:hint="eastAsia"/>
          <w:shd w:val="pct15" w:color="auto" w:fill="FFFFFF"/>
        </w:rPr>
        <w:t>号、</w:t>
      </w:r>
      <w:r w:rsidRPr="006A2D8E">
        <w:rPr>
          <w:rFonts w:hint="eastAsia"/>
          <w:shd w:val="pct15" w:color="auto" w:fill="FFFFFF"/>
        </w:rPr>
        <w:t>92</w:t>
      </w:r>
      <w:r w:rsidRPr="006A2D8E">
        <w:rPr>
          <w:rFonts w:hint="eastAsia"/>
          <w:shd w:val="pct15" w:color="auto" w:fill="FFFFFF"/>
        </w:rPr>
        <w:t>号、</w:t>
      </w:r>
      <w:r w:rsidRPr="006A2D8E">
        <w:rPr>
          <w:rFonts w:hint="eastAsia"/>
          <w:shd w:val="pct15" w:color="auto" w:fill="FFFFFF"/>
        </w:rPr>
        <w:t>95</w:t>
      </w:r>
      <w:r w:rsidRPr="006A2D8E">
        <w:rPr>
          <w:rFonts w:hint="eastAsia"/>
          <w:shd w:val="pct15" w:color="auto" w:fill="FFFFFF"/>
        </w:rPr>
        <w:t>号和</w:t>
      </w:r>
      <w:r w:rsidRPr="006A2D8E">
        <w:rPr>
          <w:rFonts w:hint="eastAsia"/>
          <w:shd w:val="pct15" w:color="auto" w:fill="FFFFFF"/>
        </w:rPr>
        <w:t>98</w:t>
      </w:r>
      <w:r w:rsidRPr="006A2D8E">
        <w:rPr>
          <w:rFonts w:hint="eastAsia"/>
          <w:shd w:val="pct15" w:color="auto" w:fill="FFFFFF"/>
        </w:rPr>
        <w:t>号</w:t>
      </w:r>
      <w:r w:rsidRPr="006A2D8E">
        <w:rPr>
          <w:rFonts w:hint="eastAsia"/>
          <w:shd w:val="pct15" w:color="auto" w:fill="FFFFFF"/>
        </w:rPr>
        <w:t>4</w:t>
      </w:r>
      <w:r w:rsidRPr="006A2D8E">
        <w:rPr>
          <w:rFonts w:hint="eastAsia"/>
          <w:shd w:val="pct15" w:color="auto" w:fill="FFFFFF"/>
        </w:rPr>
        <w:t>个牌号。</w:t>
      </w:r>
    </w:p>
    <w:p w14:paraId="04A38A4E" w14:textId="77777777" w:rsidR="009A68E8" w:rsidRPr="006A2D8E" w:rsidRDefault="009A68E8" w:rsidP="00C27C94">
      <w:pPr>
        <w:pStyle w:val="6"/>
        <w:ind w:firstLine="482"/>
      </w:pPr>
      <w:bookmarkStart w:id="40" w:name="_Toc16587153"/>
      <w:r w:rsidRPr="006A2D8E">
        <w:rPr>
          <w:rFonts w:hint="eastAsia"/>
        </w:rPr>
        <w:t>【说明】</w:t>
      </w:r>
      <w:bookmarkEnd w:id="40"/>
    </w:p>
    <w:p w14:paraId="0E5CBCB5" w14:textId="336AC2E6" w:rsidR="009A68E8" w:rsidRPr="006A2D8E" w:rsidRDefault="000A3328" w:rsidP="000A3328">
      <w:pPr>
        <w:ind w:firstLine="480"/>
      </w:pPr>
      <w:r w:rsidRPr="006A2D8E">
        <w:rPr>
          <w:rFonts w:hint="eastAsia"/>
        </w:rPr>
        <w:t>参考</w:t>
      </w:r>
      <w:r w:rsidRPr="006A2D8E">
        <w:rPr>
          <w:rFonts w:cs="Times New Roman" w:hint="eastAsia"/>
          <w:szCs w:val="28"/>
        </w:rPr>
        <w:t>《</w:t>
      </w:r>
      <w:r w:rsidR="006A2D8E">
        <w:rPr>
          <w:rFonts w:cs="Times New Roman" w:hint="eastAsia"/>
          <w:szCs w:val="28"/>
        </w:rPr>
        <w:t>车用汽油</w:t>
      </w:r>
      <w:r w:rsidRPr="006A2D8E">
        <w:rPr>
          <w:rFonts w:cs="Times New Roman" w:hint="eastAsia"/>
          <w:szCs w:val="28"/>
        </w:rPr>
        <w:t>》</w:t>
      </w:r>
      <w:r w:rsidR="006A2D8E">
        <w:rPr>
          <w:rFonts w:cs="Times New Roman" w:hint="eastAsia"/>
          <w:szCs w:val="28"/>
        </w:rPr>
        <w:t>（</w:t>
      </w:r>
      <w:r w:rsidR="006A2D8E">
        <w:rPr>
          <w:rFonts w:cs="Times New Roman" w:hint="eastAsia"/>
          <w:szCs w:val="28"/>
        </w:rPr>
        <w:t>GB</w:t>
      </w:r>
      <w:r w:rsidR="006A2D8E">
        <w:rPr>
          <w:rFonts w:cs="Times New Roman"/>
          <w:szCs w:val="28"/>
        </w:rPr>
        <w:t xml:space="preserve"> 17930</w:t>
      </w:r>
      <w:r w:rsidR="006A2D8E">
        <w:rPr>
          <w:rFonts w:cs="Times New Roman" w:hint="eastAsia"/>
          <w:szCs w:val="28"/>
        </w:rPr>
        <w:t>-</w:t>
      </w:r>
      <w:r w:rsidR="006A2D8E">
        <w:rPr>
          <w:rFonts w:cs="Times New Roman"/>
          <w:szCs w:val="28"/>
        </w:rPr>
        <w:t>2016</w:t>
      </w:r>
      <w:r w:rsidR="006A2D8E">
        <w:rPr>
          <w:rFonts w:cs="Times New Roman" w:hint="eastAsia"/>
          <w:szCs w:val="28"/>
        </w:rPr>
        <w:t>）</w:t>
      </w:r>
      <w:r w:rsidRPr="006A2D8E">
        <w:rPr>
          <w:rFonts w:cs="Times New Roman" w:hint="eastAsia"/>
          <w:szCs w:val="28"/>
        </w:rPr>
        <w:t>。</w:t>
      </w:r>
    </w:p>
    <w:p w14:paraId="667A8094" w14:textId="77777777" w:rsidR="009A68E8" w:rsidRPr="00B6376D" w:rsidRDefault="009A68E8" w:rsidP="00824835">
      <w:pPr>
        <w:ind w:firstLine="480"/>
        <w:rPr>
          <w:highlight w:val="yellow"/>
        </w:rPr>
      </w:pPr>
    </w:p>
    <w:p w14:paraId="3D54C3EC" w14:textId="52F00113" w:rsidR="00824835" w:rsidRPr="006A2D8E" w:rsidRDefault="006A2D8E" w:rsidP="00824835">
      <w:pPr>
        <w:pStyle w:val="3"/>
      </w:pPr>
      <w:bookmarkStart w:id="41" w:name="_Toc16587154"/>
      <w:r w:rsidRPr="006A2D8E">
        <w:rPr>
          <w:rFonts w:hint="eastAsia"/>
        </w:rPr>
        <w:t>车用</w:t>
      </w:r>
      <w:r w:rsidR="00824835" w:rsidRPr="006A2D8E">
        <w:rPr>
          <w:rFonts w:hint="eastAsia"/>
        </w:rPr>
        <w:t>柴油</w:t>
      </w:r>
      <w:r w:rsidR="00824835" w:rsidRPr="006A2D8E">
        <w:rPr>
          <w:rFonts w:hint="eastAsia"/>
        </w:rPr>
        <w:t xml:space="preserve"> </w:t>
      </w:r>
      <w:bookmarkStart w:id="42" w:name="_Hlk15549019"/>
      <w:r>
        <w:t>a</w:t>
      </w:r>
      <w:r>
        <w:rPr>
          <w:rFonts w:hint="eastAsia"/>
        </w:rPr>
        <w:t>utomobile</w:t>
      </w:r>
      <w:r>
        <w:t xml:space="preserve"> </w:t>
      </w:r>
      <w:r w:rsidR="00824835" w:rsidRPr="006A2D8E">
        <w:rPr>
          <w:rFonts w:hint="eastAsia"/>
        </w:rPr>
        <w:t>diesel</w:t>
      </w:r>
      <w:r>
        <w:t xml:space="preserve"> fuels</w:t>
      </w:r>
      <w:bookmarkEnd w:id="41"/>
      <w:bookmarkEnd w:id="42"/>
    </w:p>
    <w:p w14:paraId="19CB72D0" w14:textId="77777777" w:rsidR="006A2D8E" w:rsidRPr="006A2D8E" w:rsidRDefault="006A2D8E" w:rsidP="006A2D8E">
      <w:pPr>
        <w:ind w:firstLine="480"/>
        <w:rPr>
          <w:shd w:val="pct15" w:color="auto" w:fill="FFFFFF"/>
        </w:rPr>
      </w:pPr>
      <w:proofErr w:type="gramStart"/>
      <w:r w:rsidRPr="006A2D8E">
        <w:rPr>
          <w:rFonts w:hint="eastAsia"/>
          <w:shd w:val="pct15" w:color="auto" w:fill="FFFFFF"/>
        </w:rPr>
        <w:t>用于压燃式</w:t>
      </w:r>
      <w:proofErr w:type="gramEnd"/>
      <w:r w:rsidRPr="006A2D8E">
        <w:rPr>
          <w:rFonts w:hint="eastAsia"/>
          <w:shd w:val="pct15" w:color="auto" w:fill="FFFFFF"/>
        </w:rPr>
        <w:t>发动机汽车使用，由石油制取或加有改善使用性能添加剂。车用柴油按凝点分为</w:t>
      </w:r>
      <w:r w:rsidRPr="006A2D8E">
        <w:rPr>
          <w:rFonts w:hint="eastAsia"/>
          <w:shd w:val="pct15" w:color="auto" w:fill="FFFFFF"/>
        </w:rPr>
        <w:t>6</w:t>
      </w:r>
      <w:r w:rsidRPr="006A2D8E">
        <w:rPr>
          <w:rFonts w:hint="eastAsia"/>
          <w:shd w:val="pct15" w:color="auto" w:fill="FFFFFF"/>
        </w:rPr>
        <w:t>个牌号：</w:t>
      </w:r>
    </w:p>
    <w:p w14:paraId="2D005866" w14:textId="77777777" w:rsidR="006A2D8E" w:rsidRPr="006A2D8E" w:rsidRDefault="006A2D8E" w:rsidP="006A2D8E">
      <w:pPr>
        <w:ind w:firstLine="480"/>
        <w:rPr>
          <w:shd w:val="pct15" w:color="auto" w:fill="FFFFFF"/>
        </w:rPr>
      </w:pPr>
      <w:r w:rsidRPr="006A2D8E">
        <w:rPr>
          <w:rFonts w:hint="eastAsia"/>
          <w:shd w:val="pct15" w:color="auto" w:fill="FFFFFF"/>
        </w:rPr>
        <w:t>5</w:t>
      </w:r>
      <w:r w:rsidRPr="006A2D8E">
        <w:rPr>
          <w:rFonts w:hint="eastAsia"/>
          <w:shd w:val="pct15" w:color="auto" w:fill="FFFFFF"/>
        </w:rPr>
        <w:t>号车用柴油：适用于风险率为</w:t>
      </w:r>
      <w:r w:rsidRPr="006A2D8E">
        <w:rPr>
          <w:rFonts w:hint="eastAsia"/>
          <w:shd w:val="pct15" w:color="auto" w:fill="FFFFFF"/>
        </w:rPr>
        <w:t>10%</w:t>
      </w:r>
      <w:r w:rsidRPr="006A2D8E">
        <w:rPr>
          <w:rFonts w:hint="eastAsia"/>
          <w:shd w:val="pct15" w:color="auto" w:fill="FFFFFF"/>
        </w:rPr>
        <w:t>的最低气温在</w:t>
      </w:r>
      <w:r w:rsidRPr="006A2D8E">
        <w:rPr>
          <w:rFonts w:hint="eastAsia"/>
          <w:shd w:val="pct15" w:color="auto" w:fill="FFFFFF"/>
        </w:rPr>
        <w:t>8</w:t>
      </w:r>
      <w:r w:rsidRPr="006A2D8E">
        <w:rPr>
          <w:rFonts w:hint="eastAsia"/>
          <w:shd w:val="pct15" w:color="auto" w:fill="FFFFFF"/>
        </w:rPr>
        <w:t>℃以上的地区使用；</w:t>
      </w:r>
    </w:p>
    <w:p w14:paraId="014C1BCC" w14:textId="77777777" w:rsidR="006A2D8E" w:rsidRPr="006A2D8E" w:rsidRDefault="006A2D8E" w:rsidP="006A2D8E">
      <w:pPr>
        <w:ind w:firstLine="480"/>
        <w:rPr>
          <w:shd w:val="pct15" w:color="auto" w:fill="FFFFFF"/>
        </w:rPr>
      </w:pPr>
      <w:r w:rsidRPr="006A2D8E">
        <w:rPr>
          <w:rFonts w:hint="eastAsia"/>
          <w:shd w:val="pct15" w:color="auto" w:fill="FFFFFF"/>
        </w:rPr>
        <w:t>0</w:t>
      </w:r>
      <w:r w:rsidRPr="006A2D8E">
        <w:rPr>
          <w:rFonts w:hint="eastAsia"/>
          <w:shd w:val="pct15" w:color="auto" w:fill="FFFFFF"/>
        </w:rPr>
        <w:t>号车用柴油：适用于风险率为</w:t>
      </w:r>
      <w:r w:rsidRPr="006A2D8E">
        <w:rPr>
          <w:rFonts w:hint="eastAsia"/>
          <w:shd w:val="pct15" w:color="auto" w:fill="FFFFFF"/>
        </w:rPr>
        <w:t>10%</w:t>
      </w:r>
      <w:r w:rsidRPr="006A2D8E">
        <w:rPr>
          <w:rFonts w:hint="eastAsia"/>
          <w:shd w:val="pct15" w:color="auto" w:fill="FFFFFF"/>
        </w:rPr>
        <w:t>的最低气温在</w:t>
      </w:r>
      <w:r w:rsidRPr="006A2D8E">
        <w:rPr>
          <w:rFonts w:hint="eastAsia"/>
          <w:shd w:val="pct15" w:color="auto" w:fill="FFFFFF"/>
        </w:rPr>
        <w:t>4</w:t>
      </w:r>
      <w:r w:rsidRPr="006A2D8E">
        <w:rPr>
          <w:rFonts w:hint="eastAsia"/>
          <w:shd w:val="pct15" w:color="auto" w:fill="FFFFFF"/>
        </w:rPr>
        <w:t>℃以上的地区使用；</w:t>
      </w:r>
    </w:p>
    <w:p w14:paraId="5FD3134F" w14:textId="77777777" w:rsidR="006A2D8E" w:rsidRPr="006A2D8E" w:rsidRDefault="006A2D8E" w:rsidP="006A2D8E">
      <w:pPr>
        <w:ind w:firstLine="480"/>
        <w:rPr>
          <w:shd w:val="pct15" w:color="auto" w:fill="FFFFFF"/>
        </w:rPr>
      </w:pPr>
      <w:r w:rsidRPr="006A2D8E">
        <w:rPr>
          <w:rFonts w:hint="eastAsia"/>
          <w:shd w:val="pct15" w:color="auto" w:fill="FFFFFF"/>
        </w:rPr>
        <w:t>-10</w:t>
      </w:r>
      <w:r w:rsidRPr="006A2D8E">
        <w:rPr>
          <w:rFonts w:hint="eastAsia"/>
          <w:shd w:val="pct15" w:color="auto" w:fill="FFFFFF"/>
        </w:rPr>
        <w:t>号车用柴油：适用于风险率为</w:t>
      </w:r>
      <w:r w:rsidRPr="006A2D8E">
        <w:rPr>
          <w:rFonts w:hint="eastAsia"/>
          <w:shd w:val="pct15" w:color="auto" w:fill="FFFFFF"/>
        </w:rPr>
        <w:t>10%</w:t>
      </w:r>
      <w:r w:rsidRPr="006A2D8E">
        <w:rPr>
          <w:rFonts w:hint="eastAsia"/>
          <w:shd w:val="pct15" w:color="auto" w:fill="FFFFFF"/>
        </w:rPr>
        <w:t>的最低气温在</w:t>
      </w:r>
      <w:r w:rsidRPr="006A2D8E">
        <w:rPr>
          <w:rFonts w:hint="eastAsia"/>
          <w:shd w:val="pct15" w:color="auto" w:fill="FFFFFF"/>
        </w:rPr>
        <w:t>-5</w:t>
      </w:r>
      <w:r w:rsidRPr="006A2D8E">
        <w:rPr>
          <w:rFonts w:hint="eastAsia"/>
          <w:shd w:val="pct15" w:color="auto" w:fill="FFFFFF"/>
        </w:rPr>
        <w:t>℃以上的地区使用；</w:t>
      </w:r>
    </w:p>
    <w:p w14:paraId="3F98B25D" w14:textId="77777777" w:rsidR="006A2D8E" w:rsidRPr="006A2D8E" w:rsidRDefault="006A2D8E" w:rsidP="006A2D8E">
      <w:pPr>
        <w:ind w:firstLine="480"/>
        <w:rPr>
          <w:shd w:val="pct15" w:color="auto" w:fill="FFFFFF"/>
        </w:rPr>
      </w:pPr>
      <w:r w:rsidRPr="006A2D8E">
        <w:rPr>
          <w:rFonts w:hint="eastAsia"/>
          <w:shd w:val="pct15" w:color="auto" w:fill="FFFFFF"/>
        </w:rPr>
        <w:t>-20</w:t>
      </w:r>
      <w:r w:rsidRPr="006A2D8E">
        <w:rPr>
          <w:rFonts w:hint="eastAsia"/>
          <w:shd w:val="pct15" w:color="auto" w:fill="FFFFFF"/>
        </w:rPr>
        <w:t>号车用柴油：适用于风险率为</w:t>
      </w:r>
      <w:r w:rsidRPr="006A2D8E">
        <w:rPr>
          <w:rFonts w:hint="eastAsia"/>
          <w:shd w:val="pct15" w:color="auto" w:fill="FFFFFF"/>
        </w:rPr>
        <w:t>10%</w:t>
      </w:r>
      <w:r w:rsidRPr="006A2D8E">
        <w:rPr>
          <w:rFonts w:hint="eastAsia"/>
          <w:shd w:val="pct15" w:color="auto" w:fill="FFFFFF"/>
        </w:rPr>
        <w:t>的最低气温在</w:t>
      </w:r>
      <w:r w:rsidRPr="006A2D8E">
        <w:rPr>
          <w:rFonts w:hint="eastAsia"/>
          <w:shd w:val="pct15" w:color="auto" w:fill="FFFFFF"/>
        </w:rPr>
        <w:t>-14</w:t>
      </w:r>
      <w:r w:rsidRPr="006A2D8E">
        <w:rPr>
          <w:rFonts w:hint="eastAsia"/>
          <w:shd w:val="pct15" w:color="auto" w:fill="FFFFFF"/>
        </w:rPr>
        <w:t>℃以上的地区使用；</w:t>
      </w:r>
    </w:p>
    <w:p w14:paraId="5FFF77F8" w14:textId="77777777" w:rsidR="006A2D8E" w:rsidRPr="006A2D8E" w:rsidRDefault="006A2D8E" w:rsidP="006A2D8E">
      <w:pPr>
        <w:ind w:firstLine="480"/>
        <w:rPr>
          <w:shd w:val="pct15" w:color="auto" w:fill="FFFFFF"/>
        </w:rPr>
      </w:pPr>
      <w:r w:rsidRPr="006A2D8E">
        <w:rPr>
          <w:rFonts w:hint="eastAsia"/>
          <w:shd w:val="pct15" w:color="auto" w:fill="FFFFFF"/>
        </w:rPr>
        <w:t>-35</w:t>
      </w:r>
      <w:r w:rsidRPr="006A2D8E">
        <w:rPr>
          <w:rFonts w:hint="eastAsia"/>
          <w:shd w:val="pct15" w:color="auto" w:fill="FFFFFF"/>
        </w:rPr>
        <w:t>号车用柴油：适用于风险率为</w:t>
      </w:r>
      <w:r w:rsidRPr="006A2D8E">
        <w:rPr>
          <w:rFonts w:hint="eastAsia"/>
          <w:shd w:val="pct15" w:color="auto" w:fill="FFFFFF"/>
        </w:rPr>
        <w:t>10%</w:t>
      </w:r>
      <w:r w:rsidRPr="006A2D8E">
        <w:rPr>
          <w:rFonts w:hint="eastAsia"/>
          <w:shd w:val="pct15" w:color="auto" w:fill="FFFFFF"/>
        </w:rPr>
        <w:t>的最低气温在</w:t>
      </w:r>
      <w:r w:rsidRPr="006A2D8E">
        <w:rPr>
          <w:rFonts w:hint="eastAsia"/>
          <w:shd w:val="pct15" w:color="auto" w:fill="FFFFFF"/>
        </w:rPr>
        <w:t>-29</w:t>
      </w:r>
      <w:r w:rsidRPr="006A2D8E">
        <w:rPr>
          <w:rFonts w:hint="eastAsia"/>
          <w:shd w:val="pct15" w:color="auto" w:fill="FFFFFF"/>
        </w:rPr>
        <w:t>℃以上的地区使用；</w:t>
      </w:r>
    </w:p>
    <w:p w14:paraId="77ED13E4" w14:textId="66AA4B4B" w:rsidR="00824835" w:rsidRPr="006A2D8E" w:rsidRDefault="006A2D8E" w:rsidP="006A2D8E">
      <w:pPr>
        <w:ind w:firstLine="480"/>
        <w:rPr>
          <w:highlight w:val="yellow"/>
          <w:shd w:val="pct15" w:color="auto" w:fill="FFFFFF"/>
        </w:rPr>
      </w:pPr>
      <w:r w:rsidRPr="006A2D8E">
        <w:rPr>
          <w:rFonts w:hint="eastAsia"/>
          <w:shd w:val="pct15" w:color="auto" w:fill="FFFFFF"/>
        </w:rPr>
        <w:t>-50</w:t>
      </w:r>
      <w:r w:rsidRPr="006A2D8E">
        <w:rPr>
          <w:rFonts w:hint="eastAsia"/>
          <w:shd w:val="pct15" w:color="auto" w:fill="FFFFFF"/>
        </w:rPr>
        <w:t>号车用柴油：适用于风险率为</w:t>
      </w:r>
      <w:r w:rsidRPr="006A2D8E">
        <w:rPr>
          <w:rFonts w:hint="eastAsia"/>
          <w:shd w:val="pct15" w:color="auto" w:fill="FFFFFF"/>
        </w:rPr>
        <w:t>10%</w:t>
      </w:r>
      <w:r w:rsidRPr="006A2D8E">
        <w:rPr>
          <w:rFonts w:hint="eastAsia"/>
          <w:shd w:val="pct15" w:color="auto" w:fill="FFFFFF"/>
        </w:rPr>
        <w:t>的最低气温在</w:t>
      </w:r>
      <w:r w:rsidRPr="006A2D8E">
        <w:rPr>
          <w:rFonts w:hint="eastAsia"/>
          <w:shd w:val="pct15" w:color="auto" w:fill="FFFFFF"/>
        </w:rPr>
        <w:t>-44</w:t>
      </w:r>
      <w:r w:rsidRPr="006A2D8E">
        <w:rPr>
          <w:rFonts w:hint="eastAsia"/>
          <w:shd w:val="pct15" w:color="auto" w:fill="FFFFFF"/>
        </w:rPr>
        <w:t>℃以上的地区使用；</w:t>
      </w:r>
    </w:p>
    <w:p w14:paraId="446B3C18" w14:textId="77777777" w:rsidR="009A68E8" w:rsidRPr="006A2D8E" w:rsidRDefault="009A68E8" w:rsidP="00C27C94">
      <w:pPr>
        <w:pStyle w:val="6"/>
        <w:ind w:firstLine="482"/>
      </w:pPr>
      <w:bookmarkStart w:id="43" w:name="_Toc16587155"/>
      <w:r w:rsidRPr="006A2D8E">
        <w:rPr>
          <w:rFonts w:hint="eastAsia"/>
        </w:rPr>
        <w:t>【说明】</w:t>
      </w:r>
      <w:bookmarkEnd w:id="43"/>
    </w:p>
    <w:p w14:paraId="7511BC21" w14:textId="015C5CE2" w:rsidR="009A68E8" w:rsidRDefault="000A3328" w:rsidP="00824835">
      <w:pPr>
        <w:ind w:firstLine="480"/>
      </w:pPr>
      <w:r w:rsidRPr="006A2D8E">
        <w:rPr>
          <w:rFonts w:hint="eastAsia"/>
        </w:rPr>
        <w:t>参考</w:t>
      </w:r>
      <w:r w:rsidR="006A2D8E" w:rsidRPr="006A2D8E">
        <w:rPr>
          <w:rFonts w:cs="Times New Roman" w:hint="eastAsia"/>
          <w:szCs w:val="28"/>
        </w:rPr>
        <w:t>《</w:t>
      </w:r>
      <w:r w:rsidR="006A2D8E">
        <w:rPr>
          <w:rFonts w:cs="Times New Roman" w:hint="eastAsia"/>
          <w:szCs w:val="28"/>
        </w:rPr>
        <w:t>车用柴油</w:t>
      </w:r>
      <w:r w:rsidR="006A2D8E" w:rsidRPr="006A2D8E">
        <w:rPr>
          <w:rFonts w:cs="Times New Roman" w:hint="eastAsia"/>
          <w:szCs w:val="28"/>
        </w:rPr>
        <w:t>》</w:t>
      </w:r>
      <w:r w:rsidR="006A2D8E">
        <w:rPr>
          <w:rFonts w:cs="Times New Roman" w:hint="eastAsia"/>
          <w:szCs w:val="28"/>
        </w:rPr>
        <w:t>（</w:t>
      </w:r>
      <w:r w:rsidR="006A2D8E">
        <w:rPr>
          <w:rFonts w:cs="Times New Roman" w:hint="eastAsia"/>
          <w:szCs w:val="28"/>
        </w:rPr>
        <w:t>GB</w:t>
      </w:r>
      <w:r w:rsidR="006A2D8E">
        <w:rPr>
          <w:rFonts w:cs="Times New Roman"/>
          <w:szCs w:val="28"/>
        </w:rPr>
        <w:t xml:space="preserve"> 19147</w:t>
      </w:r>
      <w:r w:rsidR="006A2D8E">
        <w:rPr>
          <w:rFonts w:cs="Times New Roman" w:hint="eastAsia"/>
          <w:szCs w:val="28"/>
        </w:rPr>
        <w:t>-</w:t>
      </w:r>
      <w:r w:rsidR="006A2D8E">
        <w:rPr>
          <w:rFonts w:cs="Times New Roman"/>
          <w:szCs w:val="28"/>
        </w:rPr>
        <w:t>2016</w:t>
      </w:r>
      <w:r w:rsidR="006A2D8E">
        <w:rPr>
          <w:rFonts w:cs="Times New Roman" w:hint="eastAsia"/>
          <w:szCs w:val="28"/>
        </w:rPr>
        <w:t>）。</w:t>
      </w:r>
    </w:p>
    <w:p w14:paraId="57D7E9EA" w14:textId="77777777" w:rsidR="000A3328" w:rsidRPr="000A3328" w:rsidRDefault="000A3328" w:rsidP="00824835">
      <w:pPr>
        <w:ind w:firstLine="480"/>
      </w:pPr>
    </w:p>
    <w:p w14:paraId="3407C732" w14:textId="65AE38A7" w:rsidR="00990073" w:rsidRDefault="00990073" w:rsidP="00824835">
      <w:pPr>
        <w:pStyle w:val="3"/>
      </w:pPr>
      <w:bookmarkStart w:id="44" w:name="_Toc16587156"/>
      <w:r w:rsidRPr="00990073">
        <w:rPr>
          <w:rFonts w:hint="eastAsia"/>
        </w:rPr>
        <w:t>加油岛</w:t>
      </w:r>
      <w:r w:rsidRPr="00990073">
        <w:rPr>
          <w:rFonts w:hint="eastAsia"/>
        </w:rPr>
        <w:t xml:space="preserve"> fuel filling island</w:t>
      </w:r>
      <w:bookmarkEnd w:id="44"/>
    </w:p>
    <w:p w14:paraId="75E6B512" w14:textId="77777777" w:rsidR="00990073" w:rsidRPr="00990073" w:rsidRDefault="00990073" w:rsidP="00990073">
      <w:pPr>
        <w:ind w:firstLine="480"/>
        <w:rPr>
          <w:highlight w:val="lightGray"/>
        </w:rPr>
      </w:pPr>
      <w:r w:rsidRPr="00990073">
        <w:rPr>
          <w:rFonts w:hint="eastAsia"/>
          <w:highlight w:val="lightGray"/>
        </w:rPr>
        <w:t>用于安装加油机的平台。</w:t>
      </w:r>
    </w:p>
    <w:p w14:paraId="1F01607E" w14:textId="77777777" w:rsidR="007A70E4" w:rsidRDefault="007A70E4" w:rsidP="007A70E4">
      <w:pPr>
        <w:pStyle w:val="6"/>
        <w:ind w:firstLine="480"/>
      </w:pPr>
      <w:bookmarkStart w:id="45" w:name="_Toc16587157"/>
      <w:r>
        <w:rPr>
          <w:rFonts w:hint="eastAsia"/>
        </w:rPr>
        <w:t>【说明】</w:t>
      </w:r>
      <w:bookmarkEnd w:id="45"/>
    </w:p>
    <w:p w14:paraId="12DF7494" w14:textId="77777777" w:rsidR="007A70E4" w:rsidRDefault="007A70E4" w:rsidP="007A70E4">
      <w:pPr>
        <w:ind w:firstLine="480"/>
      </w:pPr>
      <w:r>
        <w:rPr>
          <w:rFonts w:hint="eastAsia"/>
        </w:rPr>
        <w:t>参考《汽车加油加气站设计与施工规范》（</w:t>
      </w:r>
      <w:r>
        <w:rPr>
          <w:rFonts w:hint="eastAsia"/>
        </w:rPr>
        <w:t>GB</w:t>
      </w:r>
      <w:r>
        <w:t xml:space="preserve"> 50156</w:t>
      </w:r>
      <w:r>
        <w:rPr>
          <w:rFonts w:hint="eastAsia"/>
        </w:rPr>
        <w:t>-</w:t>
      </w:r>
      <w:r>
        <w:t>2012</w:t>
      </w:r>
      <w:r>
        <w:rPr>
          <w:rFonts w:hint="eastAsia"/>
        </w:rPr>
        <w:t>）</w:t>
      </w:r>
      <w:r>
        <w:rPr>
          <w:rFonts w:cs="Times New Roman" w:hint="eastAsia"/>
          <w:szCs w:val="28"/>
        </w:rPr>
        <w:t>。</w:t>
      </w:r>
    </w:p>
    <w:p w14:paraId="6C282785" w14:textId="77777777" w:rsidR="00990073" w:rsidRPr="007A70E4" w:rsidRDefault="00990073" w:rsidP="00990073">
      <w:pPr>
        <w:ind w:firstLine="480"/>
      </w:pPr>
    </w:p>
    <w:p w14:paraId="4620F4E9" w14:textId="0B22B697" w:rsidR="00824835" w:rsidRPr="004B5129" w:rsidRDefault="00824835" w:rsidP="00824835">
      <w:pPr>
        <w:pStyle w:val="3"/>
      </w:pPr>
      <w:bookmarkStart w:id="46" w:name="_Toc16587158"/>
      <w:r w:rsidRPr="004B5129">
        <w:rPr>
          <w:rFonts w:hint="eastAsia"/>
        </w:rPr>
        <w:t>地</w:t>
      </w:r>
      <w:r w:rsidR="001956A7" w:rsidRPr="004B5129">
        <w:rPr>
          <w:rFonts w:hint="eastAsia"/>
        </w:rPr>
        <w:t>埋</w:t>
      </w:r>
      <w:r w:rsidR="001956A7">
        <w:rPr>
          <w:rFonts w:hint="eastAsia"/>
        </w:rPr>
        <w:t>储</w:t>
      </w:r>
      <w:r w:rsidRPr="004B5129">
        <w:rPr>
          <w:rFonts w:hint="eastAsia"/>
        </w:rPr>
        <w:t>罐</w:t>
      </w:r>
      <w:r w:rsidRPr="004B5129">
        <w:rPr>
          <w:rFonts w:hint="eastAsia"/>
        </w:rPr>
        <w:t xml:space="preserve"> underground storag</w:t>
      </w:r>
      <w:r w:rsidR="00990073">
        <w:rPr>
          <w:rFonts w:hint="eastAsia"/>
        </w:rPr>
        <w:t>e</w:t>
      </w:r>
      <w:r w:rsidR="00990073">
        <w:t xml:space="preserve"> </w:t>
      </w:r>
      <w:r w:rsidRPr="004B5129">
        <w:rPr>
          <w:rFonts w:hint="eastAsia"/>
        </w:rPr>
        <w:t>tank</w:t>
      </w:r>
      <w:r w:rsidR="00990073">
        <w:t xml:space="preserve"> </w:t>
      </w:r>
      <w:r w:rsidR="00990073">
        <w:rPr>
          <w:rFonts w:hint="eastAsia"/>
        </w:rPr>
        <w:t>(</w:t>
      </w:r>
      <w:r w:rsidR="00990073">
        <w:t>UST)</w:t>
      </w:r>
      <w:bookmarkEnd w:id="46"/>
    </w:p>
    <w:p w14:paraId="796072AC" w14:textId="67BED78E" w:rsidR="00824835" w:rsidRDefault="00824835" w:rsidP="00824835">
      <w:pPr>
        <w:ind w:firstLine="480"/>
      </w:pPr>
      <w:r w:rsidRPr="009A68E8">
        <w:rPr>
          <w:rFonts w:hint="eastAsia"/>
          <w:highlight w:val="lightGray"/>
        </w:rPr>
        <w:t>罐顶低于周围</w:t>
      </w:r>
      <w:r w:rsidRPr="009A68E8">
        <w:rPr>
          <w:rFonts w:hint="eastAsia"/>
          <w:highlight w:val="lightGray"/>
        </w:rPr>
        <w:t>4m</w:t>
      </w:r>
      <w:r w:rsidRPr="009A68E8">
        <w:rPr>
          <w:rFonts w:hint="eastAsia"/>
          <w:highlight w:val="lightGray"/>
        </w:rPr>
        <w:t>范围内的地面，并采用直接覆土或</w:t>
      </w:r>
      <w:proofErr w:type="gramStart"/>
      <w:r w:rsidRPr="009A68E8">
        <w:rPr>
          <w:rFonts w:hint="eastAsia"/>
          <w:highlight w:val="lightGray"/>
        </w:rPr>
        <w:t>罐池充沙方式</w:t>
      </w:r>
      <w:proofErr w:type="gramEnd"/>
      <w:r w:rsidRPr="009A68E8">
        <w:rPr>
          <w:rFonts w:hint="eastAsia"/>
          <w:highlight w:val="lightGray"/>
        </w:rPr>
        <w:t>埋设在地下的卧式油品储罐。</w:t>
      </w:r>
    </w:p>
    <w:p w14:paraId="4AEF4847" w14:textId="77777777" w:rsidR="009A68E8" w:rsidRDefault="009A68E8" w:rsidP="00C27C94">
      <w:pPr>
        <w:pStyle w:val="6"/>
        <w:ind w:firstLine="482"/>
      </w:pPr>
      <w:bookmarkStart w:id="47" w:name="_Toc16587159"/>
      <w:r>
        <w:rPr>
          <w:rFonts w:hint="eastAsia"/>
        </w:rPr>
        <w:t>【说明】</w:t>
      </w:r>
      <w:bookmarkEnd w:id="47"/>
    </w:p>
    <w:p w14:paraId="1F6042CC" w14:textId="0171BD3D" w:rsidR="009A68E8" w:rsidRDefault="000276B1" w:rsidP="00824835">
      <w:pPr>
        <w:ind w:firstLine="480"/>
      </w:pPr>
      <w:r>
        <w:rPr>
          <w:rFonts w:hint="eastAsia"/>
        </w:rPr>
        <w:t>参考</w:t>
      </w:r>
      <w:r w:rsidR="007A70E4">
        <w:rPr>
          <w:rFonts w:hint="eastAsia"/>
        </w:rPr>
        <w:t>《汽车加油加气站设计与施工规范》（</w:t>
      </w:r>
      <w:r w:rsidR="007A70E4">
        <w:rPr>
          <w:rFonts w:hint="eastAsia"/>
        </w:rPr>
        <w:t>GB</w:t>
      </w:r>
      <w:r w:rsidR="007A70E4">
        <w:t xml:space="preserve"> 50156</w:t>
      </w:r>
      <w:r w:rsidR="007A70E4">
        <w:rPr>
          <w:rFonts w:hint="eastAsia"/>
        </w:rPr>
        <w:t>-</w:t>
      </w:r>
      <w:r w:rsidR="007A70E4">
        <w:t>2012</w:t>
      </w:r>
      <w:r w:rsidR="007A70E4">
        <w:rPr>
          <w:rFonts w:hint="eastAsia"/>
        </w:rPr>
        <w:t>）、</w:t>
      </w:r>
      <w:r>
        <w:rPr>
          <w:rFonts w:hint="eastAsia"/>
        </w:rPr>
        <w:t>《加油站地下水污染防治技术指南（试行）》。</w:t>
      </w:r>
    </w:p>
    <w:p w14:paraId="62C16B31" w14:textId="760B149F" w:rsidR="000276B1" w:rsidRPr="007A1CF4" w:rsidRDefault="000276B1" w:rsidP="00824835">
      <w:pPr>
        <w:ind w:firstLine="480"/>
      </w:pPr>
    </w:p>
    <w:p w14:paraId="222311E6" w14:textId="1A2A5132" w:rsidR="006C43DC" w:rsidRDefault="006C43DC" w:rsidP="006C43DC">
      <w:pPr>
        <w:pStyle w:val="3"/>
      </w:pPr>
      <w:bookmarkStart w:id="48" w:name="_Toc16587160"/>
      <w:bookmarkStart w:id="49" w:name="_Hlk9258069"/>
      <w:r>
        <w:rPr>
          <w:rFonts w:hint="eastAsia"/>
        </w:rPr>
        <w:t>加油站场地环境调查</w:t>
      </w:r>
      <w:r>
        <w:rPr>
          <w:rFonts w:hint="eastAsia"/>
        </w:rPr>
        <w:t xml:space="preserve"> </w:t>
      </w:r>
      <w:r>
        <w:t xml:space="preserve">site investigation of </w:t>
      </w:r>
      <w:r w:rsidR="00453E8A">
        <w:rPr>
          <w:rFonts w:hint="eastAsia"/>
        </w:rPr>
        <w:t>fuel</w:t>
      </w:r>
      <w:r w:rsidR="00453E8A">
        <w:t xml:space="preserve"> filling</w:t>
      </w:r>
      <w:r>
        <w:t xml:space="preserve"> station</w:t>
      </w:r>
      <w:bookmarkEnd w:id="48"/>
    </w:p>
    <w:p w14:paraId="3C4D2181" w14:textId="571438FA" w:rsidR="006C43DC" w:rsidRPr="00990073" w:rsidRDefault="006C43DC" w:rsidP="00824835">
      <w:pPr>
        <w:ind w:firstLine="480"/>
        <w:rPr>
          <w:shd w:val="pct15" w:color="auto" w:fill="FFFFFF"/>
        </w:rPr>
      </w:pPr>
      <w:r w:rsidRPr="00990073">
        <w:rPr>
          <w:rFonts w:hint="eastAsia"/>
          <w:shd w:val="pct15" w:color="auto" w:fill="FFFFFF"/>
        </w:rPr>
        <w:t>采用系统调查方法，确定加油站及周边</w:t>
      </w:r>
      <w:r w:rsidR="00C16BC6">
        <w:rPr>
          <w:rFonts w:hint="eastAsia"/>
          <w:shd w:val="pct15" w:color="auto" w:fill="FFFFFF"/>
        </w:rPr>
        <w:t>土壤和</w:t>
      </w:r>
      <w:r w:rsidRPr="00990073">
        <w:rPr>
          <w:rFonts w:hint="eastAsia"/>
          <w:shd w:val="pct15" w:color="auto" w:fill="FFFFFF"/>
        </w:rPr>
        <w:t>地下水</w:t>
      </w:r>
      <w:r w:rsidR="00C16BC6">
        <w:rPr>
          <w:rFonts w:hint="eastAsia"/>
          <w:shd w:val="pct15" w:color="auto" w:fill="FFFFFF"/>
        </w:rPr>
        <w:t>等</w:t>
      </w:r>
      <w:r w:rsidRPr="00990073">
        <w:rPr>
          <w:rFonts w:hint="eastAsia"/>
          <w:shd w:val="pct15" w:color="auto" w:fill="FFFFFF"/>
        </w:rPr>
        <w:t>环境是否被污染及污染程度和范围。</w:t>
      </w:r>
    </w:p>
    <w:p w14:paraId="03B0CC92" w14:textId="77777777" w:rsidR="006C43DC" w:rsidRDefault="006C43DC" w:rsidP="006C43DC">
      <w:pPr>
        <w:pStyle w:val="6"/>
        <w:ind w:firstLine="482"/>
      </w:pPr>
      <w:bookmarkStart w:id="50" w:name="_Toc16587161"/>
      <w:bookmarkEnd w:id="49"/>
      <w:r>
        <w:rPr>
          <w:rFonts w:hint="eastAsia"/>
        </w:rPr>
        <w:t>【说明】</w:t>
      </w:r>
      <w:bookmarkEnd w:id="50"/>
    </w:p>
    <w:p w14:paraId="5803CF7C" w14:textId="3063EEAC" w:rsidR="006C43DC" w:rsidRDefault="006C43DC" w:rsidP="00824835">
      <w:pPr>
        <w:ind w:firstLine="480"/>
      </w:pPr>
      <w:r>
        <w:rPr>
          <w:rFonts w:hint="eastAsia"/>
        </w:rPr>
        <w:t>参考《加油站地下水污染防治技术指南（试行）》。</w:t>
      </w:r>
    </w:p>
    <w:p w14:paraId="04C7F9DB" w14:textId="6DFB9E16" w:rsidR="006C43DC" w:rsidRDefault="006C43DC" w:rsidP="00824835">
      <w:pPr>
        <w:ind w:firstLine="480"/>
      </w:pPr>
    </w:p>
    <w:p w14:paraId="68001484" w14:textId="56E9B139" w:rsidR="00990073" w:rsidRPr="00990073" w:rsidRDefault="00990073" w:rsidP="00990073">
      <w:pPr>
        <w:pStyle w:val="3"/>
      </w:pPr>
      <w:bookmarkStart w:id="51" w:name="_Toc16587162"/>
      <w:r w:rsidRPr="00990073">
        <w:rPr>
          <w:rFonts w:hint="eastAsia"/>
        </w:rPr>
        <w:t>动火作业</w:t>
      </w:r>
      <w:r w:rsidRPr="00990073">
        <w:rPr>
          <w:rFonts w:hint="eastAsia"/>
        </w:rPr>
        <w:t xml:space="preserve"> hot work</w:t>
      </w:r>
      <w:bookmarkEnd w:id="51"/>
    </w:p>
    <w:p w14:paraId="661FFF57" w14:textId="6EC15FAD" w:rsidR="00990073" w:rsidRDefault="00B6376D" w:rsidP="00990073">
      <w:pPr>
        <w:ind w:firstLine="480"/>
        <w:rPr>
          <w:shd w:val="pct15" w:color="auto" w:fill="FFFFFF"/>
        </w:rPr>
      </w:pPr>
      <w:r w:rsidRPr="00B6376D">
        <w:rPr>
          <w:rFonts w:hint="eastAsia"/>
          <w:shd w:val="pct15" w:color="auto" w:fill="FFFFFF"/>
        </w:rPr>
        <w:t>直接或间接产生明火的工艺设备以外的禁火区内可能产生火焰、火花或炽热表面的非常规作业，如使用电焊、气焊（割）、喷灯、电钻、砂轮、金属敲击等进行的作业。</w:t>
      </w:r>
    </w:p>
    <w:p w14:paraId="32EA628D" w14:textId="77777777" w:rsidR="00DB2FAE" w:rsidRDefault="00DB2FAE" w:rsidP="00DB2FAE">
      <w:pPr>
        <w:pStyle w:val="6"/>
        <w:ind w:firstLine="480"/>
      </w:pPr>
      <w:bookmarkStart w:id="52" w:name="_Toc16587163"/>
      <w:r>
        <w:rPr>
          <w:rFonts w:hint="eastAsia"/>
        </w:rPr>
        <w:t>【说明】</w:t>
      </w:r>
      <w:bookmarkEnd w:id="52"/>
    </w:p>
    <w:p w14:paraId="64D38301" w14:textId="25A17378" w:rsidR="00DB2FAE" w:rsidRDefault="00DB2FAE" w:rsidP="00DB2FAE">
      <w:pPr>
        <w:ind w:firstLine="480"/>
      </w:pPr>
      <w:r>
        <w:rPr>
          <w:rFonts w:hint="eastAsia"/>
        </w:rPr>
        <w:t>参考《</w:t>
      </w:r>
      <w:r w:rsidRPr="00DB2FAE">
        <w:rPr>
          <w:rFonts w:hint="eastAsia"/>
        </w:rPr>
        <w:t>化学品生产单位特殊作业安全规范</w:t>
      </w:r>
      <w:r>
        <w:rPr>
          <w:rFonts w:hint="eastAsia"/>
        </w:rPr>
        <w:t>》（</w:t>
      </w:r>
      <w:r w:rsidRPr="00DB2FAE">
        <w:rPr>
          <w:rFonts w:hint="eastAsia"/>
        </w:rPr>
        <w:t>GB</w:t>
      </w:r>
      <w:r>
        <w:t xml:space="preserve"> </w:t>
      </w:r>
      <w:r w:rsidRPr="00DB2FAE">
        <w:rPr>
          <w:rFonts w:hint="eastAsia"/>
        </w:rPr>
        <w:t>30871-2014</w:t>
      </w:r>
      <w:r>
        <w:rPr>
          <w:rFonts w:hint="eastAsia"/>
        </w:rPr>
        <w:t>）。</w:t>
      </w:r>
    </w:p>
    <w:p w14:paraId="215597A7" w14:textId="77777777" w:rsidR="00DB2FAE" w:rsidRPr="00DB2FAE" w:rsidRDefault="00DB2FAE" w:rsidP="00DB2FAE">
      <w:pPr>
        <w:ind w:firstLine="480"/>
      </w:pPr>
    </w:p>
    <w:p w14:paraId="5EC6E4FA" w14:textId="77777777" w:rsidR="00990073" w:rsidRPr="00990073" w:rsidRDefault="00990073" w:rsidP="00990073">
      <w:pPr>
        <w:pStyle w:val="3"/>
      </w:pPr>
      <w:bookmarkStart w:id="53" w:name="_Toc16587164"/>
      <w:r w:rsidRPr="00990073">
        <w:rPr>
          <w:rFonts w:hint="eastAsia"/>
        </w:rPr>
        <w:t>爆炸下限</w:t>
      </w:r>
      <w:r w:rsidRPr="00990073">
        <w:rPr>
          <w:rFonts w:hint="eastAsia"/>
        </w:rPr>
        <w:t xml:space="preserve"> lower explosion limit (LEL)</w:t>
      </w:r>
      <w:bookmarkEnd w:id="53"/>
    </w:p>
    <w:p w14:paraId="4241ABCF" w14:textId="2ECAC77A" w:rsidR="00990073" w:rsidRPr="00990073" w:rsidRDefault="00990073" w:rsidP="00990073">
      <w:pPr>
        <w:ind w:firstLine="480"/>
        <w:rPr>
          <w:shd w:val="pct15" w:color="auto" w:fill="FFFFFF"/>
        </w:rPr>
      </w:pPr>
      <w:r w:rsidRPr="00990073">
        <w:rPr>
          <w:rFonts w:hint="eastAsia"/>
          <w:shd w:val="pct15" w:color="auto" w:fill="FFFFFF"/>
        </w:rPr>
        <w:t>可燃的</w:t>
      </w:r>
      <w:proofErr w:type="gramStart"/>
      <w:r w:rsidRPr="00990073">
        <w:rPr>
          <w:rFonts w:hint="eastAsia"/>
          <w:shd w:val="pct15" w:color="auto" w:fill="FFFFFF"/>
        </w:rPr>
        <w:t>蒸气</w:t>
      </w:r>
      <w:proofErr w:type="gramEnd"/>
      <w:r w:rsidRPr="00990073">
        <w:rPr>
          <w:rFonts w:hint="eastAsia"/>
          <w:shd w:val="pct15" w:color="auto" w:fill="FFFFFF"/>
        </w:rPr>
        <w:t>、气体或粉尘与空气组成的混合物，遇火源即能发生爆炸的最低浓度。</w:t>
      </w:r>
    </w:p>
    <w:p w14:paraId="5F666A66" w14:textId="77777777" w:rsidR="00DB2FAE" w:rsidRDefault="00DB2FAE" w:rsidP="00DB2FAE">
      <w:pPr>
        <w:pStyle w:val="6"/>
        <w:ind w:firstLine="482"/>
      </w:pPr>
      <w:bookmarkStart w:id="54" w:name="_Toc16587165"/>
      <w:r>
        <w:rPr>
          <w:rFonts w:hint="eastAsia"/>
        </w:rPr>
        <w:t>【说明】</w:t>
      </w:r>
      <w:bookmarkEnd w:id="54"/>
    </w:p>
    <w:p w14:paraId="046FDE50" w14:textId="582C823E" w:rsidR="00990073" w:rsidRDefault="00DB2FAE" w:rsidP="00824835">
      <w:pPr>
        <w:ind w:firstLine="480"/>
      </w:pPr>
      <w:r>
        <w:rPr>
          <w:rFonts w:hint="eastAsia"/>
        </w:rPr>
        <w:t>参考《</w:t>
      </w:r>
      <w:r w:rsidRPr="00DB2FAE">
        <w:rPr>
          <w:rFonts w:hint="eastAsia"/>
        </w:rPr>
        <w:t>爆炸危险环境电力装置设计规范</w:t>
      </w:r>
      <w:r>
        <w:rPr>
          <w:rFonts w:hint="eastAsia"/>
        </w:rPr>
        <w:t>》（</w:t>
      </w:r>
      <w:r w:rsidRPr="00DB2FAE">
        <w:rPr>
          <w:rFonts w:hint="eastAsia"/>
        </w:rPr>
        <w:t>GB 50058-2014</w:t>
      </w:r>
      <w:r>
        <w:rPr>
          <w:rFonts w:hint="eastAsia"/>
        </w:rPr>
        <w:t>）。</w:t>
      </w:r>
    </w:p>
    <w:p w14:paraId="5B903286" w14:textId="77777777" w:rsidR="00990073" w:rsidRPr="00DB2FAE" w:rsidRDefault="00990073" w:rsidP="00824835">
      <w:pPr>
        <w:ind w:firstLine="480"/>
      </w:pPr>
    </w:p>
    <w:p w14:paraId="27B38593" w14:textId="20861042" w:rsidR="00824835" w:rsidRDefault="00824835" w:rsidP="00824835">
      <w:pPr>
        <w:pStyle w:val="2"/>
      </w:pPr>
      <w:bookmarkStart w:id="55" w:name="_Toc16587166"/>
      <w:r>
        <w:rPr>
          <w:rFonts w:hint="eastAsia"/>
        </w:rPr>
        <w:t>基本原则和工作程序</w:t>
      </w:r>
      <w:bookmarkEnd w:id="55"/>
    </w:p>
    <w:p w14:paraId="2D182BB9" w14:textId="522A83D9" w:rsidR="00824835" w:rsidRPr="004B5129" w:rsidRDefault="00824835" w:rsidP="00824835">
      <w:pPr>
        <w:pStyle w:val="3"/>
      </w:pPr>
      <w:bookmarkStart w:id="56" w:name="_Toc16587167"/>
      <w:r w:rsidRPr="004B5129">
        <w:rPr>
          <w:rFonts w:hint="eastAsia"/>
        </w:rPr>
        <w:t>基本原则</w:t>
      </w:r>
      <w:bookmarkEnd w:id="56"/>
    </w:p>
    <w:p w14:paraId="13523173" w14:textId="7ABA8EF5" w:rsidR="00824835" w:rsidRPr="004B5129" w:rsidRDefault="00824835" w:rsidP="00824835">
      <w:pPr>
        <w:pStyle w:val="4"/>
      </w:pPr>
      <w:bookmarkStart w:id="57" w:name="_Toc16587168"/>
      <w:r w:rsidRPr="004B5129">
        <w:rPr>
          <w:rFonts w:hint="eastAsia"/>
        </w:rPr>
        <w:t>针对性原则</w:t>
      </w:r>
      <w:bookmarkEnd w:id="57"/>
    </w:p>
    <w:p w14:paraId="533FC911" w14:textId="7FD140E2" w:rsidR="00824835" w:rsidRPr="009A68E8" w:rsidRDefault="00824835" w:rsidP="00824835">
      <w:pPr>
        <w:ind w:firstLine="480"/>
        <w:rPr>
          <w:highlight w:val="lightGray"/>
        </w:rPr>
      </w:pPr>
      <w:r w:rsidRPr="009A68E8">
        <w:rPr>
          <w:rFonts w:hint="eastAsia"/>
          <w:highlight w:val="lightGray"/>
        </w:rPr>
        <w:t>区别于一般工业场地，针对加油站行业特征、潜在污染特点等，进行加油站场地环境</w:t>
      </w:r>
      <w:r w:rsidRPr="00200A2E">
        <w:rPr>
          <w:rFonts w:hint="eastAsia"/>
          <w:highlight w:val="lightGray"/>
          <w:shd w:val="pct15" w:color="auto" w:fill="FFFFFF"/>
        </w:rPr>
        <w:t>调查，</w:t>
      </w:r>
      <w:r w:rsidR="00200A2E" w:rsidRPr="000B5A0C">
        <w:rPr>
          <w:rFonts w:hint="eastAsia"/>
          <w:highlight w:val="lightGray"/>
        </w:rPr>
        <w:t>判断土壤和地下水是否存在污染、明确具体污染分布</w:t>
      </w:r>
      <w:r w:rsidRPr="000B5A0C">
        <w:rPr>
          <w:rFonts w:hint="eastAsia"/>
          <w:highlight w:val="lightGray"/>
        </w:rPr>
        <w:t>，</w:t>
      </w:r>
      <w:r w:rsidRPr="00200A2E">
        <w:rPr>
          <w:rFonts w:hint="eastAsia"/>
          <w:highlight w:val="lightGray"/>
          <w:shd w:val="pct15" w:color="auto" w:fill="FFFFFF"/>
        </w:rPr>
        <w:t>为</w:t>
      </w:r>
      <w:r w:rsidRPr="009A68E8">
        <w:rPr>
          <w:rFonts w:hint="eastAsia"/>
          <w:highlight w:val="lightGray"/>
        </w:rPr>
        <w:t>加油站场地污染风险防控、修复治理和环境管理提供依据。</w:t>
      </w:r>
    </w:p>
    <w:p w14:paraId="5111652B" w14:textId="4CBEA0C9" w:rsidR="00824835" w:rsidRPr="004B5129" w:rsidRDefault="00824835" w:rsidP="00824835">
      <w:pPr>
        <w:pStyle w:val="4"/>
      </w:pPr>
      <w:bookmarkStart w:id="58" w:name="_Toc16587169"/>
      <w:r w:rsidRPr="004B5129">
        <w:rPr>
          <w:rFonts w:hint="eastAsia"/>
        </w:rPr>
        <w:t>规范性原则</w:t>
      </w:r>
      <w:bookmarkEnd w:id="58"/>
    </w:p>
    <w:p w14:paraId="23631437" w14:textId="77777777" w:rsidR="00824835" w:rsidRPr="009A68E8" w:rsidRDefault="00824835" w:rsidP="00824835">
      <w:pPr>
        <w:ind w:firstLine="480"/>
        <w:rPr>
          <w:highlight w:val="lightGray"/>
        </w:rPr>
      </w:pPr>
      <w:r w:rsidRPr="009A68E8">
        <w:rPr>
          <w:rFonts w:hint="eastAsia"/>
          <w:highlight w:val="lightGray"/>
        </w:rPr>
        <w:t>基于国家场地环境调查相关技术文件，同时参考本技术指南，采用程序化、系统化、规范化的工作程序、调查技术方法开展加油站场地环境调查工作，保证调查过程的科学性和调查结果的客观性。</w:t>
      </w:r>
    </w:p>
    <w:p w14:paraId="2B0B438B" w14:textId="482B1ACE" w:rsidR="00824835" w:rsidRPr="004B5129" w:rsidRDefault="00824835" w:rsidP="00824835">
      <w:pPr>
        <w:pStyle w:val="4"/>
      </w:pPr>
      <w:bookmarkStart w:id="59" w:name="_Toc16587170"/>
      <w:r w:rsidRPr="004B5129">
        <w:rPr>
          <w:rFonts w:hint="eastAsia"/>
        </w:rPr>
        <w:t>可操作性原则</w:t>
      </w:r>
      <w:bookmarkEnd w:id="59"/>
    </w:p>
    <w:p w14:paraId="6A2B02DC" w14:textId="77777777" w:rsidR="00824835" w:rsidRPr="009A68E8" w:rsidRDefault="00824835" w:rsidP="00824835">
      <w:pPr>
        <w:ind w:firstLine="480"/>
        <w:rPr>
          <w:highlight w:val="lightGray"/>
        </w:rPr>
      </w:pPr>
      <w:r w:rsidRPr="009A68E8">
        <w:rPr>
          <w:rFonts w:hint="eastAsia"/>
          <w:highlight w:val="lightGray"/>
        </w:rPr>
        <w:t>综合考虑加油站运营情况、现场条件、调查要求以及时间和经费等因素，结合当前调查技术发展和专业技术水平，科学合理制定调查工作方案，使调查过程切实可行。</w:t>
      </w:r>
    </w:p>
    <w:p w14:paraId="0F19AA2F" w14:textId="38B03E3B" w:rsidR="00824835" w:rsidRPr="004B5129" w:rsidRDefault="00824835" w:rsidP="00824835">
      <w:pPr>
        <w:pStyle w:val="4"/>
      </w:pPr>
      <w:bookmarkStart w:id="60" w:name="_Toc16587171"/>
      <w:r w:rsidRPr="004B5129">
        <w:rPr>
          <w:rFonts w:hint="eastAsia"/>
        </w:rPr>
        <w:t>安全性原则</w:t>
      </w:r>
      <w:bookmarkEnd w:id="60"/>
    </w:p>
    <w:p w14:paraId="66A29501" w14:textId="5103D1C0" w:rsidR="00824835" w:rsidRDefault="00824835" w:rsidP="00824835">
      <w:pPr>
        <w:ind w:firstLine="480"/>
      </w:pPr>
      <w:r w:rsidRPr="009A68E8">
        <w:rPr>
          <w:rFonts w:hint="eastAsia"/>
          <w:highlight w:val="lightGray"/>
        </w:rPr>
        <w:t>加油站涉及汽柴油等易燃易爆和毒害物质，无论调查对象加油站处于运营、关停或废弃等状态，开展加油站场地环境调查现场作业过程中，必须严格遵从加油站现场作业相关安全要求，确保现场作业安全。</w:t>
      </w:r>
    </w:p>
    <w:p w14:paraId="0378CAE9" w14:textId="77777777" w:rsidR="005C766F" w:rsidRPr="005C766F" w:rsidRDefault="005C766F" w:rsidP="00C27C94">
      <w:pPr>
        <w:pStyle w:val="6"/>
        <w:ind w:firstLine="482"/>
      </w:pPr>
      <w:bookmarkStart w:id="61" w:name="_Toc16587172"/>
      <w:r w:rsidRPr="005C766F">
        <w:rPr>
          <w:rFonts w:hint="eastAsia"/>
        </w:rPr>
        <w:lastRenderedPageBreak/>
        <w:t>【说明】</w:t>
      </w:r>
      <w:bookmarkEnd w:id="61"/>
    </w:p>
    <w:p w14:paraId="1A928EB1" w14:textId="16E7D8DA" w:rsidR="005C766F" w:rsidRDefault="005A0683" w:rsidP="00824835">
      <w:pPr>
        <w:ind w:firstLine="480"/>
      </w:pPr>
      <w:r>
        <w:rPr>
          <w:rFonts w:hint="eastAsia"/>
        </w:rPr>
        <w:t>《</w:t>
      </w:r>
      <w:r w:rsidR="00950B8C" w:rsidRPr="00950B8C">
        <w:rPr>
          <w:rFonts w:hint="eastAsia"/>
        </w:rPr>
        <w:t>地下水污染防治实施方案</w:t>
      </w:r>
      <w:r>
        <w:rPr>
          <w:rFonts w:hint="eastAsia"/>
        </w:rPr>
        <w:t>》提出，“</w:t>
      </w:r>
      <w:r w:rsidRPr="005A0683">
        <w:t>持续开展调查评估。继续推进城镇集中式地下水型饮用水源补给区、化工企业、加油站、垃圾填埋场和危险废物处置场等区域周边地下水基础环境状况调查</w:t>
      </w:r>
      <w:r w:rsidRPr="005A0683">
        <w:rPr>
          <w:rFonts w:hint="eastAsia"/>
        </w:rPr>
        <w:t>”</w:t>
      </w:r>
      <w:r w:rsidR="00950B8C">
        <w:rPr>
          <w:rFonts w:hint="eastAsia"/>
        </w:rPr>
        <w:t>。</w:t>
      </w:r>
      <w:r w:rsidR="00B6276E">
        <w:rPr>
          <w:rFonts w:hint="eastAsia"/>
        </w:rPr>
        <w:t>本标准统筹土壤和地下水，规定了加油站场地环境调查基本原则。针对加油站行业污染特点，</w:t>
      </w:r>
      <w:r w:rsidR="00197A58">
        <w:rPr>
          <w:rFonts w:hint="eastAsia"/>
        </w:rPr>
        <w:t>规范了加油站场地环境调查各项技术要求，增强了调查工作规范性。充分考虑我国土壤和地下水环境管理要求，结合国内外场地环境调查技术发展趋势和现状，细化工作程序和内容，确保本标准的可行性，便于实施和推广。此外，由于加油站场地涉及汽柴油等易燃易爆物质，在开展加油站场地环境调查工作过程中，应以安全作为前提，避免二次污染，确保调查过程环境、作业和健康安全。</w:t>
      </w:r>
    </w:p>
    <w:p w14:paraId="6A849070" w14:textId="77777777" w:rsidR="00197A58" w:rsidRPr="00197A58" w:rsidRDefault="00197A58" w:rsidP="00824835">
      <w:pPr>
        <w:ind w:firstLine="480"/>
      </w:pPr>
    </w:p>
    <w:p w14:paraId="063B2F98" w14:textId="5C503EC4" w:rsidR="00824835" w:rsidRDefault="00824835" w:rsidP="00824835">
      <w:pPr>
        <w:pStyle w:val="3"/>
      </w:pPr>
      <w:bookmarkStart w:id="62" w:name="_Toc16587173"/>
      <w:r>
        <w:rPr>
          <w:rFonts w:hint="eastAsia"/>
        </w:rPr>
        <w:t>工作程序</w:t>
      </w:r>
      <w:bookmarkEnd w:id="62"/>
    </w:p>
    <w:p w14:paraId="18A33CD1" w14:textId="53D4540E" w:rsidR="00824835" w:rsidRDefault="00824835" w:rsidP="00824835">
      <w:pPr>
        <w:ind w:firstLine="480"/>
        <w:rPr>
          <w:highlight w:val="lightGray"/>
        </w:rPr>
      </w:pPr>
      <w:r w:rsidRPr="00F75659">
        <w:rPr>
          <w:rFonts w:hint="eastAsia"/>
          <w:highlight w:val="lightGray"/>
        </w:rPr>
        <w:t>加油站场地环境调查工作具体包括</w:t>
      </w:r>
      <w:r w:rsidR="00E01BB9">
        <w:rPr>
          <w:rFonts w:hint="eastAsia"/>
          <w:highlight w:val="lightGray"/>
        </w:rPr>
        <w:t>三</w:t>
      </w:r>
      <w:r w:rsidRPr="00F75659">
        <w:rPr>
          <w:rFonts w:hint="eastAsia"/>
          <w:highlight w:val="lightGray"/>
        </w:rPr>
        <w:t>个阶段，工作程序如图</w:t>
      </w:r>
      <w:r w:rsidRPr="00F75659">
        <w:rPr>
          <w:rFonts w:hint="eastAsia"/>
          <w:highlight w:val="lightGray"/>
        </w:rPr>
        <w:t xml:space="preserve"> 2</w:t>
      </w:r>
      <w:r w:rsidRPr="00F75659">
        <w:rPr>
          <w:rFonts w:hint="eastAsia"/>
          <w:highlight w:val="lightGray"/>
        </w:rPr>
        <w:t>所示。</w:t>
      </w:r>
    </w:p>
    <w:p w14:paraId="217697CB" w14:textId="0388B9C8" w:rsidR="00824835" w:rsidRPr="00B6376D" w:rsidRDefault="00925B3C" w:rsidP="009970A5">
      <w:pPr>
        <w:spacing w:line="360" w:lineRule="auto"/>
        <w:ind w:firstLineChars="0" w:firstLine="0"/>
        <w:jc w:val="center"/>
        <w:rPr>
          <w:highlight w:val="lightGray"/>
          <w:shd w:val="pct15" w:color="auto" w:fill="FFFFFF"/>
        </w:rPr>
      </w:pPr>
      <w:r w:rsidRPr="00925B3C">
        <w:rPr>
          <w:noProof/>
          <w:shd w:val="pct15" w:color="auto" w:fill="FFFFFF"/>
        </w:rPr>
        <w:lastRenderedPageBreak/>
        <w:drawing>
          <wp:inline distT="0" distB="0" distL="0" distR="0" wp14:anchorId="79300E9A" wp14:editId="2F4BE34E">
            <wp:extent cx="3507740" cy="725043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07740" cy="7250430"/>
                    </a:xfrm>
                    <a:prstGeom prst="rect">
                      <a:avLst/>
                    </a:prstGeom>
                    <a:noFill/>
                  </pic:spPr>
                </pic:pic>
              </a:graphicData>
            </a:graphic>
          </wp:inline>
        </w:drawing>
      </w:r>
    </w:p>
    <w:p w14:paraId="5F49EB90" w14:textId="77777777" w:rsidR="00824835" w:rsidRPr="00F75659" w:rsidRDefault="00824835" w:rsidP="00824835">
      <w:pPr>
        <w:ind w:firstLineChars="0" w:firstLine="0"/>
        <w:jc w:val="center"/>
        <w:rPr>
          <w:highlight w:val="lightGray"/>
        </w:rPr>
      </w:pPr>
      <w:r w:rsidRPr="00F75659">
        <w:rPr>
          <w:rFonts w:hint="eastAsia"/>
          <w:highlight w:val="lightGray"/>
        </w:rPr>
        <w:t>图</w:t>
      </w:r>
      <w:r w:rsidRPr="00F75659">
        <w:rPr>
          <w:rFonts w:hint="eastAsia"/>
          <w:highlight w:val="lightGray"/>
        </w:rPr>
        <w:t xml:space="preserve"> 2 </w:t>
      </w:r>
      <w:r w:rsidRPr="00F75659">
        <w:rPr>
          <w:rFonts w:hint="eastAsia"/>
          <w:highlight w:val="lightGray"/>
        </w:rPr>
        <w:t>加油站场地环境调查工作程序</w:t>
      </w:r>
    </w:p>
    <w:p w14:paraId="31DED445" w14:textId="77777777" w:rsidR="00824835" w:rsidRPr="00F75659" w:rsidRDefault="00824835" w:rsidP="00824835">
      <w:pPr>
        <w:ind w:firstLine="480"/>
        <w:rPr>
          <w:highlight w:val="lightGray"/>
        </w:rPr>
      </w:pPr>
    </w:p>
    <w:p w14:paraId="4C82368E" w14:textId="62231F3D" w:rsidR="00824835" w:rsidRPr="004B5129" w:rsidRDefault="00824835" w:rsidP="00824835">
      <w:pPr>
        <w:pStyle w:val="4"/>
      </w:pPr>
      <w:bookmarkStart w:id="63" w:name="_Toc16587174"/>
      <w:r w:rsidRPr="004B5129">
        <w:rPr>
          <w:rFonts w:hint="eastAsia"/>
        </w:rPr>
        <w:t>第一阶段场地环境调查</w:t>
      </w:r>
      <w:bookmarkEnd w:id="63"/>
    </w:p>
    <w:p w14:paraId="5E72F8EB" w14:textId="77777777" w:rsidR="00925B3C" w:rsidRPr="00925B3C" w:rsidRDefault="00925B3C" w:rsidP="00925B3C">
      <w:pPr>
        <w:ind w:firstLine="480"/>
        <w:rPr>
          <w:shd w:val="pct15" w:color="auto" w:fill="FFFFFF"/>
        </w:rPr>
      </w:pPr>
      <w:r w:rsidRPr="00925B3C">
        <w:rPr>
          <w:rFonts w:hint="eastAsia"/>
          <w:shd w:val="pct15" w:color="auto" w:fill="FFFFFF"/>
        </w:rPr>
        <w:t>加油站场地环境调查第一阶段工作主要包括资料收集与分析、现场踏勘和人</w:t>
      </w:r>
      <w:r w:rsidRPr="00925B3C">
        <w:rPr>
          <w:rFonts w:hint="eastAsia"/>
          <w:shd w:val="pct15" w:color="auto" w:fill="FFFFFF"/>
        </w:rPr>
        <w:lastRenderedPageBreak/>
        <w:t>员访谈等，对加油站场地进行污染识别，原则上不进行现场采样分析。</w:t>
      </w:r>
    </w:p>
    <w:p w14:paraId="3A73B71C" w14:textId="30E37D7A" w:rsidR="00824835" w:rsidRPr="00E01BB9" w:rsidRDefault="00925B3C" w:rsidP="00925B3C">
      <w:pPr>
        <w:ind w:firstLine="480"/>
        <w:rPr>
          <w:highlight w:val="lightGray"/>
          <w:shd w:val="pct15" w:color="auto" w:fill="FFFFFF"/>
        </w:rPr>
      </w:pPr>
      <w:r w:rsidRPr="00925B3C">
        <w:rPr>
          <w:rFonts w:hint="eastAsia"/>
          <w:shd w:val="pct15" w:color="auto" w:fill="FFFFFF"/>
        </w:rPr>
        <w:t>第一阶段调查结论应明确加油站场地有无存在污染的可能。若加油站场地存在一定的污染可能性，应开展第二阶段场地环境调查。</w:t>
      </w:r>
    </w:p>
    <w:p w14:paraId="044478A1" w14:textId="7872627B" w:rsidR="00824835" w:rsidRPr="004B5129" w:rsidRDefault="00824835" w:rsidP="00824835">
      <w:pPr>
        <w:pStyle w:val="4"/>
      </w:pPr>
      <w:bookmarkStart w:id="64" w:name="_Toc16587175"/>
      <w:r w:rsidRPr="004B5129">
        <w:rPr>
          <w:rFonts w:hint="eastAsia"/>
        </w:rPr>
        <w:t>第二阶段场地环境调查</w:t>
      </w:r>
      <w:bookmarkEnd w:id="64"/>
    </w:p>
    <w:p w14:paraId="658CC2F5" w14:textId="77777777" w:rsidR="00925B3C" w:rsidRPr="00925B3C" w:rsidRDefault="00925B3C" w:rsidP="00925B3C">
      <w:pPr>
        <w:ind w:firstLine="480"/>
        <w:rPr>
          <w:shd w:val="pct15" w:color="auto" w:fill="FFFFFF"/>
        </w:rPr>
      </w:pPr>
      <w:r w:rsidRPr="00925B3C">
        <w:rPr>
          <w:rFonts w:hint="eastAsia"/>
          <w:shd w:val="pct15" w:color="auto" w:fill="FFFFFF"/>
        </w:rPr>
        <w:t>第二阶段场地环境调查是通过地下水初步采样与分析为主的污染判断阶段。除第一阶段调查确定无需开展第二阶段场地环境调查的加油站场地，均需将其作为潜在污染场地进行第二阶段场地环境调查。</w:t>
      </w:r>
    </w:p>
    <w:p w14:paraId="64202AE9" w14:textId="77777777" w:rsidR="00925B3C" w:rsidRPr="00925B3C" w:rsidRDefault="00925B3C" w:rsidP="00925B3C">
      <w:pPr>
        <w:ind w:firstLine="480"/>
        <w:rPr>
          <w:shd w:val="pct15" w:color="auto" w:fill="FFFFFF"/>
        </w:rPr>
      </w:pPr>
      <w:r w:rsidRPr="00925B3C">
        <w:rPr>
          <w:rFonts w:hint="eastAsia"/>
          <w:shd w:val="pct15" w:color="auto" w:fill="FFFFFF"/>
        </w:rPr>
        <w:t>第二阶段场地环境调查包括制定第二阶段调查方案、调查点位确认、水文地质勘察、辅助调查、地下水监测井建井、采样与检测以及数据评估与分析等内容，初步判断加油站场地是否存在污染。第二阶段调查过程中的辅助调查也可在第三阶段开展或第二和第三阶段分别开展，调查单位可根据调查需求和实际情况合理选择辅助调查方法和开展时间节点。</w:t>
      </w:r>
    </w:p>
    <w:p w14:paraId="51D46897" w14:textId="47DF91AC" w:rsidR="00824835" w:rsidRPr="00E01BB9" w:rsidRDefault="00925B3C" w:rsidP="00925B3C">
      <w:pPr>
        <w:ind w:firstLine="480"/>
        <w:rPr>
          <w:shd w:val="pct15" w:color="auto" w:fill="FFFFFF"/>
        </w:rPr>
      </w:pPr>
      <w:r w:rsidRPr="00925B3C">
        <w:rPr>
          <w:rFonts w:hint="eastAsia"/>
          <w:shd w:val="pct15" w:color="auto" w:fill="FFFFFF"/>
        </w:rPr>
        <w:t>若第二阶段地下水监测结果无明显异常，则可选择不开展第三阶段场地环境调查，调查活动可以结束。</w:t>
      </w:r>
    </w:p>
    <w:p w14:paraId="283A3F30" w14:textId="19B2B477" w:rsidR="00E01BB9" w:rsidRPr="004B5129" w:rsidRDefault="00E01BB9" w:rsidP="00E01BB9">
      <w:pPr>
        <w:pStyle w:val="4"/>
      </w:pPr>
      <w:bookmarkStart w:id="65" w:name="_Toc16587176"/>
      <w:r w:rsidRPr="004B5129">
        <w:rPr>
          <w:rFonts w:hint="eastAsia"/>
        </w:rPr>
        <w:t>第</w:t>
      </w:r>
      <w:r>
        <w:rPr>
          <w:rFonts w:hint="eastAsia"/>
        </w:rPr>
        <w:t>三</w:t>
      </w:r>
      <w:r w:rsidRPr="004B5129">
        <w:rPr>
          <w:rFonts w:hint="eastAsia"/>
        </w:rPr>
        <w:t>阶段场地环境调查</w:t>
      </w:r>
      <w:bookmarkEnd w:id="65"/>
    </w:p>
    <w:p w14:paraId="081A8FD7" w14:textId="77777777" w:rsidR="00925B3C" w:rsidRPr="00925B3C" w:rsidRDefault="00925B3C" w:rsidP="00925B3C">
      <w:pPr>
        <w:ind w:firstLine="480"/>
        <w:rPr>
          <w:shd w:val="pct15" w:color="auto" w:fill="FFFFFF"/>
        </w:rPr>
      </w:pPr>
      <w:r w:rsidRPr="00925B3C">
        <w:rPr>
          <w:rFonts w:hint="eastAsia"/>
          <w:shd w:val="pct15" w:color="auto" w:fill="FFFFFF"/>
        </w:rPr>
        <w:t>第三阶段场地环境调查是通过详细地土壤和地下水采样与分析为主的污染实证阶段。除第二阶段调查确定地下水无异常的加油站场地，均需开展第三阶段场地环境调查。</w:t>
      </w:r>
    </w:p>
    <w:p w14:paraId="7E0CDBCE" w14:textId="77777777" w:rsidR="00925B3C" w:rsidRPr="00925B3C" w:rsidRDefault="00925B3C" w:rsidP="00925B3C">
      <w:pPr>
        <w:ind w:firstLine="480"/>
        <w:rPr>
          <w:shd w:val="pct15" w:color="auto" w:fill="FFFFFF"/>
        </w:rPr>
      </w:pPr>
      <w:r w:rsidRPr="00925B3C">
        <w:rPr>
          <w:rFonts w:hint="eastAsia"/>
          <w:shd w:val="pct15" w:color="auto" w:fill="FFFFFF"/>
        </w:rPr>
        <w:t>第三阶段场地环境调查包括制定第三阶段调查方案、调查点位确认、辅助调查、采样与检测、数据评估与分析和风险评估等内容，确定加油站场地污染介质、污染物种类、浓度和污染空间分布，划定风险防控或修复范围。</w:t>
      </w:r>
    </w:p>
    <w:p w14:paraId="6B3AEC27" w14:textId="584102FB" w:rsidR="00E01BB9" w:rsidRPr="00E01BB9" w:rsidRDefault="00925B3C" w:rsidP="00925B3C">
      <w:pPr>
        <w:ind w:firstLine="480"/>
        <w:rPr>
          <w:shd w:val="pct15" w:color="auto" w:fill="FFFFFF"/>
        </w:rPr>
      </w:pPr>
      <w:r w:rsidRPr="00925B3C">
        <w:rPr>
          <w:rFonts w:hint="eastAsia"/>
          <w:shd w:val="pct15" w:color="auto" w:fill="FFFFFF"/>
        </w:rPr>
        <w:t>第三阶段场地环境调查工作是</w:t>
      </w:r>
      <w:proofErr w:type="gramStart"/>
      <w:r w:rsidRPr="00925B3C">
        <w:rPr>
          <w:rFonts w:hint="eastAsia"/>
          <w:shd w:val="pct15" w:color="auto" w:fill="FFFFFF"/>
        </w:rPr>
        <w:t>基于第二</w:t>
      </w:r>
      <w:proofErr w:type="gramEnd"/>
      <w:r w:rsidRPr="00925B3C">
        <w:rPr>
          <w:rFonts w:hint="eastAsia"/>
          <w:shd w:val="pct15" w:color="auto" w:fill="FFFFFF"/>
        </w:rPr>
        <w:t>阶段调查结果开展的；对于关停或废弃加油站场地，可将第二、第三阶段调查工作合并开展。</w:t>
      </w:r>
    </w:p>
    <w:p w14:paraId="5D4E7BC8" w14:textId="77777777" w:rsidR="00E01BB9" w:rsidRDefault="00E01BB9" w:rsidP="00824835">
      <w:pPr>
        <w:ind w:firstLine="480"/>
      </w:pPr>
    </w:p>
    <w:p w14:paraId="25C98733" w14:textId="77777777" w:rsidR="009970A5" w:rsidRPr="005C766F" w:rsidRDefault="009970A5" w:rsidP="009970A5">
      <w:pPr>
        <w:pStyle w:val="6"/>
        <w:ind w:firstLine="482"/>
      </w:pPr>
      <w:bookmarkStart w:id="66" w:name="_Toc16587177"/>
      <w:r w:rsidRPr="005C766F">
        <w:rPr>
          <w:rFonts w:hint="eastAsia"/>
        </w:rPr>
        <w:t>【说明】</w:t>
      </w:r>
      <w:bookmarkEnd w:id="66"/>
    </w:p>
    <w:p w14:paraId="33FF70DC" w14:textId="77777777" w:rsidR="00A6010F" w:rsidRDefault="00A6010F" w:rsidP="00824835">
      <w:pPr>
        <w:ind w:firstLine="480"/>
      </w:pPr>
      <w:r>
        <w:rPr>
          <w:rFonts w:hint="eastAsia"/>
        </w:rPr>
        <w:t>制定合理的调查工作程序是顺利开展加油站渗漏污染调查工作的前提。美国</w:t>
      </w:r>
      <w:r>
        <w:rPr>
          <w:rFonts w:hint="eastAsia"/>
        </w:rPr>
        <w:lastRenderedPageBreak/>
        <w:t>等发达国家提出的分阶段、繁简结合的调查工作程序为我国开展加油站渗漏污染地下水的调查工作提供了很好的借鉴。</w:t>
      </w:r>
    </w:p>
    <w:p w14:paraId="47D4480A" w14:textId="02C5FAAA" w:rsidR="00A6010F" w:rsidRDefault="00A6010F" w:rsidP="00A6010F">
      <w:pPr>
        <w:ind w:firstLine="480"/>
      </w:pPr>
      <w:r>
        <w:rPr>
          <w:rFonts w:hint="eastAsia"/>
        </w:rPr>
        <w:t>美国针对地下储油罐场地的渗漏污染调查工作程序具有明显的阶段性特征</w:t>
      </w:r>
      <w:r w:rsidR="005B2DC1">
        <w:rPr>
          <w:rFonts w:hint="eastAsia"/>
        </w:rPr>
        <w:t>，</w:t>
      </w:r>
      <w:r>
        <w:rPr>
          <w:rFonts w:hint="eastAsia"/>
        </w:rPr>
        <w:t>强调由简到繁、由快到全、由面到点。美国材料试验协会制定了《场地环境评价指南第</w:t>
      </w:r>
      <w:r>
        <w:rPr>
          <w:rFonts w:hint="eastAsia"/>
        </w:rPr>
        <w:t>1</w:t>
      </w:r>
      <w:r>
        <w:rPr>
          <w:rFonts w:hint="eastAsia"/>
        </w:rPr>
        <w:t>阶段场地环境评价程序》</w:t>
      </w:r>
      <w:r w:rsidR="00994F67">
        <w:rPr>
          <w:rFonts w:hint="eastAsia"/>
        </w:rPr>
        <w:t>（</w:t>
      </w:r>
      <w:r>
        <w:rPr>
          <w:rFonts w:hint="eastAsia"/>
        </w:rPr>
        <w:t>Phase I Environmental Site Assessment, ASTM E1527-05</w:t>
      </w:r>
      <w:r w:rsidR="00994F67">
        <w:rPr>
          <w:rFonts w:hint="eastAsia"/>
        </w:rPr>
        <w:t>）</w:t>
      </w:r>
      <w:r>
        <w:rPr>
          <w:rFonts w:hint="eastAsia"/>
        </w:rPr>
        <w:t>和《场地环境评价指南第</w:t>
      </w:r>
      <w:r>
        <w:rPr>
          <w:rFonts w:hint="eastAsia"/>
        </w:rPr>
        <w:t>2</w:t>
      </w:r>
      <w:r>
        <w:rPr>
          <w:rFonts w:hint="eastAsia"/>
        </w:rPr>
        <w:t>阶段场地环境评价程序》</w:t>
      </w:r>
      <w:r w:rsidR="00994F67">
        <w:rPr>
          <w:rFonts w:hint="eastAsia"/>
        </w:rPr>
        <w:t>（</w:t>
      </w:r>
      <w:r>
        <w:rPr>
          <w:rFonts w:hint="eastAsia"/>
        </w:rPr>
        <w:t>Phase I Environmental Site Assessment,</w:t>
      </w:r>
      <w:r w:rsidR="005B2DC1">
        <w:t xml:space="preserve"> </w:t>
      </w:r>
      <w:r>
        <w:rPr>
          <w:rFonts w:hint="eastAsia"/>
        </w:rPr>
        <w:t>A</w:t>
      </w:r>
      <w:r w:rsidR="005B2DC1">
        <w:rPr>
          <w:rFonts w:hint="eastAsia"/>
        </w:rPr>
        <w:t>STM</w:t>
      </w:r>
      <w:r w:rsidR="005B2DC1">
        <w:t xml:space="preserve"> </w:t>
      </w:r>
      <w:r>
        <w:rPr>
          <w:rFonts w:hint="eastAsia"/>
        </w:rPr>
        <w:t>E1528-05</w:t>
      </w:r>
      <w:r w:rsidR="00994F67">
        <w:rPr>
          <w:rFonts w:hint="eastAsia"/>
        </w:rPr>
        <w:t>）</w:t>
      </w:r>
      <w:r>
        <w:rPr>
          <w:rFonts w:hint="eastAsia"/>
        </w:rPr>
        <w:t>。第</w:t>
      </w:r>
      <w:r>
        <w:rPr>
          <w:rFonts w:hint="eastAsia"/>
        </w:rPr>
        <w:t>1</w:t>
      </w:r>
      <w:r>
        <w:rPr>
          <w:rFonts w:hint="eastAsia"/>
        </w:rPr>
        <w:t>阶段的主要内容和工作程序依次为场地概况描述</w:t>
      </w:r>
      <w:r w:rsidR="00994F67">
        <w:rPr>
          <w:rFonts w:hint="eastAsia"/>
        </w:rPr>
        <w:t>（</w:t>
      </w:r>
      <w:r>
        <w:rPr>
          <w:rFonts w:hint="eastAsia"/>
        </w:rPr>
        <w:t>site description</w:t>
      </w:r>
      <w:r w:rsidR="00994F67">
        <w:rPr>
          <w:rFonts w:hint="eastAsia"/>
        </w:rPr>
        <w:t>）</w:t>
      </w:r>
      <w:r>
        <w:rPr>
          <w:rFonts w:hint="eastAsia"/>
        </w:rPr>
        <w:t>、用户提供信息</w:t>
      </w:r>
      <w:r w:rsidR="00994F67">
        <w:rPr>
          <w:rFonts w:hint="eastAsia"/>
        </w:rPr>
        <w:t>（</w:t>
      </w:r>
      <w:r>
        <w:rPr>
          <w:rFonts w:hint="eastAsia"/>
        </w:rPr>
        <w:t>user provided information)</w:t>
      </w:r>
      <w:r>
        <w:rPr>
          <w:rFonts w:hint="eastAsia"/>
        </w:rPr>
        <w:t>、历史记录审查</w:t>
      </w:r>
      <w:r w:rsidR="00994F67">
        <w:rPr>
          <w:rFonts w:hint="eastAsia"/>
        </w:rPr>
        <w:t>（</w:t>
      </w:r>
      <w:r>
        <w:rPr>
          <w:rFonts w:hint="eastAsia"/>
        </w:rPr>
        <w:t>records review</w:t>
      </w:r>
      <w:r w:rsidR="00994F67">
        <w:rPr>
          <w:rFonts w:hint="eastAsia"/>
        </w:rPr>
        <w:t>）</w:t>
      </w:r>
      <w:r>
        <w:rPr>
          <w:rFonts w:hint="eastAsia"/>
        </w:rPr>
        <w:t>、场地踏勘</w:t>
      </w:r>
      <w:r w:rsidR="00994F67">
        <w:rPr>
          <w:rFonts w:hint="eastAsia"/>
        </w:rPr>
        <w:t>（</w:t>
      </w:r>
      <w:r>
        <w:rPr>
          <w:rFonts w:hint="eastAsia"/>
        </w:rPr>
        <w:t>site reconnaissance</w:t>
      </w:r>
      <w:r w:rsidR="00994F67">
        <w:rPr>
          <w:rFonts w:hint="eastAsia"/>
        </w:rPr>
        <w:t>）</w:t>
      </w:r>
      <w:r>
        <w:rPr>
          <w:rFonts w:hint="eastAsia"/>
        </w:rPr>
        <w:t>、人员访谈</w:t>
      </w:r>
      <w:r w:rsidR="00994F67">
        <w:rPr>
          <w:rFonts w:hint="eastAsia"/>
        </w:rPr>
        <w:t>（</w:t>
      </w:r>
      <w:r w:rsidR="005B2DC1">
        <w:rPr>
          <w:rFonts w:hint="eastAsia"/>
        </w:rPr>
        <w:t>i</w:t>
      </w:r>
      <w:r>
        <w:rPr>
          <w:rFonts w:hint="eastAsia"/>
        </w:rPr>
        <w:t>nterviews</w:t>
      </w:r>
      <w:r w:rsidR="00994F67">
        <w:rPr>
          <w:rFonts w:hint="eastAsia"/>
        </w:rPr>
        <w:t>）</w:t>
      </w:r>
      <w:r>
        <w:rPr>
          <w:rFonts w:hint="eastAsia"/>
        </w:rPr>
        <w:t>等</w:t>
      </w:r>
      <w:r w:rsidR="005B2DC1">
        <w:rPr>
          <w:rFonts w:hint="eastAsia"/>
        </w:rPr>
        <w:t>，</w:t>
      </w:r>
      <w:r>
        <w:rPr>
          <w:rFonts w:hint="eastAsia"/>
        </w:rPr>
        <w:t>其中重点工作为场地探勘</w:t>
      </w:r>
      <w:r w:rsidR="005B2DC1">
        <w:rPr>
          <w:rFonts w:hint="eastAsia"/>
        </w:rPr>
        <w:t>，</w:t>
      </w:r>
      <w:r>
        <w:rPr>
          <w:rFonts w:hint="eastAsia"/>
        </w:rPr>
        <w:t>包括调查场地及周边基本设施</w:t>
      </w:r>
      <w:r w:rsidR="00994F67">
        <w:rPr>
          <w:rFonts w:hint="eastAsia"/>
        </w:rPr>
        <w:t>（</w:t>
      </w:r>
      <w:r>
        <w:rPr>
          <w:rFonts w:hint="eastAsia"/>
        </w:rPr>
        <w:t>general site settings</w:t>
      </w:r>
      <w:r w:rsidR="00994F67">
        <w:rPr>
          <w:rFonts w:hint="eastAsia"/>
        </w:rPr>
        <w:t>）</w:t>
      </w:r>
      <w:r>
        <w:rPr>
          <w:rFonts w:hint="eastAsia"/>
        </w:rPr>
        <w:t>、场地内部疑点勘察</w:t>
      </w:r>
      <w:r w:rsidR="00994F67">
        <w:rPr>
          <w:rFonts w:hint="eastAsia"/>
        </w:rPr>
        <w:t>（</w:t>
      </w:r>
      <w:r>
        <w:rPr>
          <w:rFonts w:hint="eastAsia"/>
        </w:rPr>
        <w:t>interior observations</w:t>
      </w:r>
      <w:r w:rsidR="00994F67">
        <w:rPr>
          <w:rFonts w:hint="eastAsia"/>
        </w:rPr>
        <w:t>）</w:t>
      </w:r>
      <w:r>
        <w:rPr>
          <w:rFonts w:hint="eastAsia"/>
        </w:rPr>
        <w:t>和场地外部疑点勘察</w:t>
      </w:r>
      <w:r w:rsidR="00994F67">
        <w:rPr>
          <w:rFonts w:hint="eastAsia"/>
        </w:rPr>
        <w:t>（</w:t>
      </w:r>
      <w:r>
        <w:rPr>
          <w:rFonts w:hint="eastAsia"/>
        </w:rPr>
        <w:t>extensor observations</w:t>
      </w:r>
      <w:r w:rsidR="00994F67">
        <w:rPr>
          <w:rFonts w:hint="eastAsia"/>
        </w:rPr>
        <w:t>）</w:t>
      </w:r>
      <w:r>
        <w:rPr>
          <w:rFonts w:hint="eastAsia"/>
        </w:rPr>
        <w:t>。第</w:t>
      </w:r>
      <w:r>
        <w:rPr>
          <w:rFonts w:hint="eastAsia"/>
        </w:rPr>
        <w:t>2</w:t>
      </w:r>
      <w:r>
        <w:rPr>
          <w:rFonts w:hint="eastAsia"/>
        </w:rPr>
        <w:t>阶段的场地评估工作是在第</w:t>
      </w:r>
      <w:r>
        <w:rPr>
          <w:rFonts w:hint="eastAsia"/>
        </w:rPr>
        <w:t>1</w:t>
      </w:r>
      <w:r>
        <w:rPr>
          <w:rFonts w:hint="eastAsia"/>
        </w:rPr>
        <w:t>阶段场地快速调查结果的基础上</w:t>
      </w:r>
      <w:r w:rsidR="005B2DC1">
        <w:rPr>
          <w:rFonts w:hint="eastAsia"/>
        </w:rPr>
        <w:t>，</w:t>
      </w:r>
      <w:r>
        <w:rPr>
          <w:rFonts w:hint="eastAsia"/>
        </w:rPr>
        <w:t>针对所发现的污染疑似点</w:t>
      </w:r>
      <w:r>
        <w:rPr>
          <w:rFonts w:hint="eastAsia"/>
        </w:rPr>
        <w:t>,</w:t>
      </w:r>
      <w:r>
        <w:rPr>
          <w:rFonts w:hint="eastAsia"/>
        </w:rPr>
        <w:t>全面开展现场采样和数据分析工作。美国环保局为了快速掌握地下储油罐场地的污染情况</w:t>
      </w:r>
      <w:r w:rsidR="005B2DC1">
        <w:rPr>
          <w:rFonts w:hint="eastAsia"/>
        </w:rPr>
        <w:t>，</w:t>
      </w:r>
      <w:r>
        <w:rPr>
          <w:rFonts w:hint="eastAsia"/>
        </w:rPr>
        <w:t>特制定了《地下储油罐场地的快速调查技术》</w:t>
      </w:r>
      <w:r w:rsidR="00994F67">
        <w:rPr>
          <w:rFonts w:hint="eastAsia"/>
        </w:rPr>
        <w:t>（</w:t>
      </w:r>
      <w:r>
        <w:rPr>
          <w:rFonts w:hint="eastAsia"/>
        </w:rPr>
        <w:t>Expedited Site Assessment Tools For Underground Storage Tank Sites</w:t>
      </w:r>
      <w:r w:rsidR="00994F67">
        <w:rPr>
          <w:rFonts w:hint="eastAsia"/>
        </w:rPr>
        <w:t>）</w:t>
      </w:r>
      <w:r w:rsidR="005B2DC1">
        <w:rPr>
          <w:rFonts w:hint="eastAsia"/>
        </w:rPr>
        <w:t>，</w:t>
      </w:r>
      <w:r>
        <w:rPr>
          <w:rFonts w:hint="eastAsia"/>
        </w:rPr>
        <w:t>具体规定了地下储油罐场地的快速评估的方法和步骤</w:t>
      </w:r>
      <w:r w:rsidR="005B2DC1">
        <w:rPr>
          <w:rFonts w:hint="eastAsia"/>
        </w:rPr>
        <w:t>，</w:t>
      </w:r>
      <w:r>
        <w:rPr>
          <w:rFonts w:hint="eastAsia"/>
        </w:rPr>
        <w:t>强调由快到全的调查程序</w:t>
      </w:r>
      <w:r w:rsidR="00161DAA">
        <w:rPr>
          <w:rFonts w:hint="eastAsia"/>
        </w:rPr>
        <w:t>，详见下图</w:t>
      </w:r>
      <w:r>
        <w:rPr>
          <w:rFonts w:hint="eastAsia"/>
        </w:rPr>
        <w:t>。</w:t>
      </w:r>
    </w:p>
    <w:p w14:paraId="0A9FC323" w14:textId="2E17EFA8" w:rsidR="001C7709" w:rsidRDefault="003B538F" w:rsidP="003B538F">
      <w:pPr>
        <w:spacing w:beforeLines="100" w:before="312" w:line="240" w:lineRule="auto"/>
        <w:ind w:firstLineChars="0" w:firstLine="0"/>
        <w:jc w:val="center"/>
      </w:pPr>
      <w:r>
        <w:rPr>
          <w:noProof/>
        </w:rPr>
        <w:lastRenderedPageBreak/>
        <w:drawing>
          <wp:inline distT="0" distB="0" distL="0" distR="0" wp14:anchorId="3D7850A9" wp14:editId="46A34246">
            <wp:extent cx="3628291" cy="3211373"/>
            <wp:effectExtent l="0" t="0" r="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36348" cy="3218504"/>
                    </a:xfrm>
                    <a:prstGeom prst="rect">
                      <a:avLst/>
                    </a:prstGeom>
                    <a:noFill/>
                  </pic:spPr>
                </pic:pic>
              </a:graphicData>
            </a:graphic>
          </wp:inline>
        </w:drawing>
      </w:r>
    </w:p>
    <w:p w14:paraId="67301CC5" w14:textId="67C5A9D1" w:rsidR="003B538F" w:rsidRDefault="00C40E26" w:rsidP="003B538F">
      <w:pPr>
        <w:ind w:firstLineChars="0" w:firstLine="0"/>
        <w:jc w:val="center"/>
      </w:pPr>
      <w:r>
        <w:t>图</w:t>
      </w:r>
      <w:r>
        <w:t xml:space="preserve"> </w:t>
      </w:r>
      <w:r>
        <w:fldChar w:fldCharType="begin"/>
      </w:r>
      <w:r>
        <w:instrText xml:space="preserve"> SEQ </w:instrText>
      </w:r>
      <w:r>
        <w:instrText>图</w:instrText>
      </w:r>
      <w:r>
        <w:instrText xml:space="preserve"> \* ARABIC </w:instrText>
      </w:r>
      <w:r>
        <w:fldChar w:fldCharType="separate"/>
      </w:r>
      <w:r w:rsidR="004B7587">
        <w:rPr>
          <w:noProof/>
        </w:rPr>
        <w:t>4</w:t>
      </w:r>
      <w:r>
        <w:fldChar w:fldCharType="end"/>
      </w:r>
      <w:r>
        <w:t xml:space="preserve"> </w:t>
      </w:r>
      <w:r w:rsidR="00161DAA" w:rsidRPr="00161DAA">
        <w:rPr>
          <w:rFonts w:hint="eastAsia"/>
        </w:rPr>
        <w:t>地下储油罐场地的快速评估的方法和步骤</w:t>
      </w:r>
      <w:r w:rsidR="003B538F">
        <w:rPr>
          <w:rFonts w:hint="eastAsia"/>
        </w:rPr>
        <w:t>（</w:t>
      </w:r>
      <w:r w:rsidR="00161DAA" w:rsidRPr="00161DAA">
        <w:rPr>
          <w:rFonts w:hint="eastAsia"/>
        </w:rPr>
        <w:t>《地下储油罐场地的快速调查技术》（</w:t>
      </w:r>
      <w:r w:rsidR="00161DAA" w:rsidRPr="00161DAA">
        <w:rPr>
          <w:rFonts w:hint="eastAsia"/>
        </w:rPr>
        <w:t>Expedited Site Assessment Tools For Underground Storage Tank Sites</w:t>
      </w:r>
      <w:r w:rsidR="00161DAA" w:rsidRPr="00161DAA">
        <w:rPr>
          <w:rFonts w:hint="eastAsia"/>
        </w:rPr>
        <w:t>）</w:t>
      </w:r>
      <w:r w:rsidR="003B538F">
        <w:rPr>
          <w:rFonts w:hint="eastAsia"/>
        </w:rPr>
        <w:t>）</w:t>
      </w:r>
    </w:p>
    <w:p w14:paraId="4A77DBB7" w14:textId="77777777" w:rsidR="001C7709" w:rsidRPr="00CF39FA" w:rsidRDefault="001C7709" w:rsidP="00A6010F">
      <w:pPr>
        <w:ind w:firstLine="480"/>
      </w:pPr>
    </w:p>
    <w:p w14:paraId="229EB50C" w14:textId="6CFE2A67" w:rsidR="00A6010F" w:rsidRDefault="00A6010F" w:rsidP="00A6010F">
      <w:pPr>
        <w:ind w:firstLine="480"/>
      </w:pPr>
      <w:r>
        <w:rPr>
          <w:rFonts w:hint="eastAsia"/>
        </w:rPr>
        <w:t>日本环境省水环境部</w:t>
      </w:r>
      <w:r w:rsidR="005B2DC1">
        <w:rPr>
          <w:rFonts w:hint="eastAsia"/>
        </w:rPr>
        <w:t>，</w:t>
      </w:r>
      <w:r>
        <w:rPr>
          <w:rFonts w:hint="eastAsia"/>
        </w:rPr>
        <w:t>针对油品储槽土壤、地下水污染的分布、调查方法、整治方法进行了整合说明</w:t>
      </w:r>
      <w:r w:rsidR="005B2DC1">
        <w:rPr>
          <w:rFonts w:hint="eastAsia"/>
        </w:rPr>
        <w:t>，</w:t>
      </w:r>
      <w:r>
        <w:rPr>
          <w:rFonts w:hint="eastAsia"/>
        </w:rPr>
        <w:t>并将日本国内的技术厂商</w:t>
      </w:r>
      <w:proofErr w:type="gramStart"/>
      <w:r>
        <w:rPr>
          <w:rFonts w:hint="eastAsia"/>
        </w:rPr>
        <w:t>搜集汇整成</w:t>
      </w:r>
      <w:proofErr w:type="gramEnd"/>
      <w:r>
        <w:rPr>
          <w:rFonts w:hint="eastAsia"/>
        </w:rPr>
        <w:t>数据库</w:t>
      </w:r>
      <w:r w:rsidR="005B2DC1">
        <w:rPr>
          <w:rFonts w:hint="eastAsia"/>
        </w:rPr>
        <w:t>，</w:t>
      </w:r>
      <w:r>
        <w:rPr>
          <w:rFonts w:hint="eastAsia"/>
        </w:rPr>
        <w:t>分别说明各厂商之自有发展技术。此外</w:t>
      </w:r>
      <w:r w:rsidR="006E4119">
        <w:rPr>
          <w:rFonts w:hint="eastAsia"/>
        </w:rPr>
        <w:t>，</w:t>
      </w:r>
      <w:r>
        <w:rPr>
          <w:rFonts w:hint="eastAsia"/>
        </w:rPr>
        <w:t>环境研究所等亦针对“简易测定法”、“迅速分析法”等专题进行研究并提供日本国内相关民营化、商品化的技术数据库。强调由快到全的调查程序。</w:t>
      </w:r>
    </w:p>
    <w:p w14:paraId="3089C3B2" w14:textId="3AA397A6" w:rsidR="00CF39FA" w:rsidRDefault="00CF39FA" w:rsidP="00A6010F">
      <w:pPr>
        <w:ind w:firstLine="480"/>
        <w:rPr>
          <w:b/>
          <w:bCs/>
        </w:rPr>
      </w:pPr>
      <w:r w:rsidRPr="00CF39FA">
        <w:rPr>
          <w:rFonts w:hint="eastAsia"/>
        </w:rPr>
        <w:t>南澳大利亚</w:t>
      </w:r>
      <w:r>
        <w:rPr>
          <w:rFonts w:hint="eastAsia"/>
        </w:rPr>
        <w:t>于</w:t>
      </w:r>
      <w:r w:rsidRPr="00CF39FA">
        <w:rPr>
          <w:rFonts w:hint="eastAsia"/>
        </w:rPr>
        <w:t>2005</w:t>
      </w:r>
      <w:r w:rsidRPr="00CF39FA">
        <w:rPr>
          <w:rFonts w:hint="eastAsia"/>
        </w:rPr>
        <w:t>年</w:t>
      </w:r>
      <w:r w:rsidRPr="00CF39FA">
        <w:rPr>
          <w:rFonts w:hint="eastAsia"/>
        </w:rPr>
        <w:t>2</w:t>
      </w:r>
      <w:r w:rsidRPr="00CF39FA">
        <w:rPr>
          <w:rFonts w:hint="eastAsia"/>
        </w:rPr>
        <w:t>月发布</w:t>
      </w:r>
      <w:r>
        <w:rPr>
          <w:rFonts w:hint="eastAsia"/>
        </w:rPr>
        <w:t>了</w:t>
      </w:r>
      <w:r w:rsidRPr="00CF39FA">
        <w:rPr>
          <w:rFonts w:hint="eastAsia"/>
        </w:rPr>
        <w:t>《地下储油罐系统的调查评估》</w:t>
      </w:r>
      <w:r>
        <w:rPr>
          <w:rFonts w:hint="eastAsia"/>
        </w:rPr>
        <w:t>，</w:t>
      </w:r>
      <w:r w:rsidR="00355F64">
        <w:rPr>
          <w:rFonts w:hint="eastAsia"/>
        </w:rPr>
        <w:t>包括初步调查和详细调查两个阶段，明确了各阶段具体工作内容，指导开展地下储油罐场地系统环境调查工作。</w:t>
      </w:r>
    </w:p>
    <w:p w14:paraId="6DE05F79" w14:textId="1F01653C" w:rsidR="00355F64" w:rsidRDefault="00355F64" w:rsidP="00CF39FA">
      <w:pPr>
        <w:spacing w:beforeLines="100" w:before="312" w:line="240" w:lineRule="auto"/>
        <w:ind w:firstLineChars="0" w:firstLine="0"/>
        <w:jc w:val="center"/>
        <w:rPr>
          <w:noProof/>
        </w:rPr>
      </w:pPr>
      <w:r>
        <w:rPr>
          <w:noProof/>
        </w:rPr>
        <w:lastRenderedPageBreak/>
        <w:drawing>
          <wp:inline distT="0" distB="0" distL="0" distR="0" wp14:anchorId="139566D9" wp14:editId="14B4B01E">
            <wp:extent cx="3474720" cy="2353631"/>
            <wp:effectExtent l="0" t="0" r="0"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2834" cy="2365901"/>
                    </a:xfrm>
                    <a:prstGeom prst="rect">
                      <a:avLst/>
                    </a:prstGeom>
                  </pic:spPr>
                </pic:pic>
              </a:graphicData>
            </a:graphic>
          </wp:inline>
        </w:drawing>
      </w:r>
    </w:p>
    <w:p w14:paraId="5C8E97C0" w14:textId="2575F86D" w:rsidR="00355F64" w:rsidRPr="00355F64" w:rsidRDefault="00C40E26" w:rsidP="00355F64">
      <w:pPr>
        <w:ind w:firstLineChars="0" w:firstLine="0"/>
        <w:jc w:val="center"/>
      </w:pPr>
      <w:r>
        <w:t>图</w:t>
      </w:r>
      <w:r>
        <w:t xml:space="preserve"> </w:t>
      </w:r>
      <w:r>
        <w:fldChar w:fldCharType="begin"/>
      </w:r>
      <w:r>
        <w:instrText xml:space="preserve"> SEQ </w:instrText>
      </w:r>
      <w:r>
        <w:instrText>图</w:instrText>
      </w:r>
      <w:r>
        <w:instrText xml:space="preserve"> \* ARABIC </w:instrText>
      </w:r>
      <w:r>
        <w:fldChar w:fldCharType="separate"/>
      </w:r>
      <w:r w:rsidR="004B7587">
        <w:rPr>
          <w:noProof/>
        </w:rPr>
        <w:t>5</w:t>
      </w:r>
      <w:r>
        <w:fldChar w:fldCharType="end"/>
      </w:r>
      <w:r>
        <w:t xml:space="preserve"> </w:t>
      </w:r>
      <w:r w:rsidR="00355F64" w:rsidRPr="00CF39FA">
        <w:rPr>
          <w:rFonts w:hint="eastAsia"/>
        </w:rPr>
        <w:t>地下储油罐</w:t>
      </w:r>
      <w:r w:rsidR="00355F64">
        <w:rPr>
          <w:rFonts w:hint="eastAsia"/>
        </w:rPr>
        <w:t>示意图（</w:t>
      </w:r>
      <w:r w:rsidR="00355F64" w:rsidRPr="00CF39FA">
        <w:rPr>
          <w:rFonts w:hint="eastAsia"/>
        </w:rPr>
        <w:t>《地下储油罐系统的调查评估》</w:t>
      </w:r>
      <w:r w:rsidR="00355F64">
        <w:rPr>
          <w:rFonts w:hint="eastAsia"/>
        </w:rPr>
        <w:t>）</w:t>
      </w:r>
    </w:p>
    <w:p w14:paraId="2175F296" w14:textId="0BF9167D" w:rsidR="00CF39FA" w:rsidRPr="00CF39FA" w:rsidRDefault="00CF39FA" w:rsidP="00CF39FA">
      <w:pPr>
        <w:spacing w:beforeLines="100" w:before="312" w:line="240" w:lineRule="auto"/>
        <w:ind w:firstLineChars="0" w:firstLine="0"/>
        <w:jc w:val="center"/>
        <w:rPr>
          <w:noProof/>
        </w:rPr>
      </w:pPr>
      <w:r>
        <w:rPr>
          <w:noProof/>
        </w:rPr>
        <w:drawing>
          <wp:inline distT="0" distB="0" distL="0" distR="0" wp14:anchorId="0E39B451" wp14:editId="1FF36662">
            <wp:extent cx="1433780" cy="1217570"/>
            <wp:effectExtent l="0" t="0" r="0"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1791" cy="1224373"/>
                    </a:xfrm>
                    <a:prstGeom prst="rect">
                      <a:avLst/>
                    </a:prstGeom>
                    <a:noFill/>
                  </pic:spPr>
                </pic:pic>
              </a:graphicData>
            </a:graphic>
          </wp:inline>
        </w:drawing>
      </w:r>
    </w:p>
    <w:p w14:paraId="177EF02C" w14:textId="5503B5CD" w:rsidR="00CF39FA" w:rsidRDefault="00C40E26" w:rsidP="00CF39FA">
      <w:pPr>
        <w:ind w:firstLineChars="0" w:firstLine="0"/>
        <w:jc w:val="center"/>
      </w:pPr>
      <w:r>
        <w:t>图</w:t>
      </w:r>
      <w:r>
        <w:t xml:space="preserve"> </w:t>
      </w:r>
      <w:r>
        <w:fldChar w:fldCharType="begin"/>
      </w:r>
      <w:r>
        <w:instrText xml:space="preserve"> SEQ </w:instrText>
      </w:r>
      <w:r>
        <w:instrText>图</w:instrText>
      </w:r>
      <w:r>
        <w:instrText xml:space="preserve"> \* ARABIC </w:instrText>
      </w:r>
      <w:r>
        <w:fldChar w:fldCharType="separate"/>
      </w:r>
      <w:r w:rsidR="004B7587">
        <w:rPr>
          <w:noProof/>
        </w:rPr>
        <w:t>6</w:t>
      </w:r>
      <w:r>
        <w:fldChar w:fldCharType="end"/>
      </w:r>
      <w:r w:rsidR="00CF39FA">
        <w:rPr>
          <w:rFonts w:hint="eastAsia"/>
        </w:rPr>
        <w:t xml:space="preserve"> </w:t>
      </w:r>
      <w:r w:rsidR="00CF39FA" w:rsidRPr="00CF39FA">
        <w:rPr>
          <w:rFonts w:hint="eastAsia"/>
        </w:rPr>
        <w:t>地下储油罐</w:t>
      </w:r>
      <w:r w:rsidR="00CF39FA">
        <w:rPr>
          <w:rFonts w:hint="eastAsia"/>
        </w:rPr>
        <w:t>场地</w:t>
      </w:r>
      <w:r w:rsidR="00CF39FA" w:rsidRPr="00CF39FA">
        <w:rPr>
          <w:rFonts w:hint="eastAsia"/>
        </w:rPr>
        <w:t>调查评估</w:t>
      </w:r>
      <w:r w:rsidR="00CF39FA">
        <w:rPr>
          <w:rFonts w:hint="eastAsia"/>
        </w:rPr>
        <w:t>工作程序（</w:t>
      </w:r>
      <w:r w:rsidR="00CF39FA" w:rsidRPr="00CF39FA">
        <w:rPr>
          <w:rFonts w:hint="eastAsia"/>
        </w:rPr>
        <w:t>《地下储油罐系统的调查评估》</w:t>
      </w:r>
      <w:r w:rsidR="00CF39FA">
        <w:rPr>
          <w:rFonts w:hint="eastAsia"/>
        </w:rPr>
        <w:t>）</w:t>
      </w:r>
    </w:p>
    <w:p w14:paraId="5695B674" w14:textId="77777777" w:rsidR="00CF39FA" w:rsidRDefault="00CF39FA" w:rsidP="00A6010F">
      <w:pPr>
        <w:ind w:firstLine="480"/>
      </w:pPr>
    </w:p>
    <w:p w14:paraId="666CEC0C" w14:textId="4BCB7008" w:rsidR="00994F67" w:rsidRDefault="00A6010F" w:rsidP="00A6010F">
      <w:pPr>
        <w:ind w:firstLine="480"/>
      </w:pPr>
      <w:r>
        <w:rPr>
          <w:rFonts w:hint="eastAsia"/>
        </w:rPr>
        <w:t>欧盟国家的场地调查流程也大多分成三个阶段</w:t>
      </w:r>
      <w:r w:rsidR="006E4119">
        <w:rPr>
          <w:rFonts w:hint="eastAsia"/>
        </w:rPr>
        <w:t>：</w:t>
      </w:r>
      <w:r>
        <w:rPr>
          <w:rFonts w:hint="eastAsia"/>
        </w:rPr>
        <w:t>初步调查</w:t>
      </w:r>
      <w:r w:rsidR="00994F67">
        <w:rPr>
          <w:rFonts w:hint="eastAsia"/>
        </w:rPr>
        <w:t>（</w:t>
      </w:r>
      <w:r>
        <w:rPr>
          <w:rFonts w:hint="eastAsia"/>
        </w:rPr>
        <w:t>preliminary investigation</w:t>
      </w:r>
      <w:r w:rsidR="00994F67">
        <w:rPr>
          <w:rFonts w:hint="eastAsia"/>
        </w:rPr>
        <w:t>）</w:t>
      </w:r>
      <w:r>
        <w:rPr>
          <w:rFonts w:hint="eastAsia"/>
        </w:rPr>
        <w:t>、探索性调查</w:t>
      </w:r>
      <w:r w:rsidR="00994F67">
        <w:rPr>
          <w:rFonts w:hint="eastAsia"/>
        </w:rPr>
        <w:t>（</w:t>
      </w:r>
      <w:r>
        <w:rPr>
          <w:rFonts w:hint="eastAsia"/>
        </w:rPr>
        <w:t>exploratory investigation</w:t>
      </w:r>
      <w:r w:rsidR="00994F67">
        <w:rPr>
          <w:rFonts w:hint="eastAsia"/>
        </w:rPr>
        <w:t>）</w:t>
      </w:r>
      <w:r>
        <w:rPr>
          <w:rFonts w:hint="eastAsia"/>
        </w:rPr>
        <w:t>和场地主体调查</w:t>
      </w:r>
      <w:r w:rsidR="00994F67">
        <w:rPr>
          <w:rFonts w:hint="eastAsia"/>
        </w:rPr>
        <w:t>（</w:t>
      </w:r>
      <w:r>
        <w:rPr>
          <w:rFonts w:hint="eastAsia"/>
        </w:rPr>
        <w:t>main site inves</w:t>
      </w:r>
      <w:r w:rsidR="00994F67">
        <w:rPr>
          <w:rFonts w:hint="eastAsia"/>
        </w:rPr>
        <w:t>tigation</w:t>
      </w:r>
      <w:r w:rsidR="00994F67">
        <w:rPr>
          <w:rFonts w:hint="eastAsia"/>
        </w:rPr>
        <w:t>）。</w:t>
      </w:r>
    </w:p>
    <w:p w14:paraId="7765C005" w14:textId="162E63C7" w:rsidR="008278A4" w:rsidRDefault="00A6010F" w:rsidP="00A6010F">
      <w:pPr>
        <w:ind w:firstLine="480"/>
      </w:pPr>
      <w:r>
        <w:rPr>
          <w:rFonts w:hint="eastAsia"/>
        </w:rPr>
        <w:t>我国《场地环境调查技术导则》将场地环境调查分为三个阶段。第一阶段初步识别场地污染</w:t>
      </w:r>
      <w:r w:rsidR="00994F67">
        <w:rPr>
          <w:rFonts w:hint="eastAsia"/>
        </w:rPr>
        <w:t>；</w:t>
      </w:r>
      <w:r>
        <w:rPr>
          <w:rFonts w:hint="eastAsia"/>
        </w:rPr>
        <w:t>如有必要</w:t>
      </w:r>
      <w:r w:rsidR="00994F67">
        <w:rPr>
          <w:rFonts w:hint="eastAsia"/>
        </w:rPr>
        <w:t>，</w:t>
      </w:r>
      <w:r>
        <w:rPr>
          <w:rFonts w:hint="eastAsia"/>
        </w:rPr>
        <w:t>则需进行以采样分析为主的第二阶段场地环境调查</w:t>
      </w:r>
      <w:r w:rsidR="00994F67">
        <w:rPr>
          <w:rFonts w:hint="eastAsia"/>
        </w:rPr>
        <w:t>，</w:t>
      </w:r>
      <w:r>
        <w:rPr>
          <w:rFonts w:hint="eastAsia"/>
        </w:rPr>
        <w:t>进一步确认场地是否污染</w:t>
      </w:r>
      <w:r w:rsidR="00994F67">
        <w:rPr>
          <w:rFonts w:hint="eastAsia"/>
        </w:rPr>
        <w:t>，</w:t>
      </w:r>
      <w:r>
        <w:rPr>
          <w:rFonts w:hint="eastAsia"/>
        </w:rPr>
        <w:t>并确定污染种类、程度和范围。第三阶段场地环境调查以补充采样分析和资料查询为主</w:t>
      </w:r>
      <w:r w:rsidR="00994F67">
        <w:rPr>
          <w:rFonts w:hint="eastAsia"/>
        </w:rPr>
        <w:t>，</w:t>
      </w:r>
      <w:r>
        <w:rPr>
          <w:rFonts w:hint="eastAsia"/>
        </w:rPr>
        <w:t>满足风险评估和土壤及地下水修复过程所需参数的调查和测试需求综上所述</w:t>
      </w:r>
      <w:r w:rsidR="00994F67">
        <w:rPr>
          <w:rFonts w:hint="eastAsia"/>
        </w:rPr>
        <w:t>。</w:t>
      </w:r>
    </w:p>
    <w:p w14:paraId="011F2E8F" w14:textId="3095BA0F" w:rsidR="00A24D84" w:rsidRDefault="00A24D84" w:rsidP="00A24D84">
      <w:pPr>
        <w:spacing w:beforeLines="100" w:before="312" w:line="360" w:lineRule="auto"/>
        <w:ind w:firstLineChars="0" w:firstLine="0"/>
        <w:jc w:val="center"/>
      </w:pPr>
      <w:r>
        <w:rPr>
          <w:noProof/>
        </w:rPr>
        <w:lastRenderedPageBreak/>
        <w:drawing>
          <wp:inline distT="0" distB="0" distL="0" distR="0" wp14:anchorId="097E39F1" wp14:editId="780DF071">
            <wp:extent cx="3650285" cy="4921427"/>
            <wp:effectExtent l="0" t="0" r="762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55907" cy="4929007"/>
                    </a:xfrm>
                    <a:prstGeom prst="rect">
                      <a:avLst/>
                    </a:prstGeom>
                  </pic:spPr>
                </pic:pic>
              </a:graphicData>
            </a:graphic>
          </wp:inline>
        </w:drawing>
      </w:r>
    </w:p>
    <w:p w14:paraId="6A6CFD8D" w14:textId="646E65F8" w:rsidR="00A24D84" w:rsidRDefault="00C40E26" w:rsidP="00A24D84">
      <w:pPr>
        <w:ind w:firstLineChars="0" w:firstLine="0"/>
        <w:jc w:val="center"/>
      </w:pPr>
      <w:r>
        <w:t>图</w:t>
      </w:r>
      <w:r>
        <w:t xml:space="preserve"> </w:t>
      </w:r>
      <w:r>
        <w:fldChar w:fldCharType="begin"/>
      </w:r>
      <w:r>
        <w:instrText xml:space="preserve"> SEQ </w:instrText>
      </w:r>
      <w:r>
        <w:instrText>图</w:instrText>
      </w:r>
      <w:r>
        <w:instrText xml:space="preserve"> \* ARABIC </w:instrText>
      </w:r>
      <w:r>
        <w:fldChar w:fldCharType="separate"/>
      </w:r>
      <w:r w:rsidR="004B7587">
        <w:rPr>
          <w:noProof/>
        </w:rPr>
        <w:t>7</w:t>
      </w:r>
      <w:r>
        <w:fldChar w:fldCharType="end"/>
      </w:r>
      <w:r>
        <w:t xml:space="preserve"> </w:t>
      </w:r>
      <w:r w:rsidR="00A24D84">
        <w:rPr>
          <w:rFonts w:hint="eastAsia"/>
        </w:rPr>
        <w:t>场地环境调查工作</w:t>
      </w:r>
      <w:r w:rsidR="008A36EE">
        <w:rPr>
          <w:rFonts w:hint="eastAsia"/>
        </w:rPr>
        <w:t>内容与</w:t>
      </w:r>
      <w:r w:rsidR="00A24D84">
        <w:rPr>
          <w:rFonts w:hint="eastAsia"/>
        </w:rPr>
        <w:t>程序</w:t>
      </w:r>
      <w:r w:rsidR="00923515">
        <w:rPr>
          <w:rFonts w:hint="eastAsia"/>
        </w:rPr>
        <w:t>（《场地环境调查技术导则》）</w:t>
      </w:r>
    </w:p>
    <w:p w14:paraId="1FD82DD6" w14:textId="5557FB4B" w:rsidR="00A24D84" w:rsidRDefault="00A24D84" w:rsidP="00A6010F">
      <w:pPr>
        <w:ind w:firstLine="480"/>
      </w:pPr>
    </w:p>
    <w:p w14:paraId="2B505479" w14:textId="0926D3AA" w:rsidR="00B7010C" w:rsidRDefault="00B7010C" w:rsidP="00B7010C">
      <w:pPr>
        <w:ind w:firstLine="480"/>
      </w:pPr>
      <w:r>
        <w:rPr>
          <w:rFonts w:hint="eastAsia"/>
        </w:rPr>
        <w:t>《</w:t>
      </w:r>
      <w:r w:rsidRPr="00B7010C">
        <w:rPr>
          <w:rFonts w:hint="eastAsia"/>
        </w:rPr>
        <w:t>加油站地下水污染防治技术指南（试行）</w:t>
      </w:r>
      <w:r>
        <w:rPr>
          <w:rFonts w:hint="eastAsia"/>
        </w:rPr>
        <w:t>》</w:t>
      </w:r>
      <w:r w:rsidRPr="00B7010C">
        <w:rPr>
          <w:rFonts w:hint="eastAsia"/>
        </w:rPr>
        <w:t>（</w:t>
      </w:r>
      <w:proofErr w:type="gramStart"/>
      <w:r w:rsidRPr="00B7010C">
        <w:rPr>
          <w:rFonts w:hint="eastAsia"/>
        </w:rPr>
        <w:t>环办水体</w:t>
      </w:r>
      <w:proofErr w:type="gramEnd"/>
      <w:r w:rsidRPr="00B7010C">
        <w:rPr>
          <w:rFonts w:hint="eastAsia"/>
        </w:rPr>
        <w:t>函</w:t>
      </w:r>
      <w:r>
        <w:rPr>
          <w:rFonts w:ascii="宋体" w:hAnsi="宋体" w:hint="eastAsia"/>
        </w:rPr>
        <w:t>〔2017〕</w:t>
      </w:r>
      <w:r w:rsidRPr="00B7010C">
        <w:rPr>
          <w:rFonts w:hint="eastAsia"/>
        </w:rPr>
        <w:t>323</w:t>
      </w:r>
      <w:r w:rsidRPr="00B7010C">
        <w:rPr>
          <w:rFonts w:hint="eastAsia"/>
        </w:rPr>
        <w:t>号）</w:t>
      </w:r>
      <w:r>
        <w:rPr>
          <w:rFonts w:hint="eastAsia"/>
        </w:rPr>
        <w:t>规定了</w:t>
      </w:r>
      <w:r w:rsidRPr="00B7010C">
        <w:rPr>
          <w:rFonts w:hint="eastAsia"/>
        </w:rPr>
        <w:t>加油站地下水环境状况调查分为第一阶段调查、第二阶段调查</w:t>
      </w:r>
      <w:r>
        <w:rPr>
          <w:rFonts w:hint="eastAsia"/>
        </w:rPr>
        <w:t>和第三阶段调查。若加油站开展了地下水日常监测等地下水污染预防工作，发现地下水特征污染物超标或风险不可接受时，可直接启动第二阶段调查。</w:t>
      </w:r>
    </w:p>
    <w:p w14:paraId="61735284" w14:textId="232E5238" w:rsidR="00B7010C" w:rsidRDefault="00B7010C" w:rsidP="00B7010C">
      <w:pPr>
        <w:spacing w:beforeLines="100" w:before="312" w:line="360" w:lineRule="auto"/>
        <w:ind w:firstLineChars="0" w:firstLine="0"/>
        <w:jc w:val="center"/>
      </w:pPr>
      <w:r>
        <w:rPr>
          <w:noProof/>
        </w:rPr>
        <w:lastRenderedPageBreak/>
        <w:drawing>
          <wp:inline distT="0" distB="0" distL="0" distR="0" wp14:anchorId="4314F4B4" wp14:editId="23DE9680">
            <wp:extent cx="4206240" cy="5088069"/>
            <wp:effectExtent l="0" t="0" r="381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20418" cy="5105220"/>
                    </a:xfrm>
                    <a:prstGeom prst="rect">
                      <a:avLst/>
                    </a:prstGeom>
                  </pic:spPr>
                </pic:pic>
              </a:graphicData>
            </a:graphic>
          </wp:inline>
        </w:drawing>
      </w:r>
    </w:p>
    <w:p w14:paraId="20318738" w14:textId="209446DA" w:rsidR="00B7010C" w:rsidRDefault="00C40E26" w:rsidP="00B7010C">
      <w:pPr>
        <w:ind w:firstLineChars="0" w:firstLine="0"/>
        <w:jc w:val="center"/>
      </w:pPr>
      <w:r>
        <w:t>图</w:t>
      </w:r>
      <w:r>
        <w:t xml:space="preserve"> </w:t>
      </w:r>
      <w:r>
        <w:fldChar w:fldCharType="begin"/>
      </w:r>
      <w:r>
        <w:instrText xml:space="preserve"> SEQ </w:instrText>
      </w:r>
      <w:r>
        <w:instrText>图</w:instrText>
      </w:r>
      <w:r>
        <w:instrText xml:space="preserve"> \* ARABIC </w:instrText>
      </w:r>
      <w:r>
        <w:fldChar w:fldCharType="separate"/>
      </w:r>
      <w:r w:rsidR="004B7587">
        <w:rPr>
          <w:noProof/>
        </w:rPr>
        <w:t>8</w:t>
      </w:r>
      <w:r>
        <w:fldChar w:fldCharType="end"/>
      </w:r>
      <w:r>
        <w:t xml:space="preserve"> </w:t>
      </w:r>
      <w:r w:rsidR="00B7010C" w:rsidRPr="00B7010C">
        <w:rPr>
          <w:rFonts w:hint="eastAsia"/>
        </w:rPr>
        <w:t>加油站地下水环境调查工作程序</w:t>
      </w:r>
      <w:r w:rsidR="00B7010C">
        <w:rPr>
          <w:rFonts w:hint="eastAsia"/>
        </w:rPr>
        <w:t>（《</w:t>
      </w:r>
      <w:r w:rsidR="00B7010C" w:rsidRPr="00B7010C">
        <w:rPr>
          <w:rFonts w:hint="eastAsia"/>
        </w:rPr>
        <w:t>加油站地下水污染防治技术指南（试行）</w:t>
      </w:r>
      <w:r w:rsidR="00B7010C">
        <w:rPr>
          <w:rFonts w:hint="eastAsia"/>
        </w:rPr>
        <w:t>》</w:t>
      </w:r>
      <w:r w:rsidR="00B7010C" w:rsidRPr="00B7010C">
        <w:rPr>
          <w:rFonts w:hint="eastAsia"/>
        </w:rPr>
        <w:t>（</w:t>
      </w:r>
      <w:proofErr w:type="gramStart"/>
      <w:r w:rsidR="00B7010C" w:rsidRPr="00B7010C">
        <w:rPr>
          <w:rFonts w:hint="eastAsia"/>
        </w:rPr>
        <w:t>环办水体</w:t>
      </w:r>
      <w:proofErr w:type="gramEnd"/>
      <w:r w:rsidR="00B7010C" w:rsidRPr="00B7010C">
        <w:rPr>
          <w:rFonts w:hint="eastAsia"/>
        </w:rPr>
        <w:t>函</w:t>
      </w:r>
      <w:r w:rsidR="00B7010C">
        <w:rPr>
          <w:rFonts w:ascii="宋体" w:hAnsi="宋体" w:hint="eastAsia"/>
        </w:rPr>
        <w:t>〔2017〕</w:t>
      </w:r>
      <w:r w:rsidR="00B7010C" w:rsidRPr="00B7010C">
        <w:rPr>
          <w:rFonts w:hint="eastAsia"/>
        </w:rPr>
        <w:t>323</w:t>
      </w:r>
      <w:r w:rsidR="00B7010C" w:rsidRPr="00B7010C">
        <w:rPr>
          <w:rFonts w:hint="eastAsia"/>
        </w:rPr>
        <w:t>号）</w:t>
      </w:r>
      <w:r w:rsidR="00B7010C">
        <w:rPr>
          <w:rFonts w:hint="eastAsia"/>
        </w:rPr>
        <w:t>）</w:t>
      </w:r>
    </w:p>
    <w:p w14:paraId="0A8B095F" w14:textId="30715BB3" w:rsidR="00B7010C" w:rsidRDefault="00B7010C" w:rsidP="00A6010F">
      <w:pPr>
        <w:ind w:firstLine="480"/>
      </w:pPr>
    </w:p>
    <w:p w14:paraId="07D7BBA5" w14:textId="48BF5165" w:rsidR="00DD148F" w:rsidRDefault="00DD148F" w:rsidP="00A6010F">
      <w:pPr>
        <w:ind w:firstLine="480"/>
      </w:pPr>
      <w:r>
        <w:rPr>
          <w:rFonts w:hint="eastAsia"/>
        </w:rPr>
        <w:t>我国台湾发布的</w:t>
      </w:r>
      <w:r w:rsidRPr="00DD148F">
        <w:rPr>
          <w:rFonts w:hint="eastAsia"/>
        </w:rPr>
        <w:t>《油品类储槽系统污染调查及查证参考作业手册</w:t>
      </w:r>
      <w:r>
        <w:rPr>
          <w:rFonts w:hint="eastAsia"/>
        </w:rPr>
        <w:t>》提出加油站场地环境调查完整的作业程序分为“污染潜势评估”和“采样检测”两个阶段。</w:t>
      </w:r>
    </w:p>
    <w:p w14:paraId="6EA27BF6" w14:textId="083F7372" w:rsidR="00DD148F" w:rsidRDefault="00DD148F" w:rsidP="00A6010F">
      <w:pPr>
        <w:ind w:firstLine="480"/>
      </w:pPr>
      <w:r>
        <w:rPr>
          <w:rFonts w:hint="eastAsia"/>
        </w:rPr>
        <w:t>（</w:t>
      </w:r>
      <w:r>
        <w:rPr>
          <w:rFonts w:hint="eastAsia"/>
        </w:rPr>
        <w:t>1</w:t>
      </w:r>
      <w:r>
        <w:rPr>
          <w:rFonts w:hint="eastAsia"/>
        </w:rPr>
        <w:t>）当环保机关收到民众提出的场地土壤、地下水存在污染的、或针对油品类储油槽系统场址进行污染调查工作时，即启动污染调查</w:t>
      </w:r>
      <w:r>
        <w:rPr>
          <w:rFonts w:hint="eastAsia"/>
        </w:rPr>
        <w:t>/</w:t>
      </w:r>
      <w:r>
        <w:rPr>
          <w:rFonts w:hint="eastAsia"/>
        </w:rPr>
        <w:t>查证相关作业。</w:t>
      </w:r>
    </w:p>
    <w:p w14:paraId="5EF123A6" w14:textId="79707106" w:rsidR="00DD148F" w:rsidRDefault="00DD148F" w:rsidP="00A6010F">
      <w:pPr>
        <w:ind w:firstLine="480"/>
      </w:pPr>
      <w:r>
        <w:rPr>
          <w:rFonts w:hint="eastAsia"/>
        </w:rPr>
        <w:t>（</w:t>
      </w:r>
      <w:r>
        <w:rPr>
          <w:rFonts w:hint="eastAsia"/>
        </w:rPr>
        <w:t>2</w:t>
      </w:r>
      <w:r>
        <w:rPr>
          <w:rFonts w:hint="eastAsia"/>
        </w:rPr>
        <w:t>）调查初期的污染潜势评估阶段，可通过资料审阅、现场踏勘、访谈等方式，尽可能掌握场址背景资讯，并初步</w:t>
      </w:r>
      <w:proofErr w:type="gramStart"/>
      <w:r>
        <w:rPr>
          <w:rFonts w:hint="eastAsia"/>
        </w:rPr>
        <w:t>研</w:t>
      </w:r>
      <w:proofErr w:type="gramEnd"/>
      <w:r>
        <w:rPr>
          <w:rFonts w:hint="eastAsia"/>
        </w:rPr>
        <w:t>判可能的泄漏污染区域。</w:t>
      </w:r>
    </w:p>
    <w:p w14:paraId="2A0863F6" w14:textId="7DE9A286" w:rsidR="00DD148F" w:rsidRDefault="00DD148F" w:rsidP="00A6010F">
      <w:pPr>
        <w:ind w:firstLine="480"/>
      </w:pPr>
      <w:r>
        <w:rPr>
          <w:rFonts w:hint="eastAsia"/>
        </w:rPr>
        <w:t>（</w:t>
      </w:r>
      <w:r>
        <w:rPr>
          <w:rFonts w:hint="eastAsia"/>
        </w:rPr>
        <w:t>3</w:t>
      </w:r>
      <w:r>
        <w:rPr>
          <w:rFonts w:hint="eastAsia"/>
        </w:rPr>
        <w:t>）依据污染潜势评估结果，调查</w:t>
      </w:r>
      <w:r>
        <w:rPr>
          <w:rFonts w:hint="eastAsia"/>
        </w:rPr>
        <w:t>/</w:t>
      </w:r>
      <w:r>
        <w:rPr>
          <w:rFonts w:hint="eastAsia"/>
        </w:rPr>
        <w:t>查证执行单位如认为场址有污染土壤或地下水时，应制定《土壤及地下水污染调查（查证）计划书（或采样计划书）》，</w:t>
      </w:r>
      <w:r>
        <w:rPr>
          <w:rFonts w:hint="eastAsia"/>
        </w:rPr>
        <w:lastRenderedPageBreak/>
        <w:t>采取适当布点规划进行采样。</w:t>
      </w:r>
    </w:p>
    <w:p w14:paraId="1E87D112" w14:textId="15C35A80" w:rsidR="00DD148F" w:rsidRDefault="00DD148F" w:rsidP="00A6010F">
      <w:pPr>
        <w:ind w:firstLine="480"/>
      </w:pPr>
      <w:r>
        <w:rPr>
          <w:rFonts w:hint="eastAsia"/>
        </w:rPr>
        <w:t>（</w:t>
      </w:r>
      <w:r>
        <w:rPr>
          <w:rFonts w:hint="eastAsia"/>
        </w:rPr>
        <w:t>4</w:t>
      </w:r>
      <w:r>
        <w:rPr>
          <w:rFonts w:hint="eastAsia"/>
        </w:rPr>
        <w:t>）为进一步掌握可能污染状况及位置，可利用现场</w:t>
      </w:r>
      <w:proofErr w:type="gramStart"/>
      <w:r>
        <w:rPr>
          <w:rFonts w:hint="eastAsia"/>
        </w:rPr>
        <w:t>快速</w:t>
      </w:r>
      <w:r w:rsidR="007E316C">
        <w:rPr>
          <w:rFonts w:hint="eastAsia"/>
        </w:rPr>
        <w:t>快速</w:t>
      </w:r>
      <w:proofErr w:type="gramEnd"/>
      <w:r w:rsidR="007E316C">
        <w:rPr>
          <w:rFonts w:hint="eastAsia"/>
        </w:rPr>
        <w:t>筛选调查技术辅助研</w:t>
      </w:r>
      <w:proofErr w:type="gramStart"/>
      <w:r w:rsidR="007E316C">
        <w:rPr>
          <w:rFonts w:hint="eastAsia"/>
        </w:rPr>
        <w:t>判污</w:t>
      </w:r>
      <w:proofErr w:type="gramEnd"/>
      <w:r w:rsidR="007E316C">
        <w:rPr>
          <w:rFonts w:hint="eastAsia"/>
        </w:rPr>
        <w:t>染区域。</w:t>
      </w:r>
    </w:p>
    <w:p w14:paraId="529A1F18" w14:textId="0386A999" w:rsidR="00DD148F" w:rsidRDefault="00DD148F" w:rsidP="00A6010F">
      <w:pPr>
        <w:ind w:firstLine="480"/>
      </w:pPr>
      <w:r>
        <w:rPr>
          <w:rFonts w:hint="eastAsia"/>
        </w:rPr>
        <w:t>（</w:t>
      </w:r>
      <w:r>
        <w:rPr>
          <w:rFonts w:hint="eastAsia"/>
        </w:rPr>
        <w:t>5</w:t>
      </w:r>
      <w:r>
        <w:rPr>
          <w:rFonts w:hint="eastAsia"/>
        </w:rPr>
        <w:t>）</w:t>
      </w:r>
      <w:r w:rsidR="007E316C">
        <w:rPr>
          <w:rFonts w:hint="eastAsia"/>
        </w:rPr>
        <w:t>调查过程中，若发现有任何明显的污染事实（如出现大量浮油）时，应针对</w:t>
      </w:r>
      <w:proofErr w:type="gramStart"/>
      <w:r w:rsidR="007E316C">
        <w:rPr>
          <w:rFonts w:hint="eastAsia"/>
        </w:rPr>
        <w:t>该污染</w:t>
      </w:r>
      <w:proofErr w:type="gramEnd"/>
      <w:r w:rsidR="007E316C">
        <w:rPr>
          <w:rFonts w:hint="eastAsia"/>
        </w:rPr>
        <w:t>区域进行土壤及地下水采样检测工作，并进行必要的应变处理措施。</w:t>
      </w:r>
    </w:p>
    <w:p w14:paraId="7B66BECA" w14:textId="4371A42A" w:rsidR="00505E69" w:rsidRDefault="007E316C" w:rsidP="00A6010F">
      <w:pPr>
        <w:ind w:firstLine="480"/>
      </w:pPr>
      <w:r>
        <w:rPr>
          <w:rFonts w:hint="eastAsia"/>
        </w:rPr>
        <w:t>（</w:t>
      </w:r>
      <w:r>
        <w:rPr>
          <w:rFonts w:hint="eastAsia"/>
        </w:rPr>
        <w:t>6</w:t>
      </w:r>
      <w:r>
        <w:rPr>
          <w:rFonts w:hint="eastAsia"/>
        </w:rPr>
        <w:t>）完成相关调查及查证作业后，调查</w:t>
      </w:r>
      <w:r>
        <w:rPr>
          <w:rFonts w:hint="eastAsia"/>
        </w:rPr>
        <w:t>/</w:t>
      </w:r>
      <w:r>
        <w:rPr>
          <w:rFonts w:hint="eastAsia"/>
        </w:rPr>
        <w:t>查证执行单位应撰写《土壤及地下水污染调查（查证）结果报告书》，供环保机关后续依照相关规定采取相关管制或定期监控措施的决策参考。</w:t>
      </w:r>
    </w:p>
    <w:p w14:paraId="5DA62D75" w14:textId="2AA6F712" w:rsidR="00505E69" w:rsidRDefault="00505E69" w:rsidP="00505E69">
      <w:pPr>
        <w:spacing w:beforeLines="100" w:before="312" w:line="360" w:lineRule="auto"/>
        <w:ind w:firstLineChars="0" w:firstLine="0"/>
        <w:jc w:val="center"/>
        <w:rPr>
          <w:noProof/>
        </w:rPr>
      </w:pPr>
      <w:r>
        <w:rPr>
          <w:noProof/>
        </w:rPr>
        <w:drawing>
          <wp:inline distT="0" distB="0" distL="0" distR="0" wp14:anchorId="62612E46" wp14:editId="74FDB0B9">
            <wp:extent cx="3316536" cy="5113324"/>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25603" cy="5127302"/>
                    </a:xfrm>
                    <a:prstGeom prst="rect">
                      <a:avLst/>
                    </a:prstGeom>
                  </pic:spPr>
                </pic:pic>
              </a:graphicData>
            </a:graphic>
          </wp:inline>
        </w:drawing>
      </w:r>
    </w:p>
    <w:p w14:paraId="6A079FC5" w14:textId="41429FF0" w:rsidR="00505E69" w:rsidRDefault="00C40E26" w:rsidP="00505E69">
      <w:pPr>
        <w:ind w:firstLineChars="0" w:firstLine="0"/>
        <w:jc w:val="center"/>
      </w:pPr>
      <w:r>
        <w:t>图</w:t>
      </w:r>
      <w:r>
        <w:t xml:space="preserve"> </w:t>
      </w:r>
      <w:r>
        <w:fldChar w:fldCharType="begin"/>
      </w:r>
      <w:r>
        <w:instrText xml:space="preserve"> SEQ </w:instrText>
      </w:r>
      <w:r>
        <w:instrText>图</w:instrText>
      </w:r>
      <w:r>
        <w:instrText xml:space="preserve"> \* ARABIC </w:instrText>
      </w:r>
      <w:r>
        <w:fldChar w:fldCharType="separate"/>
      </w:r>
      <w:r w:rsidR="004B7587">
        <w:rPr>
          <w:noProof/>
        </w:rPr>
        <w:t>9</w:t>
      </w:r>
      <w:r>
        <w:fldChar w:fldCharType="end"/>
      </w:r>
      <w:r>
        <w:t xml:space="preserve"> </w:t>
      </w:r>
      <w:r w:rsidR="00505E69" w:rsidRPr="00B7010C">
        <w:rPr>
          <w:rFonts w:hint="eastAsia"/>
        </w:rPr>
        <w:t>加油站地下水环境调查工作程序</w:t>
      </w:r>
      <w:r w:rsidR="00505E69">
        <w:rPr>
          <w:rFonts w:hint="eastAsia"/>
        </w:rPr>
        <w:t>（《</w:t>
      </w:r>
      <w:r w:rsidR="00505E69" w:rsidRPr="00B7010C">
        <w:rPr>
          <w:rFonts w:hint="eastAsia"/>
        </w:rPr>
        <w:t>加油站地下水污染防治技术指南（试行）</w:t>
      </w:r>
      <w:r w:rsidR="00505E69">
        <w:rPr>
          <w:rFonts w:hint="eastAsia"/>
        </w:rPr>
        <w:t>》</w:t>
      </w:r>
      <w:r w:rsidR="00505E69" w:rsidRPr="00B7010C">
        <w:rPr>
          <w:rFonts w:hint="eastAsia"/>
        </w:rPr>
        <w:t>（</w:t>
      </w:r>
      <w:proofErr w:type="gramStart"/>
      <w:r w:rsidR="00505E69" w:rsidRPr="00B7010C">
        <w:rPr>
          <w:rFonts w:hint="eastAsia"/>
        </w:rPr>
        <w:t>环办水体</w:t>
      </w:r>
      <w:proofErr w:type="gramEnd"/>
      <w:r w:rsidR="00505E69" w:rsidRPr="00B7010C">
        <w:rPr>
          <w:rFonts w:hint="eastAsia"/>
        </w:rPr>
        <w:t>函</w:t>
      </w:r>
      <w:r w:rsidR="00505E69">
        <w:rPr>
          <w:rFonts w:ascii="宋体" w:hAnsi="宋体" w:hint="eastAsia"/>
        </w:rPr>
        <w:t>〔2017〕</w:t>
      </w:r>
      <w:r w:rsidR="00505E69" w:rsidRPr="00B7010C">
        <w:rPr>
          <w:rFonts w:hint="eastAsia"/>
        </w:rPr>
        <w:t>323</w:t>
      </w:r>
      <w:r w:rsidR="00505E69" w:rsidRPr="00B7010C">
        <w:rPr>
          <w:rFonts w:hint="eastAsia"/>
        </w:rPr>
        <w:t>号）</w:t>
      </w:r>
      <w:r w:rsidR="00505E69">
        <w:rPr>
          <w:rFonts w:hint="eastAsia"/>
        </w:rPr>
        <w:t>）</w:t>
      </w:r>
    </w:p>
    <w:p w14:paraId="41173401" w14:textId="77777777" w:rsidR="00505E69" w:rsidRPr="00505E69" w:rsidRDefault="00505E69" w:rsidP="00A6010F">
      <w:pPr>
        <w:ind w:firstLine="480"/>
      </w:pPr>
    </w:p>
    <w:p w14:paraId="65DA060B" w14:textId="78C908FC" w:rsidR="00760954" w:rsidRDefault="00AD4FD7" w:rsidP="00AD4FD7">
      <w:pPr>
        <w:ind w:firstLine="480"/>
      </w:pPr>
      <w:r>
        <w:rPr>
          <w:rFonts w:hint="eastAsia"/>
        </w:rPr>
        <w:t>结合国内外场地环境调查技术文件，以及承担单位已开展加油站场地环境调查经验，本标准确定了加油站场地环境调查工作程序，包括</w:t>
      </w:r>
      <w:r w:rsidR="00760954">
        <w:rPr>
          <w:rFonts w:hint="eastAsia"/>
        </w:rPr>
        <w:t>三个阶段：</w:t>
      </w:r>
    </w:p>
    <w:p w14:paraId="3042FE3B" w14:textId="504834FC" w:rsidR="00760954" w:rsidRDefault="00760954" w:rsidP="007F0E03">
      <w:pPr>
        <w:ind w:firstLine="480"/>
      </w:pPr>
      <w:r>
        <w:rPr>
          <w:rFonts w:hint="eastAsia"/>
        </w:rPr>
        <w:t>（</w:t>
      </w:r>
      <w:r>
        <w:rPr>
          <w:rFonts w:hint="eastAsia"/>
        </w:rPr>
        <w:t>1</w:t>
      </w:r>
      <w:r>
        <w:rPr>
          <w:rFonts w:hint="eastAsia"/>
        </w:rPr>
        <w:t>）第一阶段场地环境调查：</w:t>
      </w:r>
      <w:r w:rsidR="007F0E03">
        <w:rPr>
          <w:rFonts w:hint="eastAsia"/>
        </w:rPr>
        <w:t>加油站场地环境调查第一阶段工作主要包括资料收集与分析、现场踏勘和人员访谈等，对加油站场地进行污染识别，原则上不进行现场采样分析。本阶段调查结论应明确加油站场地有无存在污染的可能。若加油站场地存在一定的污染可能性，应开展第二阶段场地环境调查。</w:t>
      </w:r>
    </w:p>
    <w:p w14:paraId="791D8BFD" w14:textId="4831D9D4" w:rsidR="00760954" w:rsidRDefault="00760954" w:rsidP="007F0E03">
      <w:pPr>
        <w:ind w:firstLine="480"/>
      </w:pPr>
      <w:r>
        <w:rPr>
          <w:rFonts w:hint="eastAsia"/>
        </w:rPr>
        <w:t>（</w:t>
      </w:r>
      <w:r>
        <w:rPr>
          <w:rFonts w:hint="eastAsia"/>
        </w:rPr>
        <w:t>2</w:t>
      </w:r>
      <w:r>
        <w:rPr>
          <w:rFonts w:hint="eastAsia"/>
        </w:rPr>
        <w:t>）第二阶段场地环境调查：</w:t>
      </w:r>
      <w:r w:rsidR="007F0E03">
        <w:rPr>
          <w:rFonts w:hint="eastAsia"/>
        </w:rPr>
        <w:t>第二阶段场地环境调查是通过地下水初步采样与分析为主的污染判断阶段。除第一阶段调查确定无需开展第二阶段场地环境调查的加油站场地，均需将其作为潜在污染场地进行第二阶段场地环境调查。第二阶段场地环境调查包括制定第二阶段调查方案、调查点位确认、水文地质勘察、辅助调查、地下水监测井建井、采样与检测以及数据评估与分析等内容，初步判断加油站场地是否存在污染。第二阶段调查过程中的辅助调查也可在第三阶段开展或第二和第三阶段分别开展，调查单位可根据调查需求和实际情况合理选择辅助调查方法和开展时间节点。若该阶段地下水监测结果无明显异常，则可选择不开展第三阶段场地环境调查，调查活动可以结束。</w:t>
      </w:r>
    </w:p>
    <w:p w14:paraId="7F6356D9" w14:textId="228F41DD" w:rsidR="00760954" w:rsidRDefault="00760954" w:rsidP="007F0E03">
      <w:pPr>
        <w:ind w:firstLine="480"/>
      </w:pPr>
      <w:r>
        <w:rPr>
          <w:rFonts w:hint="eastAsia"/>
        </w:rPr>
        <w:t>（</w:t>
      </w:r>
      <w:r>
        <w:rPr>
          <w:rFonts w:hint="eastAsia"/>
        </w:rPr>
        <w:t>3</w:t>
      </w:r>
      <w:r>
        <w:rPr>
          <w:rFonts w:hint="eastAsia"/>
        </w:rPr>
        <w:t>）第三阶段场地环境调查：</w:t>
      </w:r>
      <w:r w:rsidR="007F0E03">
        <w:rPr>
          <w:rFonts w:hint="eastAsia"/>
        </w:rPr>
        <w:t>第三阶段场地环境调查是通过详细地土壤和地下水采样与分析为主的污染实证阶段。除第二阶段调查确定地下水无异常的加油站场地，均需开展第三阶段场地环境调查。第三阶段场地环境调查包括制定第三阶段调查方案、调查点位确认、辅助调查、采样与检测、数据评估与分析和风险评估等内容，确定加油站场地污染介质、污染物种类、浓度和污染空间分布，划定风险防控或修复范围。第三阶段场地环境调查工作是</w:t>
      </w:r>
      <w:proofErr w:type="gramStart"/>
      <w:r w:rsidR="007F0E03">
        <w:rPr>
          <w:rFonts w:hint="eastAsia"/>
        </w:rPr>
        <w:t>基于第二</w:t>
      </w:r>
      <w:proofErr w:type="gramEnd"/>
      <w:r w:rsidR="007F0E03">
        <w:rPr>
          <w:rFonts w:hint="eastAsia"/>
        </w:rPr>
        <w:t>阶段调查结果开展的；对于关停或废弃加油站场地，可将第二、第三阶段调查工作合并开展。第二、第三阶段场地环境调查均需开展现场作业，建议调查单位与加油站站方或场地使用方充分沟通，选择合适的现场作业时间（如非营运高峰期），减少对加油站运营和场地使用的影响。</w:t>
      </w:r>
    </w:p>
    <w:p w14:paraId="438B8309" w14:textId="686A28C7" w:rsidR="00AD4FD7" w:rsidRDefault="00760954" w:rsidP="00AD4FD7">
      <w:pPr>
        <w:ind w:firstLine="480"/>
      </w:pPr>
      <w:r>
        <w:rPr>
          <w:rFonts w:hint="eastAsia"/>
        </w:rPr>
        <w:lastRenderedPageBreak/>
        <w:t>综上，针对加油站场地</w:t>
      </w:r>
      <w:r w:rsidR="00AD4FD7">
        <w:rPr>
          <w:rFonts w:hint="eastAsia"/>
        </w:rPr>
        <w:t>分阶段、分步骤开展环境调查</w:t>
      </w:r>
      <w:r>
        <w:rPr>
          <w:rFonts w:hint="eastAsia"/>
        </w:rPr>
        <w:t>工作</w:t>
      </w:r>
      <w:r w:rsidR="00AD4FD7">
        <w:rPr>
          <w:rFonts w:hint="eastAsia"/>
        </w:rPr>
        <w:t>，逐步降低调查中的不确定性，提高调查质量和效率。</w:t>
      </w:r>
    </w:p>
    <w:p w14:paraId="637848ED" w14:textId="77777777" w:rsidR="00505E69" w:rsidRPr="00AD4FD7" w:rsidRDefault="00505E69" w:rsidP="00AD4FD7">
      <w:pPr>
        <w:ind w:firstLine="480"/>
      </w:pPr>
    </w:p>
    <w:p w14:paraId="5CBD5A38" w14:textId="5738F8DA" w:rsidR="00824835" w:rsidRDefault="00824835" w:rsidP="00824835">
      <w:pPr>
        <w:pStyle w:val="2"/>
      </w:pPr>
      <w:bookmarkStart w:id="67" w:name="_Toc16587178"/>
      <w:r>
        <w:rPr>
          <w:rFonts w:hint="eastAsia"/>
        </w:rPr>
        <w:t>第一阶段场地环境调查</w:t>
      </w:r>
      <w:bookmarkEnd w:id="67"/>
    </w:p>
    <w:p w14:paraId="673B0FBA" w14:textId="3FAF99E3" w:rsidR="00824835" w:rsidRPr="004B5129" w:rsidRDefault="00824835" w:rsidP="00824835">
      <w:pPr>
        <w:pStyle w:val="3"/>
      </w:pPr>
      <w:bookmarkStart w:id="68" w:name="_Toc16587179"/>
      <w:r w:rsidRPr="004B5129">
        <w:rPr>
          <w:rFonts w:hint="eastAsia"/>
        </w:rPr>
        <w:t>资料收集与分析</w:t>
      </w:r>
      <w:bookmarkEnd w:id="68"/>
    </w:p>
    <w:p w14:paraId="5FD7364C" w14:textId="4EAF795F" w:rsidR="00824835" w:rsidRPr="004B5129" w:rsidRDefault="00824835" w:rsidP="00824835">
      <w:pPr>
        <w:pStyle w:val="4"/>
      </w:pPr>
      <w:bookmarkStart w:id="69" w:name="_Toc16587180"/>
      <w:r w:rsidRPr="004B5129">
        <w:rPr>
          <w:rFonts w:hint="eastAsia"/>
        </w:rPr>
        <w:t>资料收集</w:t>
      </w:r>
      <w:bookmarkEnd w:id="69"/>
    </w:p>
    <w:p w14:paraId="34083127" w14:textId="77777777" w:rsidR="000B1342" w:rsidRPr="000B1342" w:rsidRDefault="000B1342" w:rsidP="000B1342">
      <w:pPr>
        <w:ind w:firstLine="480"/>
        <w:rPr>
          <w:shd w:val="pct15" w:color="auto" w:fill="FFFFFF"/>
        </w:rPr>
      </w:pPr>
      <w:r w:rsidRPr="000B1342">
        <w:rPr>
          <w:rFonts w:hint="eastAsia"/>
          <w:shd w:val="pct15" w:color="auto" w:fill="FFFFFF"/>
        </w:rPr>
        <w:t>加油站场地环境调查资料收集主要包括调查对象及周边的水文地质等综合性或专项的调查研究报告、环境影响评价（验收）及批复文件等，以掌握加油站基本情况和管理状况。具体包括：</w:t>
      </w:r>
    </w:p>
    <w:p w14:paraId="395271F8" w14:textId="77777777" w:rsidR="000B1342" w:rsidRPr="000B1342" w:rsidRDefault="000B1342" w:rsidP="000B1342">
      <w:pPr>
        <w:ind w:firstLine="480"/>
        <w:rPr>
          <w:shd w:val="pct15" w:color="auto" w:fill="FFFFFF"/>
        </w:rPr>
      </w:pPr>
      <w:r w:rsidRPr="000B1342">
        <w:rPr>
          <w:rFonts w:hint="eastAsia"/>
          <w:shd w:val="pct15" w:color="auto" w:fill="FFFFFF"/>
        </w:rPr>
        <w:t>1)</w:t>
      </w:r>
      <w:r w:rsidRPr="000B1342">
        <w:rPr>
          <w:rFonts w:hint="eastAsia"/>
          <w:shd w:val="pct15" w:color="auto" w:fill="FFFFFF"/>
        </w:rPr>
        <w:tab/>
      </w:r>
      <w:r w:rsidRPr="000B1342">
        <w:rPr>
          <w:rFonts w:hint="eastAsia"/>
          <w:shd w:val="pct15" w:color="auto" w:fill="FFFFFF"/>
        </w:rPr>
        <w:t>场地相关资料：加油站场地面积、地理位置信息、场地历史利用方式、场地周边区域土地利用方式和敏感目标、是否处于生态保护红线范围、站内或附近有无抽水作业等。</w:t>
      </w:r>
    </w:p>
    <w:p w14:paraId="2AEB17E7" w14:textId="77777777" w:rsidR="000B1342" w:rsidRPr="000B1342" w:rsidRDefault="000B1342" w:rsidP="000B1342">
      <w:pPr>
        <w:ind w:firstLine="480"/>
        <w:rPr>
          <w:shd w:val="pct15" w:color="auto" w:fill="FFFFFF"/>
        </w:rPr>
      </w:pPr>
      <w:r w:rsidRPr="000B1342">
        <w:rPr>
          <w:rFonts w:hint="eastAsia"/>
          <w:shd w:val="pct15" w:color="auto" w:fill="FFFFFF"/>
        </w:rPr>
        <w:t>2)</w:t>
      </w:r>
      <w:r w:rsidRPr="000B1342">
        <w:rPr>
          <w:rFonts w:hint="eastAsia"/>
          <w:shd w:val="pct15" w:color="auto" w:fill="FFFFFF"/>
        </w:rPr>
        <w:tab/>
      </w:r>
      <w:r w:rsidRPr="000B1342">
        <w:rPr>
          <w:rFonts w:hint="eastAsia"/>
          <w:shd w:val="pct15" w:color="auto" w:fill="FFFFFF"/>
        </w:rPr>
        <w:t>加油站基本资料：加油站平面布置图、建站（经营）年份、改</w:t>
      </w:r>
      <w:r w:rsidRPr="000B1342">
        <w:rPr>
          <w:rFonts w:hint="eastAsia"/>
          <w:shd w:val="pct15" w:color="auto" w:fill="FFFFFF"/>
        </w:rPr>
        <w:t>/</w:t>
      </w:r>
      <w:r w:rsidRPr="000B1342">
        <w:rPr>
          <w:rFonts w:hint="eastAsia"/>
          <w:shd w:val="pct15" w:color="auto" w:fill="FFFFFF"/>
        </w:rPr>
        <w:t>扩建时间、加油机数量和类型、油罐（主要指单双层、是否换罐等）和输油管线结构（图）、有无防渗池等二次保护措施、有无防腐蚀措施（如油漆等），及油罐数量、材质、容积和年均销售量等。</w:t>
      </w:r>
    </w:p>
    <w:p w14:paraId="1800C679" w14:textId="77777777" w:rsidR="000B1342" w:rsidRPr="000B1342" w:rsidRDefault="000B1342" w:rsidP="000B1342">
      <w:pPr>
        <w:ind w:firstLine="480"/>
        <w:rPr>
          <w:shd w:val="pct15" w:color="auto" w:fill="FFFFFF"/>
        </w:rPr>
      </w:pPr>
      <w:r w:rsidRPr="000B1342">
        <w:rPr>
          <w:rFonts w:hint="eastAsia"/>
          <w:shd w:val="pct15" w:color="auto" w:fill="FFFFFF"/>
        </w:rPr>
        <w:t>3)</w:t>
      </w:r>
      <w:r w:rsidRPr="000B1342">
        <w:rPr>
          <w:rFonts w:hint="eastAsia"/>
          <w:shd w:val="pct15" w:color="auto" w:fill="FFFFFF"/>
        </w:rPr>
        <w:tab/>
      </w:r>
      <w:r w:rsidRPr="000B1342">
        <w:rPr>
          <w:rFonts w:hint="eastAsia"/>
          <w:shd w:val="pct15" w:color="auto" w:fill="FFFFFF"/>
        </w:rPr>
        <w:t>加油站营运和管理记录：</w:t>
      </w:r>
      <w:proofErr w:type="gramStart"/>
      <w:r w:rsidRPr="000B1342">
        <w:rPr>
          <w:rFonts w:hint="eastAsia"/>
          <w:shd w:val="pct15" w:color="auto" w:fill="FFFFFF"/>
        </w:rPr>
        <w:t>油品种</w:t>
      </w:r>
      <w:proofErr w:type="gramEnd"/>
      <w:r w:rsidRPr="000B1342">
        <w:rPr>
          <w:rFonts w:hint="eastAsia"/>
          <w:shd w:val="pct15" w:color="auto" w:fill="FFFFFF"/>
        </w:rPr>
        <w:t>类与油量进出平衡数据等，储罐和管线的密闭测试资料，地下水监测记录（若加油站已建有监测井），违反环保要求相关记录，油品渗（泄）漏事故、生产安全事故记录等。</w:t>
      </w:r>
    </w:p>
    <w:p w14:paraId="70CAC35B" w14:textId="77777777" w:rsidR="000B1342" w:rsidRPr="000B1342" w:rsidRDefault="000B1342" w:rsidP="000B1342">
      <w:pPr>
        <w:ind w:firstLine="480"/>
        <w:rPr>
          <w:shd w:val="pct15" w:color="auto" w:fill="FFFFFF"/>
        </w:rPr>
      </w:pPr>
      <w:r w:rsidRPr="000B1342">
        <w:rPr>
          <w:rFonts w:hint="eastAsia"/>
          <w:shd w:val="pct15" w:color="auto" w:fill="FFFFFF"/>
        </w:rPr>
        <w:t>4)</w:t>
      </w:r>
      <w:r w:rsidRPr="000B1342">
        <w:rPr>
          <w:rFonts w:hint="eastAsia"/>
          <w:shd w:val="pct15" w:color="auto" w:fill="FFFFFF"/>
        </w:rPr>
        <w:tab/>
      </w:r>
      <w:r w:rsidRPr="000B1342">
        <w:rPr>
          <w:rFonts w:hint="eastAsia"/>
          <w:shd w:val="pct15" w:color="auto" w:fill="FFFFFF"/>
        </w:rPr>
        <w:t>水文地质资料：地形地貌类型与分区、地层岩性、地质构造（污染在砂质地层内扩散和迁移速率相对较高），包气带物理特性、厚度与结构，地下水系统结构、岩性、厚度、相对隔水层的岩性、厚度与分布，地下水补给径流排泄条件、含水层特征、地下水埋深与流向等。</w:t>
      </w:r>
    </w:p>
    <w:p w14:paraId="112BC30A" w14:textId="23DB8836" w:rsidR="00824835" w:rsidRPr="00E01BB9" w:rsidRDefault="000B1342" w:rsidP="000B1342">
      <w:pPr>
        <w:ind w:firstLine="480"/>
        <w:rPr>
          <w:highlight w:val="lightGray"/>
          <w:shd w:val="pct15" w:color="auto" w:fill="FFFFFF"/>
        </w:rPr>
      </w:pPr>
      <w:r w:rsidRPr="000B1342">
        <w:rPr>
          <w:rFonts w:hint="eastAsia"/>
          <w:shd w:val="pct15" w:color="auto" w:fill="FFFFFF"/>
        </w:rPr>
        <w:t>5)</w:t>
      </w:r>
      <w:r w:rsidRPr="000B1342">
        <w:rPr>
          <w:rFonts w:hint="eastAsia"/>
          <w:shd w:val="pct15" w:color="auto" w:fill="FFFFFF"/>
        </w:rPr>
        <w:tab/>
      </w:r>
      <w:r w:rsidRPr="000B1342">
        <w:rPr>
          <w:rFonts w:hint="eastAsia"/>
          <w:shd w:val="pct15" w:color="auto" w:fill="FFFFFF"/>
        </w:rPr>
        <w:t>其他资料：加油站场地监测井地下水监测数据、岩土工程勘察报告、加油站场地及周边附近场地环境调查报告等。</w:t>
      </w:r>
    </w:p>
    <w:p w14:paraId="56E6229C" w14:textId="3CD01E88" w:rsidR="00824835" w:rsidRPr="004B5129" w:rsidRDefault="00824835" w:rsidP="004B5129">
      <w:pPr>
        <w:pStyle w:val="4"/>
      </w:pPr>
      <w:bookmarkStart w:id="70" w:name="_Toc16587181"/>
      <w:r w:rsidRPr="004B5129">
        <w:rPr>
          <w:rFonts w:hint="eastAsia"/>
        </w:rPr>
        <w:lastRenderedPageBreak/>
        <w:t>资料分析</w:t>
      </w:r>
      <w:bookmarkEnd w:id="70"/>
    </w:p>
    <w:p w14:paraId="55CA9B8E" w14:textId="233691B1" w:rsidR="00824835" w:rsidRPr="000B1342" w:rsidRDefault="000B1342" w:rsidP="00824835">
      <w:pPr>
        <w:ind w:firstLine="480"/>
        <w:rPr>
          <w:shd w:val="pct15" w:color="auto" w:fill="FFFFFF"/>
        </w:rPr>
      </w:pPr>
      <w:r w:rsidRPr="000B1342">
        <w:rPr>
          <w:rFonts w:hint="eastAsia"/>
          <w:shd w:val="pct15" w:color="auto" w:fill="FFFFFF"/>
        </w:rPr>
        <w:t>调查人员应根据专业知识和经验识别所收集资料中错误、自相矛盾和不合理的信息，筛选不确定的或缺失的关键信息，在后续现场踏勘和人员访谈中进行复核和确认，并将各项信息最终来源在报告中说明。</w:t>
      </w:r>
    </w:p>
    <w:p w14:paraId="0693E053" w14:textId="77777777" w:rsidR="00B03B47" w:rsidRPr="005C766F" w:rsidRDefault="00B03B47" w:rsidP="00B03B47">
      <w:pPr>
        <w:pStyle w:val="6"/>
        <w:ind w:firstLine="482"/>
      </w:pPr>
      <w:bookmarkStart w:id="71" w:name="_Toc16587182"/>
      <w:r w:rsidRPr="005C766F">
        <w:rPr>
          <w:rFonts w:hint="eastAsia"/>
        </w:rPr>
        <w:t>【说明】</w:t>
      </w:r>
      <w:bookmarkEnd w:id="71"/>
    </w:p>
    <w:p w14:paraId="3981E50E" w14:textId="61F3DD8B" w:rsidR="00B03B47" w:rsidRDefault="00973763" w:rsidP="00824835">
      <w:pPr>
        <w:ind w:firstLine="480"/>
      </w:pPr>
      <w:r>
        <w:rPr>
          <w:rFonts w:hint="eastAsia"/>
        </w:rPr>
        <w:t>主要</w:t>
      </w:r>
      <w:r w:rsidR="00B03B47">
        <w:rPr>
          <w:rFonts w:hint="eastAsia"/>
        </w:rPr>
        <w:t>参考《场地环境调查技术导则》《加油站地下水污染防治技术指南（试行）》等标准文件，在此基础上针对加油站场地特点，提出针对性的资料清单。</w:t>
      </w:r>
    </w:p>
    <w:p w14:paraId="00CC2CB5" w14:textId="77777777" w:rsidR="001653DF" w:rsidRDefault="001653DF" w:rsidP="00824835">
      <w:pPr>
        <w:ind w:firstLine="480"/>
      </w:pPr>
    </w:p>
    <w:p w14:paraId="58BE6B1B" w14:textId="17302C43" w:rsidR="00824835" w:rsidRDefault="00824835" w:rsidP="00824835">
      <w:pPr>
        <w:pStyle w:val="3"/>
      </w:pPr>
      <w:bookmarkStart w:id="72" w:name="_Toc16587183"/>
      <w:r>
        <w:rPr>
          <w:rFonts w:hint="eastAsia"/>
        </w:rPr>
        <w:t>现场踏勘</w:t>
      </w:r>
      <w:bookmarkEnd w:id="72"/>
    </w:p>
    <w:p w14:paraId="1C1FC074" w14:textId="2E1ECC8D" w:rsidR="00824835" w:rsidRDefault="00824835" w:rsidP="00824835">
      <w:pPr>
        <w:pStyle w:val="4"/>
      </w:pPr>
      <w:bookmarkStart w:id="73" w:name="_Toc16587184"/>
      <w:r>
        <w:rPr>
          <w:rFonts w:hint="eastAsia"/>
        </w:rPr>
        <w:t>安全防护</w:t>
      </w:r>
      <w:bookmarkEnd w:id="73"/>
    </w:p>
    <w:p w14:paraId="0926ED39" w14:textId="5A2DE08C" w:rsidR="00824835" w:rsidRPr="000B1342" w:rsidRDefault="000B1342" w:rsidP="00824835">
      <w:pPr>
        <w:ind w:firstLine="480"/>
        <w:rPr>
          <w:shd w:val="pct15" w:color="auto" w:fill="FFFFFF"/>
        </w:rPr>
      </w:pPr>
      <w:r w:rsidRPr="000B1342">
        <w:rPr>
          <w:rFonts w:hint="eastAsia"/>
          <w:shd w:val="pct15" w:color="auto" w:fill="FFFFFF"/>
        </w:rPr>
        <w:t>调查人员应提前与加油站场地相关负责人联系确认现场踏勘时间，并在站方相关工作人员配合下开展现场踏勘工作。现场踏勘过程中，须严格按照加油站作业安全要求（如严禁拨打手机、严禁烟火等），做好现场人员安全防护，配备必要的防护用品（如安全帽、防静电服、工作靴等），禁止随意触碰加油站站内相关设备、阀门等装置。</w:t>
      </w:r>
    </w:p>
    <w:p w14:paraId="29F6CE0C" w14:textId="77777777" w:rsidR="001653DF" w:rsidRPr="005C766F" w:rsidRDefault="001653DF" w:rsidP="001653DF">
      <w:pPr>
        <w:pStyle w:val="6"/>
        <w:ind w:firstLine="482"/>
      </w:pPr>
      <w:bookmarkStart w:id="74" w:name="_Toc16587185"/>
      <w:r w:rsidRPr="005C766F">
        <w:rPr>
          <w:rFonts w:hint="eastAsia"/>
        </w:rPr>
        <w:t>【说明】</w:t>
      </w:r>
      <w:bookmarkEnd w:id="74"/>
    </w:p>
    <w:p w14:paraId="665BDA63" w14:textId="19297F67" w:rsidR="001653DF" w:rsidRDefault="001653DF" w:rsidP="00824835">
      <w:pPr>
        <w:ind w:firstLine="480"/>
      </w:pPr>
      <w:r>
        <w:rPr>
          <w:rFonts w:hint="eastAsia"/>
        </w:rPr>
        <w:t>针对加油站场地，无论该加油站处于在营、关停或</w:t>
      </w:r>
      <w:r w:rsidR="00627C14">
        <w:rPr>
          <w:rFonts w:hint="eastAsia"/>
        </w:rPr>
        <w:t>废弃</w:t>
      </w:r>
      <w:r>
        <w:rPr>
          <w:rFonts w:hint="eastAsia"/>
        </w:rPr>
        <w:t>状态，在开展场地环境调查现场工作（包括现场踏勘、现场作业等）时，必须重视现场安全，做好安全防护。</w:t>
      </w:r>
    </w:p>
    <w:p w14:paraId="5DCC7017" w14:textId="77777777" w:rsidR="001653DF" w:rsidRDefault="001653DF" w:rsidP="00824835">
      <w:pPr>
        <w:ind w:firstLine="480"/>
      </w:pPr>
    </w:p>
    <w:p w14:paraId="35675755" w14:textId="6E99F843" w:rsidR="00824835" w:rsidRDefault="00824835" w:rsidP="00824835">
      <w:pPr>
        <w:pStyle w:val="4"/>
      </w:pPr>
      <w:bookmarkStart w:id="75" w:name="_Toc16587186"/>
      <w:r>
        <w:rPr>
          <w:rFonts w:hint="eastAsia"/>
        </w:rPr>
        <w:t>踏勘范围与内容</w:t>
      </w:r>
      <w:bookmarkEnd w:id="75"/>
    </w:p>
    <w:p w14:paraId="7DAF212E" w14:textId="77777777" w:rsidR="000B1342" w:rsidRPr="000B1342" w:rsidRDefault="000B1342" w:rsidP="000B1342">
      <w:pPr>
        <w:ind w:firstLine="480"/>
        <w:rPr>
          <w:shd w:val="pct15" w:color="auto" w:fill="FFFFFF"/>
        </w:rPr>
      </w:pPr>
      <w:r w:rsidRPr="000B1342">
        <w:rPr>
          <w:rFonts w:hint="eastAsia"/>
          <w:shd w:val="pct15" w:color="auto" w:fill="FFFFFF"/>
        </w:rPr>
        <w:t>现场踏勘主要是对加油站场地水文地质条件、重要污染源、井（加油站场地内及紧邻周边地下水监测井、民用水井等）、监测情况、管理状况、土地利用及周边环境等情况进行现场确认，踏勘范围由现场调查人员根据加油站场地环境调查范围以及污染物可能的迁移来判定。</w:t>
      </w:r>
    </w:p>
    <w:p w14:paraId="4298E6EF" w14:textId="77777777" w:rsidR="000B1342" w:rsidRPr="000B1342" w:rsidRDefault="000B1342" w:rsidP="000B1342">
      <w:pPr>
        <w:ind w:firstLine="480"/>
        <w:rPr>
          <w:shd w:val="pct15" w:color="auto" w:fill="FFFFFF"/>
        </w:rPr>
      </w:pPr>
      <w:r w:rsidRPr="000B1342">
        <w:rPr>
          <w:rFonts w:hint="eastAsia"/>
          <w:shd w:val="pct15" w:color="auto" w:fill="FFFFFF"/>
        </w:rPr>
        <w:t>现场踏勘内容主要包括：</w:t>
      </w:r>
    </w:p>
    <w:p w14:paraId="7EE03729" w14:textId="77777777" w:rsidR="000B1342" w:rsidRPr="000B1342" w:rsidRDefault="000B1342" w:rsidP="000B1342">
      <w:pPr>
        <w:ind w:firstLine="480"/>
        <w:rPr>
          <w:shd w:val="pct15" w:color="auto" w:fill="FFFFFF"/>
        </w:rPr>
      </w:pPr>
      <w:r w:rsidRPr="000B1342">
        <w:rPr>
          <w:rFonts w:hint="eastAsia"/>
          <w:shd w:val="pct15" w:color="auto" w:fill="FFFFFF"/>
        </w:rPr>
        <w:lastRenderedPageBreak/>
        <w:t>1)</w:t>
      </w:r>
      <w:r w:rsidRPr="000B1342">
        <w:rPr>
          <w:rFonts w:hint="eastAsia"/>
          <w:shd w:val="pct15" w:color="auto" w:fill="FFFFFF"/>
        </w:rPr>
        <w:tab/>
      </w:r>
      <w:r w:rsidRPr="000B1342">
        <w:rPr>
          <w:rFonts w:hint="eastAsia"/>
          <w:shd w:val="pct15" w:color="auto" w:fill="FFFFFF"/>
        </w:rPr>
        <w:t>观察加油站场地地形及周边环境，分析应用地球物理探测、原位检测等辅助调查技术的适用性和可行性。</w:t>
      </w:r>
    </w:p>
    <w:p w14:paraId="7AB12603" w14:textId="77777777" w:rsidR="000B1342" w:rsidRPr="000B1342" w:rsidRDefault="000B1342" w:rsidP="000B1342">
      <w:pPr>
        <w:ind w:firstLine="480"/>
        <w:rPr>
          <w:shd w:val="pct15" w:color="auto" w:fill="FFFFFF"/>
        </w:rPr>
      </w:pPr>
      <w:r w:rsidRPr="000B1342">
        <w:rPr>
          <w:rFonts w:hint="eastAsia"/>
          <w:shd w:val="pct15" w:color="auto" w:fill="FFFFFF"/>
        </w:rPr>
        <w:t>2)</w:t>
      </w:r>
      <w:r w:rsidRPr="000B1342">
        <w:rPr>
          <w:rFonts w:hint="eastAsia"/>
          <w:shd w:val="pct15" w:color="auto" w:fill="FFFFFF"/>
        </w:rPr>
        <w:tab/>
      </w:r>
      <w:r w:rsidRPr="000B1342">
        <w:rPr>
          <w:rFonts w:hint="eastAsia"/>
          <w:shd w:val="pct15" w:color="auto" w:fill="FFFFFF"/>
        </w:rPr>
        <w:t>对加油站地埋储罐和管线（包括水、电、气、油等）分布、水文地质条件、污染源信息（卸油位置、油罐和油管分布等）、环境管理状况（污染防治设施、二次保护措施）等进行考察，以确定是否与已收集资料中提及的一致。</w:t>
      </w:r>
    </w:p>
    <w:p w14:paraId="790C46AF" w14:textId="77777777" w:rsidR="000B1342" w:rsidRPr="000B1342" w:rsidRDefault="000B1342" w:rsidP="000B1342">
      <w:pPr>
        <w:ind w:firstLine="480"/>
        <w:rPr>
          <w:shd w:val="pct15" w:color="auto" w:fill="FFFFFF"/>
        </w:rPr>
      </w:pPr>
      <w:r w:rsidRPr="000B1342">
        <w:rPr>
          <w:rFonts w:hint="eastAsia"/>
          <w:shd w:val="pct15" w:color="auto" w:fill="FFFFFF"/>
        </w:rPr>
        <w:t>3)</w:t>
      </w:r>
      <w:r w:rsidRPr="000B1342">
        <w:rPr>
          <w:rFonts w:hint="eastAsia"/>
          <w:shd w:val="pct15" w:color="auto" w:fill="FFFFFF"/>
        </w:rPr>
        <w:tab/>
      </w:r>
      <w:r w:rsidRPr="000B1342">
        <w:rPr>
          <w:rFonts w:hint="eastAsia"/>
          <w:shd w:val="pct15" w:color="auto" w:fill="FFFFFF"/>
        </w:rPr>
        <w:t>加油站场地周边环境敏感目标情况，包括数量、类型、分布、影响、变更、保护措施及其效果等，明确位置、规模、所处环境功能区及保护内容以及地下水使用情况（一旦加油站发生地下水污染，将严重威胁周边地下水的使用）。</w:t>
      </w:r>
    </w:p>
    <w:p w14:paraId="6700A2AE" w14:textId="77777777" w:rsidR="000B1342" w:rsidRPr="000B1342" w:rsidRDefault="000B1342" w:rsidP="000B1342">
      <w:pPr>
        <w:ind w:firstLine="480"/>
        <w:rPr>
          <w:shd w:val="pct15" w:color="auto" w:fill="FFFFFF"/>
        </w:rPr>
      </w:pPr>
      <w:r w:rsidRPr="000B1342">
        <w:rPr>
          <w:rFonts w:hint="eastAsia"/>
          <w:shd w:val="pct15" w:color="auto" w:fill="FFFFFF"/>
        </w:rPr>
        <w:t>4)</w:t>
      </w:r>
      <w:r w:rsidRPr="000B1342">
        <w:rPr>
          <w:rFonts w:hint="eastAsia"/>
          <w:shd w:val="pct15" w:color="auto" w:fill="FFFFFF"/>
        </w:rPr>
        <w:tab/>
      </w:r>
      <w:r w:rsidRPr="000B1342">
        <w:rPr>
          <w:rFonts w:hint="eastAsia"/>
          <w:shd w:val="pct15" w:color="auto" w:fill="FFFFFF"/>
        </w:rPr>
        <w:t>明确加油站站内及周边是否有监测井或民用水井等，对于建有地下水监测井的，明确监测井现状及配套监测设备工作状况，包括监测设备放置条件、监测井深度、监测参数、地下水水位信息等。</w:t>
      </w:r>
    </w:p>
    <w:p w14:paraId="1E6DD7D6" w14:textId="77777777" w:rsidR="000B1342" w:rsidRPr="000B1342" w:rsidRDefault="000B1342" w:rsidP="000B1342">
      <w:pPr>
        <w:ind w:firstLine="480"/>
        <w:rPr>
          <w:shd w:val="pct15" w:color="auto" w:fill="FFFFFF"/>
        </w:rPr>
      </w:pPr>
      <w:r w:rsidRPr="000B1342">
        <w:rPr>
          <w:rFonts w:hint="eastAsia"/>
          <w:shd w:val="pct15" w:color="auto" w:fill="FFFFFF"/>
        </w:rPr>
        <w:t>5)</w:t>
      </w:r>
      <w:r w:rsidRPr="000B1342">
        <w:rPr>
          <w:rFonts w:hint="eastAsia"/>
          <w:shd w:val="pct15" w:color="auto" w:fill="FFFFFF"/>
        </w:rPr>
        <w:tab/>
      </w:r>
      <w:r w:rsidRPr="000B1342">
        <w:rPr>
          <w:rFonts w:hint="eastAsia"/>
          <w:shd w:val="pct15" w:color="auto" w:fill="FFFFFF"/>
        </w:rPr>
        <w:t>进行现场踏勘时可搭配简易采样（如手工采样器、</w:t>
      </w:r>
      <w:proofErr w:type="gramStart"/>
      <w:r w:rsidRPr="000B1342">
        <w:rPr>
          <w:rFonts w:hint="eastAsia"/>
          <w:shd w:val="pct15" w:color="auto" w:fill="FFFFFF"/>
        </w:rPr>
        <w:t>贝勒管</w:t>
      </w:r>
      <w:proofErr w:type="gramEnd"/>
      <w:r w:rsidRPr="000B1342">
        <w:rPr>
          <w:rFonts w:hint="eastAsia"/>
          <w:shd w:val="pct15" w:color="auto" w:fill="FFFFFF"/>
        </w:rPr>
        <w:t>等）和检测仪器（如便携式土壤采样器、便携式气体检测仪、便携式总石油烃检测仪、便携式水质多参数测定仪、测爆器、油水界面计等）；若场地内或周边建有地下水井，可使用</w:t>
      </w:r>
      <w:proofErr w:type="gramStart"/>
      <w:r w:rsidRPr="000B1342">
        <w:rPr>
          <w:rFonts w:hint="eastAsia"/>
          <w:shd w:val="pct15" w:color="auto" w:fill="FFFFFF"/>
        </w:rPr>
        <w:t>贝勒管</w:t>
      </w:r>
      <w:proofErr w:type="gramEnd"/>
      <w:r w:rsidRPr="000B1342">
        <w:rPr>
          <w:rFonts w:hint="eastAsia"/>
          <w:shd w:val="pct15" w:color="auto" w:fill="FFFFFF"/>
        </w:rPr>
        <w:t>采集地下水样品，观察水质情况，判断是否存在油花、油污或非水自由相，对水质进行现场快速筛测。</w:t>
      </w:r>
    </w:p>
    <w:p w14:paraId="66ABEC72" w14:textId="76FDF26C" w:rsidR="00824835" w:rsidRPr="000B1342" w:rsidRDefault="000B1342" w:rsidP="000B1342">
      <w:pPr>
        <w:ind w:firstLine="480"/>
        <w:rPr>
          <w:shd w:val="pct15" w:color="auto" w:fill="FFFFFF"/>
        </w:rPr>
      </w:pPr>
      <w:r w:rsidRPr="000B1342">
        <w:rPr>
          <w:rFonts w:hint="eastAsia"/>
          <w:shd w:val="pct15" w:color="auto" w:fill="FFFFFF"/>
        </w:rPr>
        <w:t>6)</w:t>
      </w:r>
      <w:r w:rsidRPr="000B1342">
        <w:rPr>
          <w:rFonts w:hint="eastAsia"/>
          <w:shd w:val="pct15" w:color="auto" w:fill="FFFFFF"/>
        </w:rPr>
        <w:tab/>
      </w:r>
      <w:r w:rsidRPr="000B1342">
        <w:rPr>
          <w:rFonts w:hint="eastAsia"/>
          <w:shd w:val="pct15" w:color="auto" w:fill="FFFFFF"/>
        </w:rPr>
        <w:t>加油站是否设置有防溢堤或截流沟或二次阻隔设施、加油机下方是否设置</w:t>
      </w:r>
      <w:proofErr w:type="gramStart"/>
      <w:r w:rsidRPr="000B1342">
        <w:rPr>
          <w:rFonts w:hint="eastAsia"/>
          <w:shd w:val="pct15" w:color="auto" w:fill="FFFFFF"/>
        </w:rPr>
        <w:t>防液堤</w:t>
      </w:r>
      <w:proofErr w:type="gramEnd"/>
      <w:r w:rsidRPr="000B1342">
        <w:rPr>
          <w:rFonts w:hint="eastAsia"/>
          <w:shd w:val="pct15" w:color="auto" w:fill="FFFFFF"/>
        </w:rPr>
        <w:t>、现场是否有污染处理设备、是否曾有污染去除（如换土）或设备更新（地坪切割、管线更换、油罐更换等）的痕迹、有无停用或废弃的油槽或管线、现场设施是否有腐蚀或变形、油管泄压阀有无渗漏、油罐底板有无沉陷、积水、龟裂等现象、是否有二次污染阻隔设施（如防护墙）、监测井及排水沟内有无积水或浮油污染痕迹等。</w:t>
      </w:r>
    </w:p>
    <w:p w14:paraId="6C9AD177" w14:textId="23D627A4" w:rsidR="00824835" w:rsidRDefault="00824835" w:rsidP="00824835">
      <w:pPr>
        <w:pStyle w:val="4"/>
      </w:pPr>
      <w:bookmarkStart w:id="76" w:name="_Toc16587187"/>
      <w:r>
        <w:rPr>
          <w:rFonts w:hint="eastAsia"/>
        </w:rPr>
        <w:t>现场踏勘方法</w:t>
      </w:r>
      <w:bookmarkEnd w:id="76"/>
    </w:p>
    <w:p w14:paraId="4D213F6B" w14:textId="424AA0D5" w:rsidR="000B1342" w:rsidRPr="000B1342" w:rsidRDefault="000B1342" w:rsidP="000B1342">
      <w:pPr>
        <w:ind w:firstLine="480"/>
        <w:rPr>
          <w:highlight w:val="lightGray"/>
        </w:rPr>
      </w:pPr>
      <w:r w:rsidRPr="000B1342">
        <w:rPr>
          <w:rFonts w:hint="eastAsia"/>
          <w:highlight w:val="lightGray"/>
        </w:rPr>
        <w:t>现场踏勘过程中，调查人员需配备相关便携式检测设备和耗材，如油水界面仪、便携式有机物快速测定仪（便携式光离子化检测仪</w:t>
      </w:r>
      <w:r w:rsidRPr="000B1342">
        <w:rPr>
          <w:rFonts w:hint="eastAsia"/>
          <w:highlight w:val="lightGray"/>
        </w:rPr>
        <w:t>PID</w:t>
      </w:r>
      <w:r w:rsidRPr="000B1342">
        <w:rPr>
          <w:rFonts w:hint="eastAsia"/>
          <w:highlight w:val="lightGray"/>
        </w:rPr>
        <w:t>或便携式火焰离子化检测仪</w:t>
      </w:r>
      <w:r w:rsidRPr="000B1342">
        <w:rPr>
          <w:rFonts w:hint="eastAsia"/>
          <w:highlight w:val="lightGray"/>
        </w:rPr>
        <w:t>FID</w:t>
      </w:r>
      <w:r w:rsidRPr="000B1342">
        <w:rPr>
          <w:rFonts w:hint="eastAsia"/>
          <w:highlight w:val="lightGray"/>
        </w:rPr>
        <w:t>）、测爆仪、相机、</w:t>
      </w:r>
      <w:proofErr w:type="gramStart"/>
      <w:r w:rsidRPr="000B1342">
        <w:rPr>
          <w:rFonts w:hint="eastAsia"/>
          <w:highlight w:val="lightGray"/>
        </w:rPr>
        <w:t>贝勒管</w:t>
      </w:r>
      <w:proofErr w:type="gramEnd"/>
      <w:r w:rsidRPr="000B1342">
        <w:rPr>
          <w:rFonts w:hint="eastAsia"/>
          <w:highlight w:val="lightGray"/>
        </w:rPr>
        <w:t>等，通过现场快筛、气味识别、肉眼观察、</w:t>
      </w:r>
      <w:r w:rsidRPr="000B1342">
        <w:rPr>
          <w:rFonts w:hint="eastAsia"/>
          <w:highlight w:val="lightGray"/>
        </w:rPr>
        <w:lastRenderedPageBreak/>
        <w:t>摄影和照相、记录等方式初步判断加油站场地污染状况。现场</w:t>
      </w:r>
      <w:r w:rsidR="002847AA">
        <w:rPr>
          <w:rFonts w:hint="eastAsia"/>
          <w:highlight w:val="lightGray"/>
        </w:rPr>
        <w:t>踏勘</w:t>
      </w:r>
      <w:r w:rsidRPr="000B1342">
        <w:rPr>
          <w:rFonts w:hint="eastAsia"/>
          <w:highlight w:val="lightGray"/>
        </w:rPr>
        <w:t>记录表参考附录</w:t>
      </w:r>
      <w:r w:rsidR="00BB4613">
        <w:rPr>
          <w:rFonts w:hint="eastAsia"/>
          <w:highlight w:val="lightGray"/>
        </w:rPr>
        <w:t>A</w:t>
      </w:r>
      <w:r w:rsidRPr="000B1342">
        <w:rPr>
          <w:rFonts w:hint="eastAsia"/>
          <w:highlight w:val="lightGray"/>
        </w:rPr>
        <w:t>。</w:t>
      </w:r>
    </w:p>
    <w:p w14:paraId="7E45E8F9" w14:textId="626EBBA3" w:rsidR="00123D1A" w:rsidRPr="005C766F" w:rsidRDefault="00123D1A" w:rsidP="00123D1A">
      <w:pPr>
        <w:pStyle w:val="6"/>
        <w:ind w:firstLine="482"/>
      </w:pPr>
      <w:bookmarkStart w:id="77" w:name="_Toc16587188"/>
      <w:r w:rsidRPr="005C766F">
        <w:rPr>
          <w:rFonts w:hint="eastAsia"/>
        </w:rPr>
        <w:t>【说明】</w:t>
      </w:r>
      <w:bookmarkEnd w:id="77"/>
    </w:p>
    <w:p w14:paraId="3216E2B9" w14:textId="6DC5A5CB" w:rsidR="00973763" w:rsidRDefault="00973763" w:rsidP="00973763">
      <w:pPr>
        <w:ind w:firstLine="480"/>
      </w:pPr>
      <w:r>
        <w:rPr>
          <w:rFonts w:hint="eastAsia"/>
        </w:rPr>
        <w:t>主要参考《场地环境调查技术导则》</w:t>
      </w:r>
      <w:r w:rsidR="00F35475">
        <w:rPr>
          <w:rFonts w:hint="eastAsia"/>
        </w:rPr>
        <w:t>、</w:t>
      </w:r>
      <w:r>
        <w:rPr>
          <w:rFonts w:hint="eastAsia"/>
        </w:rPr>
        <w:t>《加油站地下水污染防治技术指南（试行）》等标准文件</w:t>
      </w:r>
      <w:r w:rsidR="000145F1">
        <w:rPr>
          <w:rFonts w:hint="eastAsia"/>
        </w:rPr>
        <w:t>关于</w:t>
      </w:r>
      <w:r w:rsidR="001B68EE">
        <w:rPr>
          <w:rFonts w:hint="eastAsia"/>
        </w:rPr>
        <w:t>现场踏勘</w:t>
      </w:r>
      <w:r w:rsidR="000145F1">
        <w:rPr>
          <w:rFonts w:hint="eastAsia"/>
        </w:rPr>
        <w:t>的相关规定</w:t>
      </w:r>
      <w:r>
        <w:rPr>
          <w:rFonts w:hint="eastAsia"/>
        </w:rPr>
        <w:t>，在此基础上针对加油站场地特点，</w:t>
      </w:r>
      <w:r w:rsidR="000145F1">
        <w:rPr>
          <w:rFonts w:hint="eastAsia"/>
        </w:rPr>
        <w:t>提出加油站场地环境调查现场踏勘范围、内容与方法</w:t>
      </w:r>
      <w:r>
        <w:rPr>
          <w:rFonts w:hint="eastAsia"/>
        </w:rPr>
        <w:t>。</w:t>
      </w:r>
    </w:p>
    <w:p w14:paraId="1FC1BC74" w14:textId="77777777" w:rsidR="00123D1A" w:rsidRDefault="00123D1A" w:rsidP="00824835">
      <w:pPr>
        <w:ind w:firstLine="480"/>
      </w:pPr>
    </w:p>
    <w:p w14:paraId="0679F427" w14:textId="69BB7772" w:rsidR="00824835" w:rsidRDefault="00824835" w:rsidP="00824835">
      <w:pPr>
        <w:pStyle w:val="3"/>
      </w:pPr>
      <w:bookmarkStart w:id="78" w:name="_Toc16587189"/>
      <w:r>
        <w:rPr>
          <w:rFonts w:hint="eastAsia"/>
        </w:rPr>
        <w:t>人员访谈</w:t>
      </w:r>
      <w:bookmarkEnd w:id="78"/>
    </w:p>
    <w:p w14:paraId="0F982349" w14:textId="57E24B72" w:rsidR="00824835" w:rsidRDefault="00824835" w:rsidP="00824835">
      <w:pPr>
        <w:pStyle w:val="4"/>
      </w:pPr>
      <w:bookmarkStart w:id="79" w:name="_Toc16587190"/>
      <w:r>
        <w:rPr>
          <w:rFonts w:hint="eastAsia"/>
        </w:rPr>
        <w:t>访谈对象和内容</w:t>
      </w:r>
      <w:bookmarkEnd w:id="79"/>
    </w:p>
    <w:p w14:paraId="5273E4B8" w14:textId="77777777" w:rsidR="000B1342" w:rsidRPr="000B1342" w:rsidRDefault="000B1342" w:rsidP="000B1342">
      <w:pPr>
        <w:ind w:firstLine="480"/>
        <w:rPr>
          <w:shd w:val="pct15" w:color="auto" w:fill="FFFFFF"/>
        </w:rPr>
      </w:pPr>
      <w:r w:rsidRPr="000B1342">
        <w:rPr>
          <w:rFonts w:hint="eastAsia"/>
          <w:shd w:val="pct15" w:color="auto" w:fill="FFFFFF"/>
        </w:rPr>
        <w:t>对加油站相关人员（包括加油站建设单位人员、加油站负责人和工作人员等）以及邻近居民访谈，确认所收集资料的正确性及完整性，了解场地环境和生产相关异常事件，作为潜在污染评估的参考。</w:t>
      </w:r>
    </w:p>
    <w:p w14:paraId="431A5AE8" w14:textId="77777777" w:rsidR="000B1342" w:rsidRPr="000B1342" w:rsidRDefault="000B1342" w:rsidP="000B1342">
      <w:pPr>
        <w:ind w:firstLine="480"/>
        <w:rPr>
          <w:shd w:val="pct15" w:color="auto" w:fill="FFFFFF"/>
        </w:rPr>
      </w:pPr>
      <w:r w:rsidRPr="000B1342">
        <w:rPr>
          <w:rFonts w:hint="eastAsia"/>
          <w:shd w:val="pct15" w:color="auto" w:fill="FFFFFF"/>
        </w:rPr>
        <w:t>人员访谈内容主要包括：</w:t>
      </w:r>
    </w:p>
    <w:p w14:paraId="651E5DFB" w14:textId="77777777" w:rsidR="000B1342" w:rsidRPr="000B1342" w:rsidRDefault="000B1342" w:rsidP="000B1342">
      <w:pPr>
        <w:ind w:firstLine="480"/>
        <w:rPr>
          <w:shd w:val="pct15" w:color="auto" w:fill="FFFFFF"/>
        </w:rPr>
      </w:pPr>
      <w:r w:rsidRPr="000B1342">
        <w:rPr>
          <w:rFonts w:hint="eastAsia"/>
          <w:shd w:val="pct15" w:color="auto" w:fill="FFFFFF"/>
        </w:rPr>
        <w:t>1)</w:t>
      </w:r>
      <w:r w:rsidRPr="000B1342">
        <w:rPr>
          <w:rFonts w:hint="eastAsia"/>
          <w:shd w:val="pct15" w:color="auto" w:fill="FFFFFF"/>
        </w:rPr>
        <w:tab/>
      </w:r>
      <w:r w:rsidRPr="000B1342">
        <w:rPr>
          <w:rFonts w:hint="eastAsia"/>
          <w:shd w:val="pct15" w:color="auto" w:fill="FFFFFF"/>
        </w:rPr>
        <w:t>加油站场地历史利用方式及其变更情况；</w:t>
      </w:r>
    </w:p>
    <w:p w14:paraId="59084F02" w14:textId="77777777" w:rsidR="000B1342" w:rsidRPr="000B1342" w:rsidRDefault="000B1342" w:rsidP="000B1342">
      <w:pPr>
        <w:ind w:firstLine="480"/>
        <w:rPr>
          <w:shd w:val="pct15" w:color="auto" w:fill="FFFFFF"/>
        </w:rPr>
      </w:pPr>
      <w:r w:rsidRPr="000B1342">
        <w:rPr>
          <w:rFonts w:hint="eastAsia"/>
          <w:shd w:val="pct15" w:color="auto" w:fill="FFFFFF"/>
        </w:rPr>
        <w:t>2)</w:t>
      </w:r>
      <w:r w:rsidRPr="000B1342">
        <w:rPr>
          <w:rFonts w:hint="eastAsia"/>
          <w:shd w:val="pct15" w:color="auto" w:fill="FFFFFF"/>
        </w:rPr>
        <w:tab/>
      </w:r>
      <w:r w:rsidRPr="000B1342">
        <w:rPr>
          <w:rFonts w:hint="eastAsia"/>
          <w:shd w:val="pct15" w:color="auto" w:fill="FFFFFF"/>
        </w:rPr>
        <w:t>是否发生营运转手情形；</w:t>
      </w:r>
    </w:p>
    <w:p w14:paraId="2ECBDDFD" w14:textId="77777777" w:rsidR="000B1342" w:rsidRPr="000B1342" w:rsidRDefault="000B1342" w:rsidP="000B1342">
      <w:pPr>
        <w:ind w:firstLine="480"/>
        <w:rPr>
          <w:shd w:val="pct15" w:color="auto" w:fill="FFFFFF"/>
        </w:rPr>
      </w:pPr>
      <w:r w:rsidRPr="000B1342">
        <w:rPr>
          <w:rFonts w:hint="eastAsia"/>
          <w:shd w:val="pct15" w:color="auto" w:fill="FFFFFF"/>
        </w:rPr>
        <w:t>3)</w:t>
      </w:r>
      <w:r w:rsidRPr="000B1342">
        <w:rPr>
          <w:rFonts w:hint="eastAsia"/>
          <w:shd w:val="pct15" w:color="auto" w:fill="FFFFFF"/>
        </w:rPr>
        <w:tab/>
      </w:r>
      <w:r w:rsidRPr="000B1342">
        <w:rPr>
          <w:rFonts w:hint="eastAsia"/>
          <w:shd w:val="pct15" w:color="auto" w:fill="FFFFFF"/>
        </w:rPr>
        <w:t>地埋储罐、管线位置与分布；</w:t>
      </w:r>
    </w:p>
    <w:p w14:paraId="5E0FF9B7" w14:textId="2F052862" w:rsidR="000B1342" w:rsidRPr="000B1342" w:rsidRDefault="000B1342" w:rsidP="000B1342">
      <w:pPr>
        <w:ind w:firstLine="480"/>
        <w:rPr>
          <w:shd w:val="pct15" w:color="auto" w:fill="FFFFFF"/>
        </w:rPr>
      </w:pPr>
      <w:r w:rsidRPr="000B1342">
        <w:rPr>
          <w:rFonts w:hint="eastAsia"/>
          <w:shd w:val="pct15" w:color="auto" w:fill="FFFFFF"/>
        </w:rPr>
        <w:t>4)</w:t>
      </w:r>
      <w:r w:rsidRPr="000B1342">
        <w:rPr>
          <w:rFonts w:hint="eastAsia"/>
          <w:shd w:val="pct15" w:color="auto" w:fill="FFFFFF"/>
        </w:rPr>
        <w:tab/>
      </w:r>
      <w:r w:rsidRPr="000B1342">
        <w:rPr>
          <w:rFonts w:hint="eastAsia"/>
          <w:shd w:val="pct15" w:color="auto" w:fill="FFFFFF"/>
        </w:rPr>
        <w:t>是否曾发生汽</w:t>
      </w:r>
      <w:r w:rsidR="00925B3C" w:rsidRPr="000B1342">
        <w:rPr>
          <w:rFonts w:hint="eastAsia"/>
          <w:shd w:val="pct15" w:color="auto" w:fill="FFFFFF"/>
        </w:rPr>
        <w:t>/</w:t>
      </w:r>
      <w:r w:rsidR="00925B3C" w:rsidRPr="000B1342">
        <w:rPr>
          <w:rFonts w:hint="eastAsia"/>
          <w:shd w:val="pct15" w:color="auto" w:fill="FFFFFF"/>
        </w:rPr>
        <w:t>柴</w:t>
      </w:r>
      <w:r w:rsidRPr="000B1342">
        <w:rPr>
          <w:rFonts w:hint="eastAsia"/>
          <w:shd w:val="pct15" w:color="auto" w:fill="FFFFFF"/>
        </w:rPr>
        <w:t>油渗（泄）漏污染事件（事故）或生产安全事故；</w:t>
      </w:r>
    </w:p>
    <w:p w14:paraId="25EBD446" w14:textId="77777777" w:rsidR="000B1342" w:rsidRPr="000B1342" w:rsidRDefault="000B1342" w:rsidP="000B1342">
      <w:pPr>
        <w:ind w:firstLine="480"/>
        <w:rPr>
          <w:shd w:val="pct15" w:color="auto" w:fill="FFFFFF"/>
        </w:rPr>
      </w:pPr>
      <w:r w:rsidRPr="000B1342">
        <w:rPr>
          <w:rFonts w:hint="eastAsia"/>
          <w:shd w:val="pct15" w:color="auto" w:fill="FFFFFF"/>
        </w:rPr>
        <w:t>5)</w:t>
      </w:r>
      <w:r w:rsidRPr="000B1342">
        <w:rPr>
          <w:rFonts w:hint="eastAsia"/>
          <w:shd w:val="pct15" w:color="auto" w:fill="FFFFFF"/>
        </w:rPr>
        <w:tab/>
      </w:r>
      <w:r w:rsidRPr="000B1342">
        <w:rPr>
          <w:rFonts w:hint="eastAsia"/>
          <w:shd w:val="pct15" w:color="auto" w:fill="FFFFFF"/>
        </w:rPr>
        <w:t>与环境污染和安全生产相关异常操作情形（如罐车卸油溢满）；</w:t>
      </w:r>
    </w:p>
    <w:p w14:paraId="7C70D68C" w14:textId="44FA47B9" w:rsidR="00824835" w:rsidRPr="000B1342" w:rsidRDefault="000B1342" w:rsidP="000B1342">
      <w:pPr>
        <w:ind w:firstLine="480"/>
        <w:rPr>
          <w:shd w:val="pct15" w:color="auto" w:fill="FFFFFF"/>
        </w:rPr>
      </w:pPr>
      <w:r w:rsidRPr="000B1342">
        <w:rPr>
          <w:rFonts w:hint="eastAsia"/>
          <w:shd w:val="pct15" w:color="auto" w:fill="FFFFFF"/>
        </w:rPr>
        <w:t>6)</w:t>
      </w:r>
      <w:r w:rsidRPr="000B1342">
        <w:rPr>
          <w:rFonts w:hint="eastAsia"/>
          <w:shd w:val="pct15" w:color="auto" w:fill="FFFFFF"/>
        </w:rPr>
        <w:tab/>
      </w:r>
      <w:r w:rsidRPr="000B1342">
        <w:rPr>
          <w:rFonts w:hint="eastAsia"/>
          <w:shd w:val="pct15" w:color="auto" w:fill="FFFFFF"/>
        </w:rPr>
        <w:t>临近居民日常生活中是否曾发生与加油站相关的疑似污染或异常现象。</w:t>
      </w:r>
    </w:p>
    <w:p w14:paraId="0FE3C5F4" w14:textId="1F7537FF" w:rsidR="00824835" w:rsidRDefault="00824835" w:rsidP="00824835">
      <w:pPr>
        <w:pStyle w:val="4"/>
      </w:pPr>
      <w:bookmarkStart w:id="80" w:name="_Toc16587191"/>
      <w:r>
        <w:rPr>
          <w:rFonts w:hint="eastAsia"/>
        </w:rPr>
        <w:t>访谈方法</w:t>
      </w:r>
      <w:bookmarkEnd w:id="80"/>
    </w:p>
    <w:p w14:paraId="302DD651" w14:textId="06B8D752" w:rsidR="00824835" w:rsidRPr="000B1342" w:rsidRDefault="000B1342" w:rsidP="00824835">
      <w:pPr>
        <w:ind w:firstLine="480"/>
        <w:rPr>
          <w:shd w:val="pct15" w:color="auto" w:fill="FFFFFF"/>
        </w:rPr>
      </w:pPr>
      <w:r w:rsidRPr="000B1342">
        <w:rPr>
          <w:rFonts w:hint="eastAsia"/>
          <w:shd w:val="pct15" w:color="auto" w:fill="FFFFFF"/>
        </w:rPr>
        <w:t>可采取当面交流、电话交流、电子或书面调查表等方式进行。人员访谈记录表参考附录</w:t>
      </w:r>
      <w:r w:rsidRPr="000B1342">
        <w:rPr>
          <w:rFonts w:hint="eastAsia"/>
          <w:shd w:val="pct15" w:color="auto" w:fill="FFFFFF"/>
        </w:rPr>
        <w:t>B</w:t>
      </w:r>
      <w:r w:rsidRPr="000B1342">
        <w:rPr>
          <w:rFonts w:hint="eastAsia"/>
          <w:shd w:val="pct15" w:color="auto" w:fill="FFFFFF"/>
        </w:rPr>
        <w:t>。</w:t>
      </w:r>
    </w:p>
    <w:p w14:paraId="6983AF80" w14:textId="6EF1F478" w:rsidR="00824835" w:rsidRDefault="00824835" w:rsidP="00824835">
      <w:pPr>
        <w:pStyle w:val="4"/>
      </w:pPr>
      <w:bookmarkStart w:id="81" w:name="_Toc16587192"/>
      <w:r>
        <w:rPr>
          <w:rFonts w:hint="eastAsia"/>
        </w:rPr>
        <w:t>内容整理</w:t>
      </w:r>
      <w:bookmarkEnd w:id="81"/>
    </w:p>
    <w:p w14:paraId="7BF0A5AD" w14:textId="5E12DA0F" w:rsidR="00824835" w:rsidRDefault="00824835" w:rsidP="00824835">
      <w:pPr>
        <w:ind w:firstLine="480"/>
      </w:pPr>
      <w:r w:rsidRPr="000145F1">
        <w:rPr>
          <w:rFonts w:hint="eastAsia"/>
          <w:highlight w:val="lightGray"/>
        </w:rPr>
        <w:t>对访谈内容进行整理，对照已收集资料和现场踏勘情况，核实、完善、补充加油站场地关键信息；访谈记录（至少</w:t>
      </w:r>
      <w:r w:rsidRPr="000145F1">
        <w:rPr>
          <w:rFonts w:hint="eastAsia"/>
          <w:highlight w:val="lightGray"/>
        </w:rPr>
        <w:t>2</w:t>
      </w:r>
      <w:r w:rsidRPr="000145F1">
        <w:rPr>
          <w:rFonts w:hint="eastAsia"/>
          <w:highlight w:val="lightGray"/>
        </w:rPr>
        <w:t>份）作为调查报告附件。</w:t>
      </w:r>
    </w:p>
    <w:p w14:paraId="59715CEB" w14:textId="77777777" w:rsidR="000145F1" w:rsidRPr="005C766F" w:rsidRDefault="000145F1" w:rsidP="000145F1">
      <w:pPr>
        <w:pStyle w:val="6"/>
        <w:ind w:firstLine="482"/>
      </w:pPr>
      <w:bookmarkStart w:id="82" w:name="_Toc16587193"/>
      <w:r w:rsidRPr="005C766F">
        <w:rPr>
          <w:rFonts w:hint="eastAsia"/>
        </w:rPr>
        <w:lastRenderedPageBreak/>
        <w:t>【说明】</w:t>
      </w:r>
      <w:bookmarkEnd w:id="82"/>
    </w:p>
    <w:p w14:paraId="2B351FD4" w14:textId="469942D3" w:rsidR="001B68EE" w:rsidRDefault="001B68EE" w:rsidP="001B68EE">
      <w:pPr>
        <w:ind w:firstLine="480"/>
      </w:pPr>
      <w:r>
        <w:rPr>
          <w:rFonts w:hint="eastAsia"/>
        </w:rPr>
        <w:t>主要参考《场地环境调查技术导则》《加油站地下水污染防治技术指南（试行）》等标准文件关于人员访谈的相关规定，结合加油站场地资料收集、现场踏勘结果及人员访谈任务目的规定了访谈内容和潜在访谈对象。</w:t>
      </w:r>
    </w:p>
    <w:p w14:paraId="0156DB46" w14:textId="77777777" w:rsidR="000145F1" w:rsidRPr="000145F1" w:rsidRDefault="000145F1" w:rsidP="00824835">
      <w:pPr>
        <w:ind w:firstLine="480"/>
      </w:pPr>
    </w:p>
    <w:p w14:paraId="24F90467" w14:textId="622DC5C1" w:rsidR="00E01BB9" w:rsidRDefault="00E01BB9" w:rsidP="00824835">
      <w:pPr>
        <w:pStyle w:val="3"/>
      </w:pPr>
      <w:bookmarkStart w:id="83" w:name="_Toc16587194"/>
      <w:r>
        <w:rPr>
          <w:rFonts w:hint="eastAsia"/>
        </w:rPr>
        <w:t>结论与分析</w:t>
      </w:r>
      <w:bookmarkEnd w:id="83"/>
    </w:p>
    <w:p w14:paraId="5001C20A" w14:textId="072C7D93" w:rsidR="00E01BB9" w:rsidRPr="000B1342" w:rsidRDefault="00493E62" w:rsidP="00E01BB9">
      <w:pPr>
        <w:ind w:firstLine="480"/>
        <w:rPr>
          <w:shd w:val="pct15" w:color="auto" w:fill="FFFFFF"/>
        </w:rPr>
      </w:pPr>
      <w:r w:rsidRPr="00493E62">
        <w:rPr>
          <w:rFonts w:hint="eastAsia"/>
          <w:shd w:val="pct15" w:color="auto" w:fill="FFFFFF"/>
        </w:rPr>
        <w:t>本阶段调查结论应明确加油站场地有无存在污染的可能。应充分考虑加油站建站运营时间、站内储罐和输油管线是否为双层、近半年密闭测试结果、投入运营以来是否发生泄油事故等；若经分析判断认为加油站场地污染可能性较低的，可选择不开展第二阶段场地环境调查。若加油站场地存在一定的污染可能性，应开展第二阶段场地环境调查。</w:t>
      </w:r>
    </w:p>
    <w:p w14:paraId="6A6BEE8B" w14:textId="4CEF69E8" w:rsidR="00E01BB9" w:rsidRDefault="00E01BB9" w:rsidP="00E01BB9">
      <w:pPr>
        <w:pStyle w:val="2"/>
      </w:pPr>
      <w:bookmarkStart w:id="84" w:name="_Toc16587195"/>
      <w:r>
        <w:rPr>
          <w:rFonts w:hint="eastAsia"/>
        </w:rPr>
        <w:t>第二阶段场地环境调查</w:t>
      </w:r>
      <w:bookmarkEnd w:id="84"/>
    </w:p>
    <w:p w14:paraId="48ABA5BD" w14:textId="02657F63" w:rsidR="00E01BB9" w:rsidRDefault="005B076F" w:rsidP="005B076F">
      <w:pPr>
        <w:pStyle w:val="3"/>
      </w:pPr>
      <w:bookmarkStart w:id="85" w:name="_Toc16587196"/>
      <w:r>
        <w:rPr>
          <w:rFonts w:hint="eastAsia"/>
        </w:rPr>
        <w:t>制定第二阶段调查方案</w:t>
      </w:r>
      <w:bookmarkEnd w:id="85"/>
    </w:p>
    <w:p w14:paraId="25133B7A" w14:textId="2731EABA" w:rsidR="005B076F" w:rsidRDefault="00493E62" w:rsidP="000B1342">
      <w:pPr>
        <w:ind w:firstLine="480"/>
        <w:rPr>
          <w:shd w:val="pct15" w:color="auto" w:fill="FFFFFF"/>
        </w:rPr>
      </w:pPr>
      <w:r w:rsidRPr="00493E62">
        <w:rPr>
          <w:rFonts w:hint="eastAsia"/>
          <w:shd w:val="pct15" w:color="auto" w:fill="FFFFFF"/>
        </w:rPr>
        <w:t>根据资料收集与分析、现场踏勘、人员访谈工作成果，初步判断加油站场地污染可能，针对性地制定第二阶段调查方案，内容包括地下水采样方案、调查点位确认、水文地质勘察、地下水监测井建井、采样与检测以及数据评估与分析等任务。第二阶段调查范围主要针对加油站场地边界范围以内区域。</w:t>
      </w:r>
    </w:p>
    <w:p w14:paraId="7143D01B" w14:textId="4D672BE3" w:rsidR="000B1342" w:rsidRDefault="000B1342" w:rsidP="000B1342">
      <w:pPr>
        <w:pStyle w:val="4"/>
      </w:pPr>
      <w:bookmarkStart w:id="86" w:name="_Toc16587197"/>
      <w:r>
        <w:rPr>
          <w:rFonts w:hint="eastAsia"/>
        </w:rPr>
        <w:t>地下水采样方案</w:t>
      </w:r>
      <w:bookmarkEnd w:id="86"/>
    </w:p>
    <w:p w14:paraId="3AE29633" w14:textId="77777777" w:rsidR="00493E62" w:rsidRPr="00493E62" w:rsidRDefault="00493E62" w:rsidP="00493E62">
      <w:pPr>
        <w:ind w:firstLine="480"/>
        <w:rPr>
          <w:shd w:val="pct15" w:color="auto" w:fill="FFFFFF"/>
        </w:rPr>
      </w:pPr>
      <w:r w:rsidRPr="00493E62">
        <w:rPr>
          <w:rFonts w:hint="eastAsia"/>
          <w:shd w:val="pct15" w:color="auto" w:fill="FFFFFF"/>
        </w:rPr>
        <w:t>第二阶段场地环境调查是通过地下水初步采样与分析为主的污染判断阶段，地下水采样方案遵循以下原则：</w:t>
      </w:r>
    </w:p>
    <w:p w14:paraId="21A8E48B" w14:textId="77777777" w:rsidR="00493E62" w:rsidRPr="00493E62" w:rsidRDefault="00493E62" w:rsidP="00493E62">
      <w:pPr>
        <w:ind w:firstLine="480"/>
        <w:rPr>
          <w:shd w:val="pct15" w:color="auto" w:fill="FFFFFF"/>
        </w:rPr>
      </w:pPr>
      <w:r w:rsidRPr="00493E62">
        <w:rPr>
          <w:rFonts w:hint="eastAsia"/>
          <w:shd w:val="pct15" w:color="auto" w:fill="FFFFFF"/>
        </w:rPr>
        <w:t>1)</w:t>
      </w:r>
      <w:r w:rsidRPr="00493E62">
        <w:rPr>
          <w:rFonts w:hint="eastAsia"/>
          <w:shd w:val="pct15" w:color="auto" w:fill="FFFFFF"/>
        </w:rPr>
        <w:tab/>
      </w:r>
      <w:r w:rsidRPr="00493E62">
        <w:rPr>
          <w:rFonts w:hint="eastAsia"/>
          <w:shd w:val="pct15" w:color="auto" w:fill="FFFFFF"/>
        </w:rPr>
        <w:t>加油站场地内布设地下水监测井不少于</w:t>
      </w:r>
      <w:r w:rsidRPr="00493E62">
        <w:rPr>
          <w:rFonts w:hint="eastAsia"/>
          <w:shd w:val="pct15" w:color="auto" w:fill="FFFFFF"/>
        </w:rPr>
        <w:t>4</w:t>
      </w:r>
      <w:r w:rsidRPr="00493E62">
        <w:rPr>
          <w:rFonts w:hint="eastAsia"/>
          <w:shd w:val="pct15" w:color="auto" w:fill="FFFFFF"/>
        </w:rPr>
        <w:t>口；其中，场地中心位置区域布设</w:t>
      </w:r>
      <w:r w:rsidRPr="00493E62">
        <w:rPr>
          <w:rFonts w:hint="eastAsia"/>
          <w:shd w:val="pct15" w:color="auto" w:fill="FFFFFF"/>
        </w:rPr>
        <w:t>1</w:t>
      </w:r>
      <w:r w:rsidRPr="00493E62">
        <w:rPr>
          <w:rFonts w:hint="eastAsia"/>
          <w:shd w:val="pct15" w:color="auto" w:fill="FFFFFF"/>
        </w:rPr>
        <w:t>口，场地内周边均匀分散布设</w:t>
      </w:r>
      <w:r w:rsidRPr="00493E62">
        <w:rPr>
          <w:rFonts w:hint="eastAsia"/>
          <w:shd w:val="pct15" w:color="auto" w:fill="FFFFFF"/>
        </w:rPr>
        <w:t>3</w:t>
      </w:r>
      <w:r w:rsidRPr="00493E62">
        <w:rPr>
          <w:rFonts w:hint="eastAsia"/>
          <w:shd w:val="pct15" w:color="auto" w:fill="FFFFFF"/>
        </w:rPr>
        <w:t>口；以上监测井尽可能布设在油罐区、管线区、加油岛等重点区域。</w:t>
      </w:r>
    </w:p>
    <w:p w14:paraId="67545CF2" w14:textId="77777777" w:rsidR="00493E62" w:rsidRPr="00493E62" w:rsidRDefault="00493E62" w:rsidP="00493E62">
      <w:pPr>
        <w:ind w:firstLine="480"/>
        <w:rPr>
          <w:shd w:val="pct15" w:color="auto" w:fill="FFFFFF"/>
        </w:rPr>
      </w:pPr>
      <w:r w:rsidRPr="00493E62">
        <w:rPr>
          <w:rFonts w:hint="eastAsia"/>
          <w:shd w:val="pct15" w:color="auto" w:fill="FFFFFF"/>
        </w:rPr>
        <w:t>2)</w:t>
      </w:r>
      <w:r w:rsidRPr="00493E62">
        <w:rPr>
          <w:rFonts w:hint="eastAsia"/>
          <w:shd w:val="pct15" w:color="auto" w:fill="FFFFFF"/>
        </w:rPr>
        <w:tab/>
      </w:r>
      <w:r w:rsidRPr="00493E62">
        <w:rPr>
          <w:rFonts w:hint="eastAsia"/>
          <w:shd w:val="pct15" w:color="auto" w:fill="FFFFFF"/>
        </w:rPr>
        <w:t>对于已知地下水流向且长年流向稳定的加油站场地，可在场地内上游方向布设</w:t>
      </w:r>
      <w:r w:rsidRPr="00493E62">
        <w:rPr>
          <w:rFonts w:hint="eastAsia"/>
          <w:shd w:val="pct15" w:color="auto" w:fill="FFFFFF"/>
        </w:rPr>
        <w:t>1</w:t>
      </w:r>
      <w:r w:rsidRPr="00493E62">
        <w:rPr>
          <w:rFonts w:hint="eastAsia"/>
          <w:shd w:val="pct15" w:color="auto" w:fill="FFFFFF"/>
        </w:rPr>
        <w:t>口、场地中心位置区域布设</w:t>
      </w:r>
      <w:r w:rsidRPr="00493E62">
        <w:rPr>
          <w:rFonts w:hint="eastAsia"/>
          <w:shd w:val="pct15" w:color="auto" w:fill="FFFFFF"/>
        </w:rPr>
        <w:t>1</w:t>
      </w:r>
      <w:r w:rsidRPr="00493E62">
        <w:rPr>
          <w:rFonts w:hint="eastAsia"/>
          <w:shd w:val="pct15" w:color="auto" w:fill="FFFFFF"/>
        </w:rPr>
        <w:t>口、场地内下游方向分散布设</w:t>
      </w:r>
      <w:r w:rsidRPr="00493E62">
        <w:rPr>
          <w:rFonts w:hint="eastAsia"/>
          <w:shd w:val="pct15" w:color="auto" w:fill="FFFFFF"/>
        </w:rPr>
        <w:t>2</w:t>
      </w:r>
      <w:r w:rsidRPr="00493E62">
        <w:rPr>
          <w:rFonts w:hint="eastAsia"/>
          <w:shd w:val="pct15" w:color="auto" w:fill="FFFFFF"/>
        </w:rPr>
        <w:t>口。</w:t>
      </w:r>
    </w:p>
    <w:p w14:paraId="2A7E8F73" w14:textId="77777777" w:rsidR="00493E62" w:rsidRPr="00493E62" w:rsidRDefault="00493E62" w:rsidP="00493E62">
      <w:pPr>
        <w:ind w:firstLine="480"/>
        <w:rPr>
          <w:shd w:val="pct15" w:color="auto" w:fill="FFFFFF"/>
        </w:rPr>
      </w:pPr>
      <w:r w:rsidRPr="00493E62">
        <w:rPr>
          <w:rFonts w:hint="eastAsia"/>
          <w:shd w:val="pct15" w:color="auto" w:fill="FFFFFF"/>
        </w:rPr>
        <w:t>3)</w:t>
      </w:r>
      <w:r w:rsidRPr="00493E62">
        <w:rPr>
          <w:rFonts w:hint="eastAsia"/>
          <w:shd w:val="pct15" w:color="auto" w:fill="FFFFFF"/>
        </w:rPr>
        <w:tab/>
      </w:r>
      <w:r w:rsidRPr="00493E62">
        <w:rPr>
          <w:rFonts w:hint="eastAsia"/>
          <w:shd w:val="pct15" w:color="auto" w:fill="FFFFFF"/>
        </w:rPr>
        <w:t>根据水文地质资料或勘察结果以及加油站场地地下水污染特点，确定监</w:t>
      </w:r>
      <w:r w:rsidRPr="00493E62">
        <w:rPr>
          <w:rFonts w:hint="eastAsia"/>
          <w:shd w:val="pct15" w:color="auto" w:fill="FFFFFF"/>
        </w:rPr>
        <w:lastRenderedPageBreak/>
        <w:t>测井建井深度、开</w:t>
      </w:r>
      <w:proofErr w:type="gramStart"/>
      <w:r w:rsidRPr="00493E62">
        <w:rPr>
          <w:rFonts w:hint="eastAsia"/>
          <w:shd w:val="pct15" w:color="auto" w:fill="FFFFFF"/>
        </w:rPr>
        <w:t>筛位置</w:t>
      </w:r>
      <w:proofErr w:type="gramEnd"/>
      <w:r w:rsidRPr="00493E62">
        <w:rPr>
          <w:rFonts w:hint="eastAsia"/>
          <w:shd w:val="pct15" w:color="auto" w:fill="FFFFFF"/>
        </w:rPr>
        <w:t>等关键参数；开筛深度应以取到特定深度地下水为目的。</w:t>
      </w:r>
    </w:p>
    <w:p w14:paraId="480774FC" w14:textId="67C8A219" w:rsidR="000B1342" w:rsidRDefault="00493E62" w:rsidP="00493E62">
      <w:pPr>
        <w:ind w:firstLine="480"/>
        <w:rPr>
          <w:shd w:val="pct15" w:color="auto" w:fill="FFFFFF"/>
        </w:rPr>
      </w:pPr>
      <w:r w:rsidRPr="00493E62">
        <w:rPr>
          <w:rFonts w:hint="eastAsia"/>
          <w:shd w:val="pct15" w:color="auto" w:fill="FFFFFF"/>
        </w:rPr>
        <w:t>4)</w:t>
      </w:r>
      <w:r w:rsidRPr="00493E62">
        <w:rPr>
          <w:rFonts w:hint="eastAsia"/>
          <w:shd w:val="pct15" w:color="auto" w:fill="FFFFFF"/>
        </w:rPr>
        <w:tab/>
      </w:r>
      <w:r w:rsidRPr="00493E62">
        <w:rPr>
          <w:rFonts w:hint="eastAsia"/>
          <w:shd w:val="pct15" w:color="auto" w:fill="FFFFFF"/>
        </w:rPr>
        <w:t>加油站场地地下水监测井建井应考虑存在</w:t>
      </w:r>
      <w:proofErr w:type="gramStart"/>
      <w:r w:rsidRPr="00493E62">
        <w:rPr>
          <w:rFonts w:hint="eastAsia"/>
          <w:shd w:val="pct15" w:color="auto" w:fill="FFFFFF"/>
        </w:rPr>
        <w:t>轻质非</w:t>
      </w:r>
      <w:proofErr w:type="gramEnd"/>
      <w:r w:rsidRPr="00493E62">
        <w:rPr>
          <w:rFonts w:hint="eastAsia"/>
          <w:shd w:val="pct15" w:color="auto" w:fill="FFFFFF"/>
        </w:rPr>
        <w:t>水相液体（</w:t>
      </w:r>
      <w:r w:rsidRPr="00493E62">
        <w:rPr>
          <w:rFonts w:hint="eastAsia"/>
          <w:shd w:val="pct15" w:color="auto" w:fill="FFFFFF"/>
        </w:rPr>
        <w:t>LNAPL</w:t>
      </w:r>
      <w:r w:rsidRPr="00493E62">
        <w:rPr>
          <w:rFonts w:hint="eastAsia"/>
          <w:shd w:val="pct15" w:color="auto" w:fill="FFFFFF"/>
        </w:rPr>
        <w:t>）的情况。</w:t>
      </w:r>
    </w:p>
    <w:p w14:paraId="13A59333" w14:textId="77777777" w:rsidR="000B1342" w:rsidRPr="005B076F" w:rsidRDefault="000B1342" w:rsidP="000B1342">
      <w:pPr>
        <w:ind w:firstLine="480"/>
        <w:rPr>
          <w:shd w:val="pct15" w:color="auto" w:fill="FFFFFF"/>
        </w:rPr>
      </w:pPr>
    </w:p>
    <w:p w14:paraId="79207485" w14:textId="77777777" w:rsidR="004B5129" w:rsidRPr="005C766F" w:rsidRDefault="004B5129" w:rsidP="000B1342">
      <w:pPr>
        <w:pStyle w:val="6"/>
        <w:ind w:firstLine="482"/>
      </w:pPr>
      <w:bookmarkStart w:id="87" w:name="_Toc16587198"/>
      <w:r w:rsidRPr="005C766F">
        <w:rPr>
          <w:rFonts w:hint="eastAsia"/>
        </w:rPr>
        <w:t>【说明】</w:t>
      </w:r>
      <w:bookmarkEnd w:id="87"/>
    </w:p>
    <w:p w14:paraId="3167E09B" w14:textId="6F89EE52" w:rsidR="004B5129" w:rsidRDefault="004B5129" w:rsidP="00824835">
      <w:pPr>
        <w:ind w:firstLine="480"/>
      </w:pPr>
      <w:r>
        <w:rPr>
          <w:rFonts w:hint="eastAsia"/>
        </w:rPr>
        <w:t>针对加油站场地，仅仅通过资料收集与分析、现场踏勘、人员访谈等结果时无法判定场地是否存在污染的，必须在前期工作基础上制定针对性的调查方案，通过多种调查技术方法</w:t>
      </w:r>
      <w:r w:rsidR="004A24F5">
        <w:rPr>
          <w:rFonts w:hint="eastAsia"/>
        </w:rPr>
        <w:t>所获得的检测结果</w:t>
      </w:r>
      <w:r>
        <w:rPr>
          <w:rFonts w:hint="eastAsia"/>
        </w:rPr>
        <w:t>确定场地环境状况，为后续场地环境管理、风险防控或污染修复等提供科学支撑。</w:t>
      </w:r>
      <w:r w:rsidR="0013090B">
        <w:rPr>
          <w:rFonts w:hint="eastAsia"/>
        </w:rPr>
        <w:t>根据加油站场地现状、现有资料收集情况、现场踏勘及人员访谈结果等，</w:t>
      </w:r>
      <w:r w:rsidR="002A7D9F">
        <w:rPr>
          <w:rFonts w:hint="eastAsia"/>
        </w:rPr>
        <w:t>结合加油站场地环境调查目的，</w:t>
      </w:r>
      <w:r w:rsidR="0013090B">
        <w:rPr>
          <w:rFonts w:hint="eastAsia"/>
        </w:rPr>
        <w:t>制定针对性的采样方案，明确具体工作内容和点位布设</w:t>
      </w:r>
      <w:r w:rsidR="002A7D9F">
        <w:rPr>
          <w:rFonts w:hint="eastAsia"/>
        </w:rPr>
        <w:t>。</w:t>
      </w:r>
    </w:p>
    <w:p w14:paraId="083821F9" w14:textId="64BDC167" w:rsidR="000B1342" w:rsidRDefault="000B1342" w:rsidP="000B1342">
      <w:pPr>
        <w:pStyle w:val="4"/>
      </w:pPr>
      <w:bookmarkStart w:id="88" w:name="_Toc16587199"/>
      <w:r>
        <w:rPr>
          <w:rFonts w:hint="eastAsia"/>
        </w:rPr>
        <w:t>监测指标</w:t>
      </w:r>
      <w:bookmarkEnd w:id="88"/>
    </w:p>
    <w:p w14:paraId="34279B99" w14:textId="77777777" w:rsidR="00493E62" w:rsidRPr="00493E62" w:rsidRDefault="00493E62" w:rsidP="00493E62">
      <w:pPr>
        <w:ind w:firstLine="480"/>
        <w:rPr>
          <w:shd w:val="pct15" w:color="auto" w:fill="FFFFFF"/>
        </w:rPr>
      </w:pPr>
      <w:r w:rsidRPr="00493E62">
        <w:rPr>
          <w:rFonts w:hint="eastAsia"/>
          <w:shd w:val="pct15" w:color="auto" w:fill="FFFFFF"/>
        </w:rPr>
        <w:t>加油站场地环境调查样品检测实验室应具备相应检测资质，提供有效检测报告，作为调查工作成果附件。地下水样品检测指标包括：</w:t>
      </w:r>
    </w:p>
    <w:p w14:paraId="6E891572" w14:textId="77777777" w:rsidR="00493E62" w:rsidRPr="00493E62" w:rsidRDefault="00493E62" w:rsidP="00493E62">
      <w:pPr>
        <w:ind w:firstLine="480"/>
        <w:rPr>
          <w:shd w:val="pct15" w:color="auto" w:fill="FFFFFF"/>
        </w:rPr>
      </w:pPr>
      <w:r w:rsidRPr="00493E62">
        <w:rPr>
          <w:rFonts w:hint="eastAsia"/>
          <w:shd w:val="pct15" w:color="auto" w:fill="FFFFFF"/>
        </w:rPr>
        <w:t>1)</w:t>
      </w:r>
      <w:r w:rsidRPr="00493E62">
        <w:rPr>
          <w:rFonts w:hint="eastAsia"/>
          <w:shd w:val="pct15" w:color="auto" w:fill="FFFFFF"/>
        </w:rPr>
        <w:tab/>
      </w:r>
      <w:r w:rsidRPr="00493E62">
        <w:rPr>
          <w:rFonts w:hint="eastAsia"/>
          <w:shd w:val="pct15" w:color="auto" w:fill="FFFFFF"/>
        </w:rPr>
        <w:t>地下水现场测试指标：</w:t>
      </w:r>
      <w:r w:rsidRPr="00493E62">
        <w:rPr>
          <w:rFonts w:hint="eastAsia"/>
          <w:shd w:val="pct15" w:color="auto" w:fill="FFFFFF"/>
        </w:rPr>
        <w:t>pH</w:t>
      </w:r>
      <w:r w:rsidRPr="00493E62">
        <w:rPr>
          <w:rFonts w:hint="eastAsia"/>
          <w:shd w:val="pct15" w:color="auto" w:fill="FFFFFF"/>
        </w:rPr>
        <w:t>、溶解氧、电导率、温度、氧化还原电位等。</w:t>
      </w:r>
    </w:p>
    <w:p w14:paraId="1C08AC17" w14:textId="77777777" w:rsidR="00493E62" w:rsidRPr="00493E62" w:rsidRDefault="00493E62" w:rsidP="00493E62">
      <w:pPr>
        <w:ind w:firstLine="480"/>
        <w:rPr>
          <w:shd w:val="pct15" w:color="auto" w:fill="FFFFFF"/>
        </w:rPr>
      </w:pPr>
      <w:r w:rsidRPr="00493E62">
        <w:rPr>
          <w:rFonts w:hint="eastAsia"/>
          <w:shd w:val="pct15" w:color="auto" w:fill="FFFFFF"/>
        </w:rPr>
        <w:t>2)</w:t>
      </w:r>
      <w:r w:rsidRPr="00493E62">
        <w:rPr>
          <w:rFonts w:hint="eastAsia"/>
          <w:shd w:val="pct15" w:color="auto" w:fill="FFFFFF"/>
        </w:rPr>
        <w:tab/>
      </w:r>
      <w:r w:rsidRPr="00493E62">
        <w:rPr>
          <w:rFonts w:hint="eastAsia"/>
          <w:shd w:val="pct15" w:color="auto" w:fill="FFFFFF"/>
        </w:rPr>
        <w:t>地下水常规指标：《地下水质量标准》</w:t>
      </w:r>
      <w:r w:rsidRPr="00493E62">
        <w:rPr>
          <w:rFonts w:hint="eastAsia"/>
          <w:shd w:val="pct15" w:color="auto" w:fill="FFFFFF"/>
        </w:rPr>
        <w:t>(GB/T 14848)</w:t>
      </w:r>
      <w:r w:rsidRPr="00493E62">
        <w:rPr>
          <w:rFonts w:hint="eastAsia"/>
          <w:shd w:val="pct15" w:color="auto" w:fill="FFFFFF"/>
        </w:rPr>
        <w:t>相关常规指标。</w:t>
      </w:r>
    </w:p>
    <w:p w14:paraId="13BEBF5B" w14:textId="54740896" w:rsidR="00493E62" w:rsidRPr="00493E62" w:rsidRDefault="00493E62" w:rsidP="00493E62">
      <w:pPr>
        <w:ind w:firstLine="480"/>
        <w:rPr>
          <w:shd w:val="pct15" w:color="auto" w:fill="FFFFFF"/>
        </w:rPr>
      </w:pPr>
      <w:r w:rsidRPr="00493E62">
        <w:rPr>
          <w:rFonts w:hint="eastAsia"/>
          <w:shd w:val="pct15" w:color="auto" w:fill="FFFFFF"/>
        </w:rPr>
        <w:t>3)</w:t>
      </w:r>
      <w:r w:rsidRPr="00493E62">
        <w:rPr>
          <w:rFonts w:hint="eastAsia"/>
          <w:shd w:val="pct15" w:color="auto" w:fill="FFFFFF"/>
        </w:rPr>
        <w:tab/>
      </w:r>
      <w:r w:rsidRPr="00493E62">
        <w:rPr>
          <w:rFonts w:hint="eastAsia"/>
          <w:shd w:val="pct15" w:color="auto" w:fill="FFFFFF"/>
        </w:rPr>
        <w:t>特征因子：石油烃（</w:t>
      </w:r>
      <w:r w:rsidRPr="00493E62">
        <w:rPr>
          <w:rFonts w:hint="eastAsia"/>
          <w:shd w:val="pct15" w:color="auto" w:fill="FFFFFF"/>
        </w:rPr>
        <w:t>C10-C40</w:t>
      </w:r>
      <w:r w:rsidRPr="00493E62">
        <w:rPr>
          <w:rFonts w:hint="eastAsia"/>
          <w:shd w:val="pct15" w:color="auto" w:fill="FFFFFF"/>
        </w:rPr>
        <w:t>）、挥发及半挥发性有机物（包含苯系物（苯、甲苯、乙苯、二甲苯等）、多环芳烃类、甲基叔丁基醚等）；建站时间为</w:t>
      </w:r>
      <w:r w:rsidRPr="00493E62">
        <w:rPr>
          <w:rFonts w:hint="eastAsia"/>
          <w:shd w:val="pct15" w:color="auto" w:fill="FFFFFF"/>
        </w:rPr>
        <w:t>2000</w:t>
      </w:r>
      <w:r w:rsidRPr="00493E62">
        <w:rPr>
          <w:rFonts w:hint="eastAsia"/>
          <w:shd w:val="pct15" w:color="auto" w:fill="FFFFFF"/>
        </w:rPr>
        <w:t>前的加油站场地</w:t>
      </w:r>
      <w:r>
        <w:rPr>
          <w:rFonts w:hint="eastAsia"/>
          <w:shd w:val="pct15" w:color="auto" w:fill="FFFFFF"/>
        </w:rPr>
        <w:t>地下水样品</w:t>
      </w:r>
      <w:r w:rsidRPr="00493E62">
        <w:rPr>
          <w:rFonts w:hint="eastAsia"/>
          <w:shd w:val="pct15" w:color="auto" w:fill="FFFFFF"/>
        </w:rPr>
        <w:t>需要测定铅和</w:t>
      </w:r>
      <w:r w:rsidR="001D7A16" w:rsidRPr="001D7A16">
        <w:rPr>
          <w:rFonts w:hint="eastAsia"/>
          <w:shd w:val="pct15" w:color="auto" w:fill="FFFFFF"/>
        </w:rPr>
        <w:t>扫铅剂（二氯乙烷、二溴化乙烯等）</w:t>
      </w:r>
      <w:r w:rsidRPr="00493E62">
        <w:rPr>
          <w:rFonts w:hint="eastAsia"/>
          <w:shd w:val="pct15" w:color="auto" w:fill="FFFFFF"/>
        </w:rPr>
        <w:t>。</w:t>
      </w:r>
    </w:p>
    <w:p w14:paraId="17BFC719" w14:textId="77777777" w:rsidR="00493E62" w:rsidRPr="00493E62" w:rsidRDefault="00493E62" w:rsidP="00493E62">
      <w:pPr>
        <w:ind w:firstLine="480"/>
        <w:rPr>
          <w:shd w:val="pct15" w:color="auto" w:fill="FFFFFF"/>
        </w:rPr>
      </w:pPr>
      <w:r w:rsidRPr="00493E62">
        <w:rPr>
          <w:rFonts w:hint="eastAsia"/>
          <w:shd w:val="pct15" w:color="auto" w:fill="FFFFFF"/>
        </w:rPr>
        <w:t>4)</w:t>
      </w:r>
      <w:r w:rsidRPr="00493E62">
        <w:rPr>
          <w:rFonts w:hint="eastAsia"/>
          <w:shd w:val="pct15" w:color="auto" w:fill="FFFFFF"/>
        </w:rPr>
        <w:tab/>
      </w:r>
      <w:r w:rsidRPr="00493E62">
        <w:rPr>
          <w:rFonts w:hint="eastAsia"/>
          <w:shd w:val="pct15" w:color="auto" w:fill="FFFFFF"/>
        </w:rPr>
        <w:t>加油站场地内存在洗车、汽车美容等业务的，应关注所用化学试剂，将其作为该加油站场地特征因子进行检测分析。</w:t>
      </w:r>
    </w:p>
    <w:p w14:paraId="3345D709" w14:textId="77777777" w:rsidR="00493E62" w:rsidRPr="00493E62" w:rsidRDefault="00493E62" w:rsidP="00493E62">
      <w:pPr>
        <w:ind w:firstLine="480"/>
        <w:rPr>
          <w:shd w:val="pct15" w:color="auto" w:fill="FFFFFF"/>
        </w:rPr>
      </w:pPr>
      <w:r w:rsidRPr="00493E62">
        <w:rPr>
          <w:rFonts w:hint="eastAsia"/>
          <w:shd w:val="pct15" w:color="auto" w:fill="FFFFFF"/>
        </w:rPr>
        <w:t>5)</w:t>
      </w:r>
      <w:r w:rsidRPr="00493E62">
        <w:rPr>
          <w:rFonts w:hint="eastAsia"/>
          <w:shd w:val="pct15" w:color="auto" w:fill="FFFFFF"/>
        </w:rPr>
        <w:tab/>
      </w:r>
      <w:r w:rsidRPr="00493E62">
        <w:rPr>
          <w:rFonts w:hint="eastAsia"/>
          <w:shd w:val="pct15" w:color="auto" w:fill="FFFFFF"/>
        </w:rPr>
        <w:t>经资料收集与分析确定的场地使用历史中可能存在的相关污染物。</w:t>
      </w:r>
    </w:p>
    <w:p w14:paraId="1988A64B" w14:textId="42BE97FA" w:rsidR="005B076F" w:rsidRDefault="00493E62" w:rsidP="00493E62">
      <w:pPr>
        <w:ind w:firstLine="480"/>
        <w:rPr>
          <w:shd w:val="pct15" w:color="auto" w:fill="FFFFFF"/>
        </w:rPr>
      </w:pPr>
      <w:r w:rsidRPr="00493E62">
        <w:rPr>
          <w:rFonts w:hint="eastAsia"/>
          <w:shd w:val="pct15" w:color="auto" w:fill="FFFFFF"/>
        </w:rPr>
        <w:t>开展加油站场地地下水日常环境监测时，样品检测分析方案参见以上</w:t>
      </w:r>
      <w:r w:rsidRPr="00493E62">
        <w:rPr>
          <w:rFonts w:hint="eastAsia"/>
          <w:shd w:val="pct15" w:color="auto" w:fill="FFFFFF"/>
        </w:rPr>
        <w:t>3</w:t>
      </w:r>
      <w:r w:rsidRPr="00493E62">
        <w:rPr>
          <w:rFonts w:hint="eastAsia"/>
          <w:shd w:val="pct15" w:color="auto" w:fill="FFFFFF"/>
        </w:rPr>
        <w:t>）和</w:t>
      </w:r>
      <w:r w:rsidRPr="00493E62">
        <w:rPr>
          <w:rFonts w:hint="eastAsia"/>
          <w:shd w:val="pct15" w:color="auto" w:fill="FFFFFF"/>
        </w:rPr>
        <w:t>4</w:t>
      </w:r>
      <w:r w:rsidRPr="00493E62">
        <w:rPr>
          <w:rFonts w:hint="eastAsia"/>
          <w:shd w:val="pct15" w:color="auto" w:fill="FFFFFF"/>
        </w:rPr>
        <w:t>）。</w:t>
      </w:r>
    </w:p>
    <w:p w14:paraId="4DF82D14" w14:textId="7F4A7F00" w:rsidR="00887C11" w:rsidRDefault="00887C11" w:rsidP="00887C11">
      <w:pPr>
        <w:pStyle w:val="6"/>
        <w:ind w:firstLine="482"/>
      </w:pPr>
      <w:bookmarkStart w:id="89" w:name="_Toc16587200"/>
      <w:r w:rsidRPr="005C766F">
        <w:rPr>
          <w:rFonts w:hint="eastAsia"/>
        </w:rPr>
        <w:t>【说明】</w:t>
      </w:r>
      <w:bookmarkEnd w:id="89"/>
    </w:p>
    <w:p w14:paraId="67F7218D" w14:textId="3066B868" w:rsidR="00887C11" w:rsidRPr="00887C11" w:rsidRDefault="00887C11" w:rsidP="00887C11">
      <w:pPr>
        <w:ind w:firstLine="480"/>
      </w:pPr>
      <w:r>
        <w:rPr>
          <w:rFonts w:hint="eastAsia"/>
        </w:rPr>
        <w:t>参考</w:t>
      </w:r>
      <w:r w:rsidRPr="000129AA">
        <w:rPr>
          <w:rFonts w:cs="Times New Roman" w:hint="eastAsia"/>
          <w:szCs w:val="28"/>
        </w:rPr>
        <w:t>《</w:t>
      </w:r>
      <w:r w:rsidRPr="00410EA9">
        <w:rPr>
          <w:rFonts w:hint="eastAsia"/>
        </w:rPr>
        <w:t>加油站地下水污染防治技术指南（试行）</w:t>
      </w:r>
      <w:r w:rsidRPr="000129AA">
        <w:rPr>
          <w:rFonts w:cs="Times New Roman" w:hint="eastAsia"/>
          <w:szCs w:val="28"/>
        </w:rPr>
        <w:t>》（环保部，</w:t>
      </w:r>
      <w:r w:rsidRPr="000129AA">
        <w:rPr>
          <w:rFonts w:cs="Times New Roman" w:hint="eastAsia"/>
          <w:szCs w:val="28"/>
        </w:rPr>
        <w:t>2</w:t>
      </w:r>
      <w:r w:rsidRPr="000129AA">
        <w:rPr>
          <w:rFonts w:cs="Times New Roman"/>
          <w:szCs w:val="28"/>
        </w:rPr>
        <w:t>017</w:t>
      </w:r>
      <w:r w:rsidRPr="000129AA">
        <w:rPr>
          <w:rFonts w:cs="Times New Roman" w:hint="eastAsia"/>
          <w:szCs w:val="28"/>
        </w:rPr>
        <w:t>年）</w:t>
      </w:r>
      <w:r>
        <w:rPr>
          <w:rFonts w:cs="Times New Roman" w:hint="eastAsia"/>
          <w:szCs w:val="28"/>
        </w:rPr>
        <w:t>。</w:t>
      </w:r>
    </w:p>
    <w:p w14:paraId="576D4883" w14:textId="77777777" w:rsidR="00887C11" w:rsidRPr="00887C11" w:rsidRDefault="00887C11" w:rsidP="00887C11">
      <w:pPr>
        <w:ind w:firstLine="480"/>
      </w:pPr>
    </w:p>
    <w:p w14:paraId="6454C00E" w14:textId="5CC48920" w:rsidR="000B1342" w:rsidRDefault="000B1342" w:rsidP="000B1342">
      <w:pPr>
        <w:pStyle w:val="4"/>
      </w:pPr>
      <w:bookmarkStart w:id="90" w:name="_Toc16587201"/>
      <w:r>
        <w:rPr>
          <w:rFonts w:hint="eastAsia"/>
        </w:rPr>
        <w:t>质量保证</w:t>
      </w:r>
      <w:bookmarkEnd w:id="90"/>
    </w:p>
    <w:p w14:paraId="179EDA66" w14:textId="7684C0B2" w:rsidR="000B1342" w:rsidRPr="000B1342" w:rsidRDefault="006214A9" w:rsidP="00824835">
      <w:pPr>
        <w:ind w:firstLine="480"/>
        <w:rPr>
          <w:shd w:val="pct15" w:color="auto" w:fill="FFFFFF"/>
        </w:rPr>
      </w:pPr>
      <w:r w:rsidRPr="006214A9">
        <w:rPr>
          <w:rFonts w:hint="eastAsia"/>
          <w:shd w:val="pct15" w:color="auto" w:fill="FFFFFF"/>
        </w:rPr>
        <w:t>采样检测质量保证和质量控制具体要求参见《地块土壤和地下水中挥发性有机物采样技术导则》（</w:t>
      </w:r>
      <w:r w:rsidRPr="006214A9">
        <w:rPr>
          <w:rFonts w:hint="eastAsia"/>
          <w:shd w:val="pct15" w:color="auto" w:fill="FFFFFF"/>
        </w:rPr>
        <w:t>HJ 1019-2019</w:t>
      </w:r>
      <w:r w:rsidRPr="006214A9">
        <w:rPr>
          <w:rFonts w:hint="eastAsia"/>
          <w:shd w:val="pct15" w:color="auto" w:fill="FFFFFF"/>
        </w:rPr>
        <w:t>）和《地下水环境监测技术规范》（</w:t>
      </w:r>
      <w:r w:rsidRPr="006214A9">
        <w:rPr>
          <w:rFonts w:hint="eastAsia"/>
          <w:shd w:val="pct15" w:color="auto" w:fill="FFFFFF"/>
        </w:rPr>
        <w:t>HJ/T 164</w:t>
      </w:r>
      <w:r w:rsidRPr="006214A9">
        <w:rPr>
          <w:rFonts w:hint="eastAsia"/>
          <w:shd w:val="pct15" w:color="auto" w:fill="FFFFFF"/>
        </w:rPr>
        <w:t>）等相关技术规范。</w:t>
      </w:r>
    </w:p>
    <w:p w14:paraId="6F573AA5" w14:textId="0ADFDFDF" w:rsidR="00824835" w:rsidRDefault="005B076F" w:rsidP="00824835">
      <w:pPr>
        <w:pStyle w:val="3"/>
      </w:pPr>
      <w:bookmarkStart w:id="91" w:name="_Toc16587202"/>
      <w:r>
        <w:rPr>
          <w:rFonts w:hint="eastAsia"/>
        </w:rPr>
        <w:t>调查点位</w:t>
      </w:r>
      <w:r w:rsidR="00824835">
        <w:rPr>
          <w:rFonts w:hint="eastAsia"/>
        </w:rPr>
        <w:t>确认</w:t>
      </w:r>
      <w:bookmarkEnd w:id="91"/>
    </w:p>
    <w:p w14:paraId="499C34AB" w14:textId="09B7D5CF" w:rsidR="005B076F" w:rsidRPr="005B076F" w:rsidRDefault="000B1342" w:rsidP="005B076F">
      <w:pPr>
        <w:ind w:firstLine="480"/>
        <w:rPr>
          <w:shd w:val="pct15" w:color="auto" w:fill="FFFFFF"/>
        </w:rPr>
      </w:pPr>
      <w:r w:rsidRPr="000B1342">
        <w:rPr>
          <w:rFonts w:hint="eastAsia"/>
          <w:shd w:val="pct15" w:color="auto" w:fill="FFFFFF"/>
        </w:rPr>
        <w:t>开展第二阶段场地环境调查现场作业前，</w:t>
      </w:r>
      <w:proofErr w:type="gramStart"/>
      <w:r w:rsidRPr="000B1342">
        <w:rPr>
          <w:rFonts w:hint="eastAsia"/>
          <w:shd w:val="pct15" w:color="auto" w:fill="FFFFFF"/>
        </w:rPr>
        <w:t>基于第一</w:t>
      </w:r>
      <w:proofErr w:type="gramEnd"/>
      <w:r w:rsidRPr="000B1342">
        <w:rPr>
          <w:rFonts w:hint="eastAsia"/>
          <w:shd w:val="pct15" w:color="auto" w:fill="FFFFFF"/>
        </w:rPr>
        <w:t>阶段调查结果，确定加油站</w:t>
      </w:r>
      <w:proofErr w:type="gramStart"/>
      <w:r w:rsidRPr="000B1342">
        <w:rPr>
          <w:rFonts w:hint="eastAsia"/>
          <w:shd w:val="pct15" w:color="auto" w:fill="FFFFFF"/>
        </w:rPr>
        <w:t>场地内地</w:t>
      </w:r>
      <w:proofErr w:type="gramEnd"/>
      <w:r w:rsidRPr="000B1342">
        <w:rPr>
          <w:rFonts w:hint="eastAsia"/>
          <w:shd w:val="pct15" w:color="auto" w:fill="FFFFFF"/>
        </w:rPr>
        <w:t>埋储罐</w:t>
      </w:r>
      <w:r w:rsidRPr="000B1342">
        <w:rPr>
          <w:rFonts w:hint="eastAsia"/>
          <w:shd w:val="pct15" w:color="auto" w:fill="FFFFFF"/>
        </w:rPr>
        <w:t>/</w:t>
      </w:r>
      <w:r w:rsidRPr="000B1342">
        <w:rPr>
          <w:rFonts w:hint="eastAsia"/>
          <w:shd w:val="pct15" w:color="auto" w:fill="FFFFFF"/>
        </w:rPr>
        <w:t>管线等具体位置和分布，并通过试钻方式确认现场作业点位位置。</w:t>
      </w:r>
    </w:p>
    <w:p w14:paraId="0071B9A4" w14:textId="2E31E6E9" w:rsidR="00824835" w:rsidRDefault="00824835" w:rsidP="00824835">
      <w:pPr>
        <w:pStyle w:val="4"/>
      </w:pPr>
      <w:bookmarkStart w:id="92" w:name="_Toc16587203"/>
      <w:r>
        <w:rPr>
          <w:rFonts w:hint="eastAsia"/>
        </w:rPr>
        <w:t>地埋储罐</w:t>
      </w:r>
      <w:r>
        <w:rPr>
          <w:rFonts w:hint="eastAsia"/>
        </w:rPr>
        <w:t>/</w:t>
      </w:r>
      <w:r>
        <w:rPr>
          <w:rFonts w:hint="eastAsia"/>
        </w:rPr>
        <w:t>管线探测</w:t>
      </w:r>
      <w:bookmarkEnd w:id="92"/>
    </w:p>
    <w:p w14:paraId="25EB790F" w14:textId="49FD3177" w:rsidR="00824835" w:rsidRPr="000B1342" w:rsidRDefault="00493E62" w:rsidP="00824835">
      <w:pPr>
        <w:ind w:firstLine="480"/>
        <w:rPr>
          <w:shd w:val="pct15" w:color="auto" w:fill="FFFFFF"/>
        </w:rPr>
      </w:pPr>
      <w:r w:rsidRPr="00493E62">
        <w:rPr>
          <w:rFonts w:hint="eastAsia"/>
          <w:shd w:val="pct15" w:color="auto" w:fill="FFFFFF"/>
        </w:rPr>
        <w:t>加油站建有地埋储罐、管线（含水、电、气、油等）等，具体建造位置可能与所收集的图纸存在差异，可在收集资料、人员访谈和现场踏勘工作基础上，借助地球物理探测方法（如探地雷达、管线探测仪等）对地埋储罐、管线等进行非破坏性探测。根据加油站场地调查范围和要求，设计地球物理探测工作方案，确定满足探测需求的平面探测密度、纵向探测深度，获得可信度较高的探测结果，辅助确定地埋油罐、管线等具体位置</w:t>
      </w:r>
      <w:r w:rsidR="000B1342" w:rsidRPr="000B1342">
        <w:rPr>
          <w:rFonts w:hint="eastAsia"/>
          <w:shd w:val="pct15" w:color="auto" w:fill="FFFFFF"/>
        </w:rPr>
        <w:t>。</w:t>
      </w:r>
    </w:p>
    <w:p w14:paraId="558FFBEE" w14:textId="0B4BFEA0" w:rsidR="00824835" w:rsidRDefault="000B1342" w:rsidP="00824835">
      <w:pPr>
        <w:pStyle w:val="4"/>
      </w:pPr>
      <w:bookmarkStart w:id="93" w:name="_Toc16587204"/>
      <w:r>
        <w:rPr>
          <w:rFonts w:hint="eastAsia"/>
        </w:rPr>
        <w:t>试钻</w:t>
      </w:r>
      <w:bookmarkEnd w:id="93"/>
    </w:p>
    <w:p w14:paraId="2D0D1002" w14:textId="77777777" w:rsidR="00493E62" w:rsidRPr="00493E62" w:rsidRDefault="00493E62" w:rsidP="00493E62">
      <w:pPr>
        <w:ind w:firstLine="480"/>
        <w:rPr>
          <w:shd w:val="pct15" w:color="auto" w:fill="FFFFFF"/>
        </w:rPr>
      </w:pPr>
      <w:r w:rsidRPr="00493E62">
        <w:rPr>
          <w:rFonts w:hint="eastAsia"/>
          <w:shd w:val="pct15" w:color="auto" w:fill="FFFFFF"/>
        </w:rPr>
        <w:t>为确保加油站场地环境调查现场作业安全，在开展现场作业之前，需通过手钻方式对各作业点位进行确认。加油站地面硬化情况均较好，可使用</w:t>
      </w:r>
      <w:proofErr w:type="gramStart"/>
      <w:r w:rsidRPr="00493E62">
        <w:rPr>
          <w:rFonts w:hint="eastAsia"/>
          <w:shd w:val="pct15" w:color="auto" w:fill="FFFFFF"/>
        </w:rPr>
        <w:t>水磨钻对水泥</w:t>
      </w:r>
      <w:proofErr w:type="gramEnd"/>
      <w:r w:rsidRPr="00493E62">
        <w:rPr>
          <w:rFonts w:hint="eastAsia"/>
          <w:shd w:val="pct15" w:color="auto" w:fill="FFFFFF"/>
        </w:rPr>
        <w:t>硬化地面铣孔，使用手工螺旋钻或其他手工采样设备对作业点位试钻，试钻深度</w:t>
      </w:r>
      <w:r w:rsidRPr="00493E62">
        <w:rPr>
          <w:rFonts w:hint="eastAsia"/>
          <w:shd w:val="pct15" w:color="auto" w:fill="FFFFFF"/>
        </w:rPr>
        <w:t>2-3m</w:t>
      </w:r>
      <w:r w:rsidRPr="00493E62">
        <w:rPr>
          <w:rFonts w:hint="eastAsia"/>
          <w:shd w:val="pct15" w:color="auto" w:fill="FFFFFF"/>
        </w:rPr>
        <w:t>（依据前期调查和探测结果确定），确认调查作业点位下方有无储罐、管线等，保证后续水文地质勘察、辅助调查、土壤采样和监测井建井等作业安全。</w:t>
      </w:r>
    </w:p>
    <w:p w14:paraId="692BE9FA" w14:textId="77777777" w:rsidR="00493E62" w:rsidRPr="00493E62" w:rsidRDefault="00493E62" w:rsidP="00493E62">
      <w:pPr>
        <w:ind w:firstLine="480"/>
        <w:rPr>
          <w:shd w:val="pct15" w:color="auto" w:fill="FFFFFF"/>
        </w:rPr>
      </w:pPr>
      <w:r w:rsidRPr="00493E62">
        <w:rPr>
          <w:rFonts w:hint="eastAsia"/>
          <w:shd w:val="pct15" w:color="auto" w:fill="FFFFFF"/>
        </w:rPr>
        <w:t>试钻过程中，对钻出土壤进行观察和现场筛测，判断其是否存在异常。对于存在异常的（如有明显油花、快</w:t>
      </w:r>
      <w:proofErr w:type="gramStart"/>
      <w:r w:rsidRPr="00493E62">
        <w:rPr>
          <w:rFonts w:hint="eastAsia"/>
          <w:shd w:val="pct15" w:color="auto" w:fill="FFFFFF"/>
        </w:rPr>
        <w:t>筛结果</w:t>
      </w:r>
      <w:proofErr w:type="gramEnd"/>
      <w:r w:rsidRPr="00493E62">
        <w:rPr>
          <w:rFonts w:hint="eastAsia"/>
          <w:shd w:val="pct15" w:color="auto" w:fill="FFFFFF"/>
        </w:rPr>
        <w:t>较高等），应采样并送实验室检测。土壤样品监测指标参见</w:t>
      </w:r>
      <w:r w:rsidRPr="00493E62">
        <w:rPr>
          <w:rFonts w:hint="eastAsia"/>
          <w:shd w:val="pct15" w:color="auto" w:fill="FFFFFF"/>
        </w:rPr>
        <w:t>7.1.3</w:t>
      </w:r>
      <w:r w:rsidRPr="00493E62">
        <w:rPr>
          <w:rFonts w:hint="eastAsia"/>
          <w:shd w:val="pct15" w:color="auto" w:fill="FFFFFF"/>
        </w:rPr>
        <w:t>。</w:t>
      </w:r>
    </w:p>
    <w:p w14:paraId="72084BF2" w14:textId="4B5BB417" w:rsidR="00824835" w:rsidRPr="005B076F" w:rsidRDefault="00493E62" w:rsidP="00493E62">
      <w:pPr>
        <w:ind w:firstLine="480"/>
        <w:rPr>
          <w:shd w:val="pct15" w:color="auto" w:fill="FFFFFF"/>
        </w:rPr>
      </w:pPr>
      <w:r w:rsidRPr="00493E62">
        <w:rPr>
          <w:rFonts w:hint="eastAsia"/>
          <w:shd w:val="pct15" w:color="auto" w:fill="FFFFFF"/>
        </w:rPr>
        <w:t>经加油站站方或场地相关负责人签字确认后方可开展调查现场作业。现场作</w:t>
      </w:r>
      <w:r w:rsidRPr="00493E62">
        <w:rPr>
          <w:rFonts w:hint="eastAsia"/>
          <w:shd w:val="pct15" w:color="auto" w:fill="FFFFFF"/>
        </w:rPr>
        <w:lastRenderedPageBreak/>
        <w:t>业点位确认单参见附录</w:t>
      </w:r>
      <w:r w:rsidRPr="00493E62">
        <w:rPr>
          <w:rFonts w:hint="eastAsia"/>
          <w:shd w:val="pct15" w:color="auto" w:fill="FFFFFF"/>
        </w:rPr>
        <w:t>C</w:t>
      </w:r>
      <w:r w:rsidRPr="00493E62">
        <w:rPr>
          <w:rFonts w:hint="eastAsia"/>
          <w:shd w:val="pct15" w:color="auto" w:fill="FFFFFF"/>
        </w:rPr>
        <w:t>。</w:t>
      </w:r>
    </w:p>
    <w:p w14:paraId="12EC8C48" w14:textId="77777777" w:rsidR="00F01D01" w:rsidRPr="005C766F" w:rsidRDefault="00F01D01" w:rsidP="00F01D01">
      <w:pPr>
        <w:pStyle w:val="6"/>
        <w:ind w:firstLine="482"/>
      </w:pPr>
      <w:bookmarkStart w:id="94" w:name="_Toc16587205"/>
      <w:r w:rsidRPr="005C766F">
        <w:rPr>
          <w:rFonts w:hint="eastAsia"/>
        </w:rPr>
        <w:t>【说明】</w:t>
      </w:r>
      <w:bookmarkEnd w:id="94"/>
    </w:p>
    <w:p w14:paraId="3AF91A2A" w14:textId="04D1E9CF" w:rsidR="00B32935" w:rsidRDefault="00860D0A" w:rsidP="00F476AB">
      <w:pPr>
        <w:ind w:firstLine="480"/>
      </w:pPr>
      <w:r>
        <w:rPr>
          <w:rFonts w:hint="eastAsia"/>
        </w:rPr>
        <w:t>加油站</w:t>
      </w:r>
      <w:proofErr w:type="gramStart"/>
      <w:r>
        <w:rPr>
          <w:rFonts w:hint="eastAsia"/>
        </w:rPr>
        <w:t>场地内地埋</w:t>
      </w:r>
      <w:proofErr w:type="gramEnd"/>
      <w:r>
        <w:rPr>
          <w:rFonts w:hint="eastAsia"/>
        </w:rPr>
        <w:t>储油罐、管线等的具体位置可能与资料和人员访谈结果存在差异，其不确定性带来调查现场钻探作业安全风险，必须通过科学方法确定作业点位安全。《场地环境调查技术导则》</w:t>
      </w:r>
      <w:r w:rsidR="00D74A0B">
        <w:rPr>
          <w:rFonts w:hint="eastAsia"/>
        </w:rPr>
        <w:t>、</w:t>
      </w:r>
      <w:r>
        <w:rPr>
          <w:rFonts w:hint="eastAsia"/>
        </w:rPr>
        <w:t>《加油站地下水污染防治技术指南（试行）》均未明确针对地埋储油罐、管线的探测。结合实际调查案例，本标准提出借助地球物理探测技术方法对加油站</w:t>
      </w:r>
      <w:proofErr w:type="gramStart"/>
      <w:r>
        <w:rPr>
          <w:rFonts w:hint="eastAsia"/>
        </w:rPr>
        <w:t>场地内地埋</w:t>
      </w:r>
      <w:proofErr w:type="gramEnd"/>
      <w:r>
        <w:rPr>
          <w:rFonts w:hint="eastAsia"/>
        </w:rPr>
        <w:t>储油罐、管线等具体位置进行无损探测，为后续调查作业点位的确定提供科学支撑，避免现场作业的盲目性，提高点位确定效率和质量。</w:t>
      </w:r>
      <w:r w:rsidR="00D170E5">
        <w:rPr>
          <w:rFonts w:hint="eastAsia"/>
        </w:rPr>
        <w:t>每一个作业点位在具体实施前均需要获得</w:t>
      </w:r>
      <w:r w:rsidR="00F476AB">
        <w:rPr>
          <w:rFonts w:hint="eastAsia"/>
        </w:rPr>
        <w:t>加油站站方、场地所有权人的签字确认，并通过手钻方式对表层</w:t>
      </w:r>
      <w:r w:rsidR="00F476AB">
        <w:rPr>
          <w:rFonts w:hint="eastAsia"/>
        </w:rPr>
        <w:t>2-3</w:t>
      </w:r>
      <w:proofErr w:type="gramStart"/>
      <w:r w:rsidR="00F476AB">
        <w:rPr>
          <w:rFonts w:hint="eastAsia"/>
        </w:rPr>
        <w:t>深范围</w:t>
      </w:r>
      <w:proofErr w:type="gramEnd"/>
      <w:r w:rsidR="00F476AB">
        <w:rPr>
          <w:rFonts w:hint="eastAsia"/>
        </w:rPr>
        <w:t>内土壤进行试钻采样，确保作业安全。</w:t>
      </w:r>
    </w:p>
    <w:p w14:paraId="0FE0D83B" w14:textId="77777777" w:rsidR="00F01D01" w:rsidRDefault="00F01D01" w:rsidP="00824835">
      <w:pPr>
        <w:ind w:firstLine="480"/>
      </w:pPr>
    </w:p>
    <w:p w14:paraId="43567F85" w14:textId="45E9AF1C" w:rsidR="00824835" w:rsidRDefault="00824835" w:rsidP="00C27C94">
      <w:pPr>
        <w:pStyle w:val="3"/>
      </w:pPr>
      <w:bookmarkStart w:id="95" w:name="_Toc16587206"/>
      <w:r>
        <w:rPr>
          <w:rFonts w:hint="eastAsia"/>
        </w:rPr>
        <w:t>水文地质勘察</w:t>
      </w:r>
      <w:bookmarkEnd w:id="95"/>
    </w:p>
    <w:p w14:paraId="0366862D" w14:textId="77777777" w:rsidR="00493E62" w:rsidRPr="00493E62" w:rsidRDefault="00493E62" w:rsidP="00493E62">
      <w:pPr>
        <w:ind w:firstLine="480"/>
        <w:rPr>
          <w:shd w:val="pct15" w:color="auto" w:fill="FFFFFF"/>
        </w:rPr>
      </w:pPr>
      <w:r w:rsidRPr="00493E62">
        <w:rPr>
          <w:rFonts w:hint="eastAsia"/>
          <w:shd w:val="pct15" w:color="auto" w:fill="FFFFFF"/>
        </w:rPr>
        <w:t>通过资料收集已获得加油站场地或紧邻周边场地水文地质相关资料且满足调查工作需要的，可不再开展水文地质勘察工作。</w:t>
      </w:r>
    </w:p>
    <w:p w14:paraId="0F362FA3" w14:textId="77777777" w:rsidR="00493E62" w:rsidRPr="00493E62" w:rsidRDefault="00493E62" w:rsidP="00493E62">
      <w:pPr>
        <w:ind w:firstLine="480"/>
        <w:rPr>
          <w:shd w:val="pct15" w:color="auto" w:fill="FFFFFF"/>
        </w:rPr>
      </w:pPr>
      <w:r w:rsidRPr="00493E62">
        <w:rPr>
          <w:rFonts w:hint="eastAsia"/>
          <w:shd w:val="pct15" w:color="auto" w:fill="FFFFFF"/>
        </w:rPr>
        <w:t>对于未收集到加油站及紧邻周边场地水文地质资料的，需开展水文地质勘察。勘察点位布设在加油站场地内；勘察深度视勘察过程结果确定，一般勘察至浅层含水层隔水板。勘察过程中，采集不同深度和土层土壤样品进行观察和现场筛测，判断其是否存在异常或污染，判断是否继续钻进；对于存在异常的（如有明显油花、快</w:t>
      </w:r>
      <w:proofErr w:type="gramStart"/>
      <w:r w:rsidRPr="00493E62">
        <w:rPr>
          <w:rFonts w:hint="eastAsia"/>
          <w:shd w:val="pct15" w:color="auto" w:fill="FFFFFF"/>
        </w:rPr>
        <w:t>筛结果</w:t>
      </w:r>
      <w:proofErr w:type="gramEnd"/>
      <w:r w:rsidRPr="00493E62">
        <w:rPr>
          <w:rFonts w:hint="eastAsia"/>
          <w:shd w:val="pct15" w:color="auto" w:fill="FFFFFF"/>
        </w:rPr>
        <w:t>较高等），应采样并送实验室检测。土壤样品监测指标参见</w:t>
      </w:r>
      <w:r w:rsidRPr="00493E62">
        <w:rPr>
          <w:rFonts w:hint="eastAsia"/>
          <w:shd w:val="pct15" w:color="auto" w:fill="FFFFFF"/>
        </w:rPr>
        <w:t>7.1.3</w:t>
      </w:r>
      <w:r w:rsidRPr="00493E62">
        <w:rPr>
          <w:rFonts w:hint="eastAsia"/>
          <w:shd w:val="pct15" w:color="auto" w:fill="FFFFFF"/>
        </w:rPr>
        <w:t>。</w:t>
      </w:r>
    </w:p>
    <w:p w14:paraId="3B855EA5" w14:textId="7E489778" w:rsidR="005B076F" w:rsidRPr="005B076F" w:rsidRDefault="00493E62" w:rsidP="00493E62">
      <w:pPr>
        <w:ind w:firstLine="480"/>
        <w:rPr>
          <w:shd w:val="pct15" w:color="auto" w:fill="FFFFFF"/>
        </w:rPr>
      </w:pPr>
      <w:r w:rsidRPr="00493E62">
        <w:rPr>
          <w:rFonts w:hint="eastAsia"/>
          <w:shd w:val="pct15" w:color="auto" w:fill="FFFFFF"/>
        </w:rPr>
        <w:t>水文地质勘察可与地下水监测井建井统筹考虑。</w:t>
      </w:r>
      <w:proofErr w:type="gramStart"/>
      <w:r w:rsidRPr="00493E62">
        <w:rPr>
          <w:rFonts w:hint="eastAsia"/>
          <w:shd w:val="pct15" w:color="auto" w:fill="FFFFFF"/>
        </w:rPr>
        <w:t>基于资料</w:t>
      </w:r>
      <w:proofErr w:type="gramEnd"/>
      <w:r w:rsidRPr="00493E62">
        <w:rPr>
          <w:rFonts w:hint="eastAsia"/>
          <w:shd w:val="pct15" w:color="auto" w:fill="FFFFFF"/>
        </w:rPr>
        <w:t>收集或水文地质勘察工作，明确加油站场地地下水含水层性质、含水层厚度、土壤渗透系数等关键信息。</w:t>
      </w:r>
    </w:p>
    <w:p w14:paraId="453220A3" w14:textId="3051570D" w:rsidR="00F01D01" w:rsidRPr="005C766F" w:rsidRDefault="00F01D01" w:rsidP="005B076F">
      <w:pPr>
        <w:pStyle w:val="6"/>
        <w:ind w:firstLine="482"/>
      </w:pPr>
      <w:bookmarkStart w:id="96" w:name="_Toc16587207"/>
      <w:r w:rsidRPr="005C766F">
        <w:rPr>
          <w:rFonts w:hint="eastAsia"/>
        </w:rPr>
        <w:t>【说明】</w:t>
      </w:r>
      <w:bookmarkEnd w:id="96"/>
    </w:p>
    <w:p w14:paraId="2BEA7353" w14:textId="68615904" w:rsidR="00F01D01" w:rsidRDefault="00B0565B" w:rsidP="00824835">
      <w:pPr>
        <w:ind w:firstLine="480"/>
      </w:pPr>
      <w:r>
        <w:rPr>
          <w:rFonts w:hint="eastAsia"/>
        </w:rPr>
        <w:t>加油站场地潜在污染物主要为</w:t>
      </w:r>
      <w:proofErr w:type="gramStart"/>
      <w:r>
        <w:rPr>
          <w:rFonts w:hint="eastAsia"/>
        </w:rPr>
        <w:t>石油烃及苯系</w:t>
      </w:r>
      <w:proofErr w:type="gramEnd"/>
      <w:r>
        <w:rPr>
          <w:rFonts w:hint="eastAsia"/>
        </w:rPr>
        <w:t>物等，</w:t>
      </w:r>
      <w:r w:rsidR="00BC24F0">
        <w:rPr>
          <w:rFonts w:hint="eastAsia"/>
        </w:rPr>
        <w:t>多为</w:t>
      </w:r>
      <w:proofErr w:type="gramStart"/>
      <w:r w:rsidR="00BC24F0">
        <w:rPr>
          <w:rFonts w:hint="eastAsia"/>
        </w:rPr>
        <w:t>轻质</w:t>
      </w:r>
      <w:proofErr w:type="gramEnd"/>
      <w:r w:rsidR="00BC24F0">
        <w:rPr>
          <w:rFonts w:hint="eastAsia"/>
        </w:rPr>
        <w:t>非水相液体，但也不排除存在重质非水相液体的可能</w:t>
      </w:r>
      <w:r>
        <w:rPr>
          <w:rFonts w:hint="eastAsia"/>
        </w:rPr>
        <w:t>。</w:t>
      </w:r>
      <w:r w:rsidR="00D2452C">
        <w:rPr>
          <w:rFonts w:hint="eastAsia"/>
        </w:rPr>
        <w:t>掌握地块水文地质条件，更有利于判断污</w:t>
      </w:r>
      <w:r w:rsidR="00D2452C">
        <w:rPr>
          <w:rFonts w:hint="eastAsia"/>
        </w:rPr>
        <w:lastRenderedPageBreak/>
        <w:t>染垂向分布，避免钻探作业过程中打穿隔水层，造成污染扩散或其他不可预见情况</w:t>
      </w:r>
      <w:r w:rsidR="00FC134C">
        <w:rPr>
          <w:rFonts w:hint="eastAsia"/>
        </w:rPr>
        <w:t>。加油站场地环境调查水文地质勘察参考《</w:t>
      </w:r>
      <w:r w:rsidR="00FC134C" w:rsidRPr="00FC134C">
        <w:rPr>
          <w:rFonts w:hint="eastAsia"/>
        </w:rPr>
        <w:t>建设场地污染土勘察规范</w:t>
      </w:r>
      <w:r w:rsidR="00FC134C">
        <w:rPr>
          <w:rFonts w:hint="eastAsia"/>
        </w:rPr>
        <w:t>》（</w:t>
      </w:r>
      <w:r w:rsidR="00FC134C" w:rsidRPr="00FC134C">
        <w:rPr>
          <w:rFonts w:hint="eastAsia"/>
        </w:rPr>
        <w:t>DG</w:t>
      </w:r>
      <w:r w:rsidR="00FC134C">
        <w:t>/</w:t>
      </w:r>
      <w:r w:rsidR="00FC134C" w:rsidRPr="00FC134C">
        <w:rPr>
          <w:rFonts w:hint="eastAsia"/>
        </w:rPr>
        <w:t>TJ</w:t>
      </w:r>
      <w:r w:rsidR="00FC134C">
        <w:t xml:space="preserve"> </w:t>
      </w:r>
      <w:r w:rsidR="00FC134C" w:rsidRPr="00FC134C">
        <w:rPr>
          <w:rFonts w:hint="eastAsia"/>
        </w:rPr>
        <w:t>08-2233-2017</w:t>
      </w:r>
      <w:r w:rsidR="00FC134C">
        <w:rPr>
          <w:rFonts w:hint="eastAsia"/>
        </w:rPr>
        <w:t>，</w:t>
      </w:r>
      <w:r w:rsidR="00FC134C">
        <w:rPr>
          <w:rFonts w:hint="eastAsia"/>
        </w:rPr>
        <w:t>J</w:t>
      </w:r>
      <w:r w:rsidR="00FC134C">
        <w:t xml:space="preserve"> </w:t>
      </w:r>
      <w:r w:rsidR="00FC134C">
        <w:rPr>
          <w:rFonts w:hint="eastAsia"/>
        </w:rPr>
        <w:t>13849-2017</w:t>
      </w:r>
      <w:r w:rsidR="00FC134C">
        <w:rPr>
          <w:rFonts w:hint="eastAsia"/>
        </w:rPr>
        <w:t>）和《岩土工程勘察规范》（</w:t>
      </w:r>
      <w:r w:rsidR="00FC134C">
        <w:rPr>
          <w:rFonts w:hint="eastAsia"/>
        </w:rPr>
        <w:t>GB</w:t>
      </w:r>
      <w:r w:rsidR="00FC134C">
        <w:t xml:space="preserve"> </w:t>
      </w:r>
      <w:r w:rsidR="00FC134C">
        <w:rPr>
          <w:rFonts w:hint="eastAsia"/>
        </w:rPr>
        <w:t>50021-2001</w:t>
      </w:r>
      <w:r w:rsidR="00FC134C">
        <w:rPr>
          <w:rFonts w:hint="eastAsia"/>
        </w:rPr>
        <w:t>）等技术标准。</w:t>
      </w:r>
    </w:p>
    <w:p w14:paraId="6501ACD5" w14:textId="77777777" w:rsidR="00546BF0" w:rsidRDefault="00546BF0" w:rsidP="00546BF0">
      <w:pPr>
        <w:pStyle w:val="3"/>
      </w:pPr>
      <w:bookmarkStart w:id="97" w:name="_Toc16587208"/>
      <w:r>
        <w:rPr>
          <w:rFonts w:hint="eastAsia"/>
        </w:rPr>
        <w:t>辅助调查</w:t>
      </w:r>
      <w:bookmarkEnd w:id="97"/>
    </w:p>
    <w:p w14:paraId="6CB6A072" w14:textId="77777777" w:rsidR="00493E62" w:rsidRPr="00493E62" w:rsidRDefault="00493E62" w:rsidP="00493E62">
      <w:pPr>
        <w:ind w:firstLine="480"/>
        <w:rPr>
          <w:shd w:val="pct15" w:color="auto" w:fill="FFFFFF"/>
        </w:rPr>
      </w:pPr>
      <w:r w:rsidRPr="00493E62">
        <w:rPr>
          <w:rFonts w:hint="eastAsia"/>
          <w:shd w:val="pct15" w:color="auto" w:fill="FFFFFF"/>
        </w:rPr>
        <w:t>根据加油站场地潜在污染特点和调查要求，筛选适宜的辅助调查技术方法，辅助判断加油站场地污染范围、污染程度和污染空间分布。可采用的辅助调查技术方法有表层包气带土壤气监测、</w:t>
      </w:r>
      <w:r w:rsidRPr="00493E62">
        <w:rPr>
          <w:rFonts w:hint="eastAsia"/>
          <w:shd w:val="pct15" w:color="auto" w:fill="FFFFFF"/>
        </w:rPr>
        <w:t>MIP</w:t>
      </w:r>
      <w:r w:rsidRPr="00493E62">
        <w:rPr>
          <w:rFonts w:hint="eastAsia"/>
          <w:shd w:val="pct15" w:color="auto" w:fill="FFFFFF"/>
        </w:rPr>
        <w:t>原位检测、探地雷达、感应电磁法、高密度电法等。</w:t>
      </w:r>
    </w:p>
    <w:p w14:paraId="35361B2B" w14:textId="77777777" w:rsidR="00493E62" w:rsidRPr="00493E62" w:rsidRDefault="00493E62" w:rsidP="00493E62">
      <w:pPr>
        <w:ind w:firstLine="480"/>
        <w:rPr>
          <w:shd w:val="pct15" w:color="auto" w:fill="FFFFFF"/>
        </w:rPr>
      </w:pPr>
      <w:r w:rsidRPr="00493E62">
        <w:rPr>
          <w:rFonts w:hint="eastAsia"/>
          <w:shd w:val="pct15" w:color="auto" w:fill="FFFFFF"/>
        </w:rPr>
        <w:t>基于不同技术方法获得的数据反馈，分析其与加油站场地污染关联性，构建场地污染空间二维、三维模型，辅助判断加油站场地污染分布，有效支撑确定土壤和地下水采样点位布设、采样</w:t>
      </w:r>
      <w:r w:rsidRPr="00493E62">
        <w:rPr>
          <w:rFonts w:hint="eastAsia"/>
          <w:shd w:val="pct15" w:color="auto" w:fill="FFFFFF"/>
        </w:rPr>
        <w:t>/</w:t>
      </w:r>
      <w:r w:rsidRPr="00493E62">
        <w:rPr>
          <w:rFonts w:hint="eastAsia"/>
          <w:shd w:val="pct15" w:color="auto" w:fill="FFFFFF"/>
        </w:rPr>
        <w:t>建井深度和取样间隔等。</w:t>
      </w:r>
    </w:p>
    <w:p w14:paraId="77BD0DDE" w14:textId="77777777" w:rsidR="00493E62" w:rsidRPr="00493E62" w:rsidRDefault="00493E62" w:rsidP="00493E62">
      <w:pPr>
        <w:ind w:firstLine="480"/>
        <w:rPr>
          <w:shd w:val="pct15" w:color="auto" w:fill="FFFFFF"/>
        </w:rPr>
      </w:pPr>
      <w:r w:rsidRPr="00493E62">
        <w:rPr>
          <w:rFonts w:hint="eastAsia"/>
          <w:shd w:val="pct15" w:color="auto" w:fill="FFFFFF"/>
        </w:rPr>
        <w:t>对于近半年未开展密闭测试的加油站，建议加油站站方开展密闭测试，帮助判断加油站内油罐、管线等是否存在</w:t>
      </w:r>
      <w:proofErr w:type="gramStart"/>
      <w:r w:rsidRPr="00493E62">
        <w:rPr>
          <w:rFonts w:hint="eastAsia"/>
          <w:shd w:val="pct15" w:color="auto" w:fill="FFFFFF"/>
        </w:rPr>
        <w:t>渗</w:t>
      </w:r>
      <w:proofErr w:type="gramEnd"/>
      <w:r w:rsidRPr="00493E62">
        <w:rPr>
          <w:rFonts w:hint="eastAsia"/>
          <w:shd w:val="pct15" w:color="auto" w:fill="FFFFFF"/>
        </w:rPr>
        <w:t>泄漏以及可能存在渗泄露的区域，辅助判断污染源位置。</w:t>
      </w:r>
    </w:p>
    <w:p w14:paraId="029A1CB4" w14:textId="2ACA0844" w:rsidR="00546BF0" w:rsidRPr="00884909" w:rsidRDefault="00493E62" w:rsidP="00493E62">
      <w:pPr>
        <w:ind w:firstLine="480"/>
        <w:rPr>
          <w:shd w:val="pct15" w:color="auto" w:fill="FFFFFF"/>
        </w:rPr>
      </w:pPr>
      <w:r w:rsidRPr="00493E62">
        <w:rPr>
          <w:rFonts w:hint="eastAsia"/>
          <w:shd w:val="pct15" w:color="auto" w:fill="FFFFFF"/>
        </w:rPr>
        <w:t>辅助调查可在第三阶段开展或第二和第三阶段分别开展，调查单位可根据调查需求和实际情况合理选择辅助调查技术方法和时间节点</w:t>
      </w:r>
      <w:r w:rsidR="00960F18" w:rsidRPr="00960F18">
        <w:rPr>
          <w:rFonts w:hint="eastAsia"/>
          <w:shd w:val="pct15" w:color="auto" w:fill="FFFFFF"/>
        </w:rPr>
        <w:t>。</w:t>
      </w:r>
    </w:p>
    <w:p w14:paraId="6D4BD3EB" w14:textId="77777777" w:rsidR="00546BF0" w:rsidRPr="005C766F" w:rsidRDefault="00546BF0" w:rsidP="00546BF0">
      <w:pPr>
        <w:pStyle w:val="6"/>
        <w:ind w:firstLine="482"/>
      </w:pPr>
      <w:bookmarkStart w:id="98" w:name="_Toc16587209"/>
      <w:r w:rsidRPr="005C766F">
        <w:rPr>
          <w:rFonts w:hint="eastAsia"/>
        </w:rPr>
        <w:t>【说明】</w:t>
      </w:r>
      <w:bookmarkEnd w:id="98"/>
    </w:p>
    <w:p w14:paraId="5538C243" w14:textId="77777777" w:rsidR="00BC3293" w:rsidRDefault="00546BF0" w:rsidP="00546BF0">
      <w:pPr>
        <w:ind w:firstLine="480"/>
      </w:pPr>
      <w:r>
        <w:rPr>
          <w:rFonts w:hint="eastAsia"/>
        </w:rPr>
        <w:t>原位辅助调查结果能够较好地指示场地污染分布情况，指导后续土壤、地下水采样。根据调查需要和方案设计，针对性地选择适宜的辅助调查技术方法。基于前期加油站场地调查案例，</w:t>
      </w:r>
      <w:r w:rsidR="00BC3293">
        <w:rPr>
          <w:rFonts w:hint="eastAsia"/>
        </w:rPr>
        <w:t>此处简要阐述了土壤气和</w:t>
      </w:r>
      <w:r w:rsidR="00BC3293">
        <w:rPr>
          <w:rFonts w:hint="eastAsia"/>
        </w:rPr>
        <w:t>MIP</w:t>
      </w:r>
      <w:r w:rsidR="00BC3293">
        <w:rPr>
          <w:rFonts w:hint="eastAsia"/>
        </w:rPr>
        <w:t>原位检测方法</w:t>
      </w:r>
      <w:r>
        <w:rPr>
          <w:rFonts w:hint="eastAsia"/>
        </w:rPr>
        <w:t>，分别针对表层包气带和潜水位以下深层土壤。</w:t>
      </w:r>
    </w:p>
    <w:p w14:paraId="110DD6DC" w14:textId="231AC65E" w:rsidR="00546BF0" w:rsidRDefault="00546BF0" w:rsidP="00546BF0">
      <w:pPr>
        <w:ind w:firstLine="480"/>
      </w:pPr>
      <w:r>
        <w:rPr>
          <w:rFonts w:hint="eastAsia"/>
        </w:rPr>
        <w:t>表层包气带土壤气采样参考《土壤质量</w:t>
      </w:r>
      <w:r>
        <w:rPr>
          <w:rFonts w:hint="eastAsia"/>
        </w:rPr>
        <w:t xml:space="preserve"> </w:t>
      </w:r>
      <w:r>
        <w:rPr>
          <w:rFonts w:hint="eastAsia"/>
        </w:rPr>
        <w:t>土壤气体采样指南》（</w:t>
      </w:r>
      <w:r w:rsidRPr="00B13990">
        <w:t>GB</w:t>
      </w:r>
      <w:r>
        <w:t>/</w:t>
      </w:r>
      <w:r w:rsidRPr="00B13990">
        <w:t>T 36198-2018</w:t>
      </w:r>
      <w:r>
        <w:rPr>
          <w:rFonts w:hint="eastAsia"/>
        </w:rPr>
        <w:t>/</w:t>
      </w:r>
      <w:r>
        <w:t>ISO 10381-7:</w:t>
      </w:r>
      <w:r>
        <w:rPr>
          <w:rFonts w:hint="eastAsia"/>
        </w:rPr>
        <w:t>2005</w:t>
      </w:r>
      <w:r>
        <w:rPr>
          <w:rFonts w:hint="eastAsia"/>
        </w:rPr>
        <w:t>）、</w:t>
      </w:r>
      <w:r w:rsidRPr="00B13990">
        <w:rPr>
          <w:rFonts w:hint="eastAsia"/>
        </w:rPr>
        <w:t>《污染场地挥发性有机物调查与风险评估技术导则》</w:t>
      </w:r>
      <w:r>
        <w:rPr>
          <w:rFonts w:hint="eastAsia"/>
        </w:rPr>
        <w:t>（</w:t>
      </w:r>
      <w:r w:rsidRPr="00B13990">
        <w:t>DB11</w:t>
      </w:r>
      <w:r>
        <w:rPr>
          <w:rFonts w:hint="eastAsia"/>
        </w:rPr>
        <w:t>/</w:t>
      </w:r>
      <w:r w:rsidRPr="00B13990">
        <w:t>T</w:t>
      </w:r>
      <w:r>
        <w:t xml:space="preserve"> </w:t>
      </w:r>
      <w:r w:rsidRPr="00B13990">
        <w:t>1278</w:t>
      </w:r>
      <w:r>
        <w:t>-</w:t>
      </w:r>
      <w:r w:rsidRPr="00B13990">
        <w:t>2015</w:t>
      </w:r>
      <w:r>
        <w:rPr>
          <w:rFonts w:hint="eastAsia"/>
        </w:rPr>
        <w:t>）等。</w:t>
      </w:r>
    </w:p>
    <w:p w14:paraId="5AF88379" w14:textId="77777777" w:rsidR="00546BF0" w:rsidRDefault="00546BF0" w:rsidP="00546BF0">
      <w:pPr>
        <w:spacing w:beforeLines="100" w:before="312" w:line="360" w:lineRule="auto"/>
        <w:ind w:firstLineChars="0" w:firstLine="0"/>
        <w:jc w:val="center"/>
      </w:pPr>
      <w:r>
        <w:rPr>
          <w:noProof/>
        </w:rPr>
        <w:lastRenderedPageBreak/>
        <w:drawing>
          <wp:inline distT="0" distB="0" distL="0" distR="0" wp14:anchorId="5FE1206C" wp14:editId="5AA5C026">
            <wp:extent cx="4763707" cy="2443276"/>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69893" cy="2446449"/>
                    </a:xfrm>
                    <a:prstGeom prst="rect">
                      <a:avLst/>
                    </a:prstGeom>
                    <a:noFill/>
                  </pic:spPr>
                </pic:pic>
              </a:graphicData>
            </a:graphic>
          </wp:inline>
        </w:drawing>
      </w:r>
    </w:p>
    <w:p w14:paraId="0AD892BA" w14:textId="48F5D2E4" w:rsidR="00546BF0" w:rsidRDefault="00546BF0" w:rsidP="00546BF0">
      <w:pPr>
        <w:spacing w:line="240" w:lineRule="auto"/>
        <w:ind w:firstLineChars="0" w:firstLine="0"/>
        <w:jc w:val="center"/>
      </w:pPr>
      <w:r>
        <w:t>图</w:t>
      </w:r>
      <w:r>
        <w:t xml:space="preserve"> </w:t>
      </w:r>
      <w:r>
        <w:fldChar w:fldCharType="begin"/>
      </w:r>
      <w:r>
        <w:instrText xml:space="preserve"> SEQ </w:instrText>
      </w:r>
      <w:r>
        <w:instrText>图</w:instrText>
      </w:r>
      <w:r>
        <w:instrText xml:space="preserve"> \* ARABIC </w:instrText>
      </w:r>
      <w:r>
        <w:fldChar w:fldCharType="separate"/>
      </w:r>
      <w:r w:rsidR="004B7587">
        <w:rPr>
          <w:noProof/>
        </w:rPr>
        <w:t>10</w:t>
      </w:r>
      <w:r>
        <w:fldChar w:fldCharType="end"/>
      </w:r>
      <w:r>
        <w:t xml:space="preserve"> </w:t>
      </w:r>
      <w:r>
        <w:rPr>
          <w:rFonts w:hint="eastAsia"/>
        </w:rPr>
        <w:t>表层包气带土壤气原位监测示意图</w:t>
      </w:r>
    </w:p>
    <w:p w14:paraId="31818DE9" w14:textId="77777777" w:rsidR="00546BF0" w:rsidRDefault="00546BF0" w:rsidP="00546BF0">
      <w:pPr>
        <w:ind w:firstLine="480"/>
      </w:pPr>
    </w:p>
    <w:p w14:paraId="522E0127" w14:textId="77777777" w:rsidR="00546BF0" w:rsidRDefault="00546BF0" w:rsidP="00546BF0">
      <w:pPr>
        <w:ind w:firstLine="480"/>
      </w:pPr>
      <w:r>
        <w:rPr>
          <w:rFonts w:hint="eastAsia"/>
        </w:rPr>
        <w:t>由于江苏省区域地下水埋深较浅，表层包气带土壤气检测结果仅能反映表层土壤有机污染情况，对于深层、潜水位以下的土壤，需要借助</w:t>
      </w:r>
      <w:r>
        <w:rPr>
          <w:rFonts w:hint="eastAsia"/>
        </w:rPr>
        <w:t>MIP</w:t>
      </w:r>
      <w:r>
        <w:rPr>
          <w:rFonts w:hint="eastAsia"/>
        </w:rPr>
        <w:t>进行原位检测（</w:t>
      </w:r>
      <w:r w:rsidRPr="00C927A0">
        <w:t>https://geoprobe.com/mip-membrane-interface-probe-1</w:t>
      </w:r>
      <w:r>
        <w:rPr>
          <w:rFonts w:hint="eastAsia"/>
        </w:rPr>
        <w:t>）。基于原位检测结果，分析数据规律，判断有机污染空间分布，</w:t>
      </w:r>
      <w:proofErr w:type="gramStart"/>
      <w:r>
        <w:rPr>
          <w:rFonts w:hint="eastAsia"/>
        </w:rPr>
        <w:t>精确指导</w:t>
      </w:r>
      <w:proofErr w:type="gramEnd"/>
      <w:r>
        <w:rPr>
          <w:rFonts w:hint="eastAsia"/>
        </w:rPr>
        <w:t>确定土壤和地下水采样点位、取样间隔、建井与开筛深度等。</w:t>
      </w:r>
    </w:p>
    <w:p w14:paraId="49EF2962" w14:textId="77777777" w:rsidR="00546BF0" w:rsidRDefault="00546BF0" w:rsidP="00546BF0">
      <w:pPr>
        <w:spacing w:beforeLines="100" w:before="312" w:line="360" w:lineRule="auto"/>
        <w:ind w:firstLineChars="0" w:firstLine="0"/>
        <w:jc w:val="center"/>
        <w:rPr>
          <w:noProof/>
          <w:sz w:val="28"/>
          <w:szCs w:val="28"/>
        </w:rPr>
      </w:pPr>
      <w:r>
        <w:rPr>
          <w:noProof/>
        </w:rPr>
        <w:drawing>
          <wp:inline distT="0" distB="0" distL="0" distR="0" wp14:anchorId="23C967BE" wp14:editId="009DBA1F">
            <wp:extent cx="3913632" cy="3038338"/>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19123" cy="3042601"/>
                    </a:xfrm>
                    <a:prstGeom prst="rect">
                      <a:avLst/>
                    </a:prstGeom>
                  </pic:spPr>
                </pic:pic>
              </a:graphicData>
            </a:graphic>
          </wp:inline>
        </w:drawing>
      </w:r>
    </w:p>
    <w:p w14:paraId="771363DF" w14:textId="705EA1C0" w:rsidR="00546BF0" w:rsidRPr="005D790A" w:rsidRDefault="00546BF0" w:rsidP="00546BF0">
      <w:pPr>
        <w:spacing w:line="240" w:lineRule="auto"/>
        <w:ind w:firstLineChars="0" w:firstLine="0"/>
        <w:jc w:val="center"/>
      </w:pPr>
      <w:r>
        <w:t>图</w:t>
      </w:r>
      <w:r>
        <w:t xml:space="preserve"> </w:t>
      </w:r>
      <w:r>
        <w:fldChar w:fldCharType="begin"/>
      </w:r>
      <w:r>
        <w:instrText xml:space="preserve"> SEQ </w:instrText>
      </w:r>
      <w:r>
        <w:instrText>图</w:instrText>
      </w:r>
      <w:r>
        <w:instrText xml:space="preserve"> \* ARABIC </w:instrText>
      </w:r>
      <w:r>
        <w:fldChar w:fldCharType="separate"/>
      </w:r>
      <w:r w:rsidR="004B7587">
        <w:rPr>
          <w:noProof/>
        </w:rPr>
        <w:t>11</w:t>
      </w:r>
      <w:r>
        <w:fldChar w:fldCharType="end"/>
      </w:r>
      <w:r>
        <w:t xml:space="preserve"> </w:t>
      </w:r>
      <w:r>
        <w:rPr>
          <w:rFonts w:hint="eastAsia"/>
        </w:rPr>
        <w:t>MIP</w:t>
      </w:r>
      <w:r>
        <w:rPr>
          <w:rFonts w:hint="eastAsia"/>
        </w:rPr>
        <w:t>系统结构组成示意图</w:t>
      </w:r>
    </w:p>
    <w:p w14:paraId="3DEB68F5" w14:textId="77777777" w:rsidR="00546BF0" w:rsidRDefault="00546BF0" w:rsidP="00546BF0">
      <w:pPr>
        <w:spacing w:beforeLines="100" w:before="312" w:line="360" w:lineRule="auto"/>
        <w:ind w:firstLineChars="0" w:firstLine="0"/>
        <w:jc w:val="center"/>
        <w:rPr>
          <w:noProof/>
          <w:sz w:val="28"/>
          <w:szCs w:val="28"/>
        </w:rPr>
      </w:pPr>
      <w:r>
        <w:rPr>
          <w:noProof/>
        </w:rPr>
        <w:lastRenderedPageBreak/>
        <w:drawing>
          <wp:inline distT="0" distB="0" distL="0" distR="0" wp14:anchorId="3DF9DF6C" wp14:editId="35FD19DD">
            <wp:extent cx="2406701" cy="2205467"/>
            <wp:effectExtent l="0" t="0" r="0"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14124" cy="2212269"/>
                    </a:xfrm>
                    <a:prstGeom prst="rect">
                      <a:avLst/>
                    </a:prstGeom>
                  </pic:spPr>
                </pic:pic>
              </a:graphicData>
            </a:graphic>
          </wp:inline>
        </w:drawing>
      </w:r>
    </w:p>
    <w:p w14:paraId="0B265E17" w14:textId="060A3978" w:rsidR="00546BF0" w:rsidRPr="005D790A" w:rsidRDefault="00546BF0" w:rsidP="00546BF0">
      <w:pPr>
        <w:spacing w:line="240" w:lineRule="auto"/>
        <w:ind w:firstLineChars="0" w:firstLine="0"/>
        <w:jc w:val="center"/>
      </w:pPr>
      <w:r>
        <w:t>图</w:t>
      </w:r>
      <w:r>
        <w:t xml:space="preserve"> </w:t>
      </w:r>
      <w:r>
        <w:fldChar w:fldCharType="begin"/>
      </w:r>
      <w:r>
        <w:instrText xml:space="preserve"> SEQ </w:instrText>
      </w:r>
      <w:r>
        <w:instrText>图</w:instrText>
      </w:r>
      <w:r>
        <w:instrText xml:space="preserve"> \* ARABIC </w:instrText>
      </w:r>
      <w:r>
        <w:fldChar w:fldCharType="separate"/>
      </w:r>
      <w:r w:rsidR="004B7587">
        <w:rPr>
          <w:noProof/>
        </w:rPr>
        <w:t>12</w:t>
      </w:r>
      <w:r>
        <w:fldChar w:fldCharType="end"/>
      </w:r>
      <w:r>
        <w:t xml:space="preserve"> </w:t>
      </w:r>
      <w:r>
        <w:rPr>
          <w:rFonts w:hint="eastAsia"/>
        </w:rPr>
        <w:t>MIP</w:t>
      </w:r>
      <w:r>
        <w:rPr>
          <w:rFonts w:hint="eastAsia"/>
        </w:rPr>
        <w:t>探头结构示意图</w:t>
      </w:r>
    </w:p>
    <w:p w14:paraId="59F45F16" w14:textId="77777777" w:rsidR="00546BF0" w:rsidRDefault="00546BF0" w:rsidP="00546BF0">
      <w:pPr>
        <w:spacing w:beforeLines="100" w:before="312" w:line="360" w:lineRule="auto"/>
        <w:ind w:firstLineChars="0" w:firstLine="0"/>
        <w:jc w:val="center"/>
        <w:rPr>
          <w:noProof/>
          <w:sz w:val="28"/>
          <w:szCs w:val="28"/>
        </w:rPr>
      </w:pPr>
      <w:r w:rsidRPr="00BE08D7">
        <w:rPr>
          <w:noProof/>
          <w:sz w:val="28"/>
          <w:szCs w:val="28"/>
        </w:rPr>
        <w:drawing>
          <wp:inline distT="0" distB="0" distL="0" distR="0" wp14:anchorId="49D5FA3E" wp14:editId="30EDF6E3">
            <wp:extent cx="4103828" cy="2036241"/>
            <wp:effectExtent l="0" t="0" r="0" b="2540"/>
            <wp:docPr id="929" name="图片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32858" cy="2050645"/>
                    </a:xfrm>
                    <a:prstGeom prst="rect">
                      <a:avLst/>
                    </a:prstGeom>
                    <a:noFill/>
                  </pic:spPr>
                </pic:pic>
              </a:graphicData>
            </a:graphic>
          </wp:inline>
        </w:drawing>
      </w:r>
    </w:p>
    <w:p w14:paraId="0EF0BAD1" w14:textId="7CD60DB3" w:rsidR="00546BF0" w:rsidRPr="005D790A" w:rsidRDefault="00546BF0" w:rsidP="00546BF0">
      <w:pPr>
        <w:spacing w:line="240" w:lineRule="auto"/>
        <w:ind w:firstLineChars="0" w:firstLine="0"/>
        <w:jc w:val="center"/>
      </w:pPr>
      <w:r>
        <w:t>图</w:t>
      </w:r>
      <w:r>
        <w:t xml:space="preserve"> </w:t>
      </w:r>
      <w:r>
        <w:fldChar w:fldCharType="begin"/>
      </w:r>
      <w:r>
        <w:instrText xml:space="preserve"> SEQ </w:instrText>
      </w:r>
      <w:r>
        <w:instrText>图</w:instrText>
      </w:r>
      <w:r>
        <w:instrText xml:space="preserve"> \* ARABIC </w:instrText>
      </w:r>
      <w:r>
        <w:fldChar w:fldCharType="separate"/>
      </w:r>
      <w:r w:rsidR="004B7587">
        <w:rPr>
          <w:noProof/>
        </w:rPr>
        <w:t>13</w:t>
      </w:r>
      <w:r>
        <w:fldChar w:fldCharType="end"/>
      </w:r>
      <w:r>
        <w:t xml:space="preserve"> </w:t>
      </w:r>
      <w:r>
        <w:rPr>
          <w:rFonts w:hint="eastAsia"/>
        </w:rPr>
        <w:t>MIP</w:t>
      </w:r>
      <w:r>
        <w:rPr>
          <w:rFonts w:hint="eastAsia"/>
        </w:rPr>
        <w:t>原位检测示意图</w:t>
      </w:r>
    </w:p>
    <w:p w14:paraId="443BA603" w14:textId="77777777" w:rsidR="00546BF0" w:rsidRDefault="00546BF0" w:rsidP="00546BF0">
      <w:pPr>
        <w:ind w:firstLine="480"/>
      </w:pPr>
      <w:r>
        <w:rPr>
          <w:rFonts w:hint="eastAsia"/>
        </w:rPr>
        <w:t>此外，还可借助探地雷达、高密度电法、感应电磁法等开展加油站场地辅助调查工作，通过不同的地球物理探测技术和方法获得的信号，对其进行反演和解读，获取有用信息，初步明确加油站场地污染概况，指导后续加油站场地采样调查工作。</w:t>
      </w:r>
    </w:p>
    <w:p w14:paraId="3F5CA2DF" w14:textId="77777777" w:rsidR="00546BF0" w:rsidRDefault="00546BF0" w:rsidP="00546BF0">
      <w:pPr>
        <w:ind w:firstLine="480"/>
      </w:pPr>
    </w:p>
    <w:p w14:paraId="4C6A7C5B" w14:textId="01ABE3CC" w:rsidR="005B076F" w:rsidRDefault="005B076F" w:rsidP="0016467B">
      <w:pPr>
        <w:pStyle w:val="3"/>
      </w:pPr>
      <w:bookmarkStart w:id="99" w:name="_Toc16587210"/>
      <w:r>
        <w:rPr>
          <w:rFonts w:hint="eastAsia"/>
        </w:rPr>
        <w:t>地下水监测井建井、采样与检测</w:t>
      </w:r>
      <w:bookmarkEnd w:id="99"/>
    </w:p>
    <w:p w14:paraId="2C318DC5" w14:textId="20A4D208" w:rsidR="005B076F" w:rsidRDefault="005B076F" w:rsidP="0016467B">
      <w:pPr>
        <w:pStyle w:val="4"/>
      </w:pPr>
      <w:bookmarkStart w:id="100" w:name="_Toc16587211"/>
      <w:r>
        <w:rPr>
          <w:rFonts w:hint="eastAsia"/>
        </w:rPr>
        <w:t>监测井建井</w:t>
      </w:r>
      <w:bookmarkEnd w:id="100"/>
    </w:p>
    <w:p w14:paraId="54061577" w14:textId="77777777" w:rsidR="00493E62" w:rsidRPr="00493E62" w:rsidRDefault="00493E62" w:rsidP="00493E62">
      <w:pPr>
        <w:ind w:firstLine="480"/>
        <w:rPr>
          <w:shd w:val="pct15" w:color="auto" w:fill="FFFFFF"/>
        </w:rPr>
      </w:pPr>
      <w:r w:rsidRPr="00493E62">
        <w:rPr>
          <w:rFonts w:hint="eastAsia"/>
          <w:shd w:val="pct15" w:color="auto" w:fill="FFFFFF"/>
        </w:rPr>
        <w:t>地下水监测井建井遵循以下基本原则：</w:t>
      </w:r>
    </w:p>
    <w:p w14:paraId="087251F2" w14:textId="77777777" w:rsidR="00493E62" w:rsidRPr="00493E62" w:rsidRDefault="00493E62" w:rsidP="00493E62">
      <w:pPr>
        <w:ind w:firstLine="480"/>
        <w:rPr>
          <w:shd w:val="pct15" w:color="auto" w:fill="FFFFFF"/>
        </w:rPr>
      </w:pPr>
      <w:r w:rsidRPr="00493E62">
        <w:rPr>
          <w:rFonts w:hint="eastAsia"/>
          <w:shd w:val="pct15" w:color="auto" w:fill="FFFFFF"/>
        </w:rPr>
        <w:t>1)</w:t>
      </w:r>
      <w:r w:rsidRPr="00493E62">
        <w:rPr>
          <w:rFonts w:hint="eastAsia"/>
          <w:shd w:val="pct15" w:color="auto" w:fill="FFFFFF"/>
        </w:rPr>
        <w:tab/>
      </w:r>
      <w:r w:rsidRPr="00493E62">
        <w:rPr>
          <w:rFonts w:hint="eastAsia"/>
          <w:shd w:val="pct15" w:color="auto" w:fill="FFFFFF"/>
        </w:rPr>
        <w:t>监测井钻探设备：空心钻杆螺纹钻、直接旋转钻、钢丝</w:t>
      </w:r>
      <w:proofErr w:type="gramStart"/>
      <w:r w:rsidRPr="00493E62">
        <w:rPr>
          <w:rFonts w:hint="eastAsia"/>
          <w:shd w:val="pct15" w:color="auto" w:fill="FFFFFF"/>
        </w:rPr>
        <w:t>绳套管</w:t>
      </w:r>
      <w:proofErr w:type="gramEnd"/>
      <w:r w:rsidRPr="00493E62">
        <w:rPr>
          <w:rFonts w:hint="eastAsia"/>
          <w:shd w:val="pct15" w:color="auto" w:fill="FFFFFF"/>
        </w:rPr>
        <w:t>直接旋转钻、双壁反循环钻或绳索钻具等。</w:t>
      </w:r>
    </w:p>
    <w:p w14:paraId="24BE70FB" w14:textId="77777777" w:rsidR="00493E62" w:rsidRPr="00493E62" w:rsidRDefault="00493E62" w:rsidP="00493E62">
      <w:pPr>
        <w:ind w:firstLine="480"/>
        <w:rPr>
          <w:shd w:val="pct15" w:color="auto" w:fill="FFFFFF"/>
        </w:rPr>
      </w:pPr>
      <w:r w:rsidRPr="00493E62">
        <w:rPr>
          <w:rFonts w:hint="eastAsia"/>
          <w:shd w:val="pct15" w:color="auto" w:fill="FFFFFF"/>
        </w:rPr>
        <w:t>2)</w:t>
      </w:r>
      <w:r w:rsidRPr="00493E62">
        <w:rPr>
          <w:rFonts w:hint="eastAsia"/>
          <w:shd w:val="pct15" w:color="auto" w:fill="FFFFFF"/>
        </w:rPr>
        <w:tab/>
      </w:r>
      <w:r w:rsidRPr="00493E62">
        <w:rPr>
          <w:rFonts w:hint="eastAsia"/>
          <w:shd w:val="pct15" w:color="auto" w:fill="FFFFFF"/>
        </w:rPr>
        <w:t>建井完成后使用干净的水对设备进行清洗，避免交叉污染。</w:t>
      </w:r>
    </w:p>
    <w:p w14:paraId="39010C46" w14:textId="77777777" w:rsidR="00493E62" w:rsidRPr="00493E62" w:rsidRDefault="00493E62" w:rsidP="00493E62">
      <w:pPr>
        <w:ind w:firstLine="480"/>
        <w:rPr>
          <w:shd w:val="pct15" w:color="auto" w:fill="FFFFFF"/>
        </w:rPr>
      </w:pPr>
      <w:r w:rsidRPr="00493E62">
        <w:rPr>
          <w:rFonts w:hint="eastAsia"/>
          <w:shd w:val="pct15" w:color="auto" w:fill="FFFFFF"/>
        </w:rPr>
        <w:lastRenderedPageBreak/>
        <w:t>3)</w:t>
      </w:r>
      <w:r w:rsidRPr="00493E62">
        <w:rPr>
          <w:rFonts w:hint="eastAsia"/>
          <w:shd w:val="pct15" w:color="auto" w:fill="FFFFFF"/>
        </w:rPr>
        <w:tab/>
      </w:r>
      <w:r w:rsidRPr="00493E62">
        <w:rPr>
          <w:rFonts w:hint="eastAsia"/>
          <w:shd w:val="pct15" w:color="auto" w:fill="FFFFFF"/>
        </w:rPr>
        <w:t>根据各点位土层变化，判断地下水水位，指导确定监测井建井深度；当发现钻至隔水板时应停止钻进，不可钻穿隔水板，造成可能的污染扩散。</w:t>
      </w:r>
    </w:p>
    <w:p w14:paraId="7840B105" w14:textId="77777777" w:rsidR="00493E62" w:rsidRPr="00493E62" w:rsidRDefault="00493E62" w:rsidP="00493E62">
      <w:pPr>
        <w:ind w:firstLine="480"/>
        <w:rPr>
          <w:shd w:val="pct15" w:color="auto" w:fill="FFFFFF"/>
        </w:rPr>
      </w:pPr>
      <w:r w:rsidRPr="00493E62">
        <w:rPr>
          <w:rFonts w:hint="eastAsia"/>
          <w:shd w:val="pct15" w:color="auto" w:fill="FFFFFF"/>
        </w:rPr>
        <w:t>4)</w:t>
      </w:r>
      <w:r w:rsidRPr="00493E62">
        <w:rPr>
          <w:rFonts w:hint="eastAsia"/>
          <w:shd w:val="pct15" w:color="auto" w:fill="FFFFFF"/>
        </w:rPr>
        <w:tab/>
      </w:r>
      <w:r w:rsidRPr="00493E62">
        <w:rPr>
          <w:rFonts w:hint="eastAsia"/>
          <w:shd w:val="pct15" w:color="auto" w:fill="FFFFFF"/>
        </w:rPr>
        <w:t>一般应</w:t>
      </w:r>
      <w:proofErr w:type="gramStart"/>
      <w:r w:rsidRPr="00493E62">
        <w:rPr>
          <w:rFonts w:hint="eastAsia"/>
          <w:shd w:val="pct15" w:color="auto" w:fill="FFFFFF"/>
        </w:rPr>
        <w:t>一</w:t>
      </w:r>
      <w:proofErr w:type="gramEnd"/>
      <w:r w:rsidRPr="00493E62">
        <w:rPr>
          <w:rFonts w:hint="eastAsia"/>
          <w:shd w:val="pct15" w:color="auto" w:fill="FFFFFF"/>
        </w:rPr>
        <w:t>径到底，中途不变径；若遇</w:t>
      </w:r>
      <w:proofErr w:type="gramStart"/>
      <w:r w:rsidRPr="00493E62">
        <w:rPr>
          <w:rFonts w:hint="eastAsia"/>
          <w:shd w:val="pct15" w:color="auto" w:fill="FFFFFF"/>
        </w:rPr>
        <w:t>特殊情况需跨含水层</w:t>
      </w:r>
      <w:proofErr w:type="gramEnd"/>
      <w:r w:rsidRPr="00493E62">
        <w:rPr>
          <w:rFonts w:hint="eastAsia"/>
          <w:shd w:val="pct15" w:color="auto" w:fill="FFFFFF"/>
        </w:rPr>
        <w:t>建井时，应在隔水层</w:t>
      </w:r>
      <w:proofErr w:type="gramStart"/>
      <w:r w:rsidRPr="00493E62">
        <w:rPr>
          <w:rFonts w:hint="eastAsia"/>
          <w:shd w:val="pct15" w:color="auto" w:fill="FFFFFF"/>
        </w:rPr>
        <w:t>止水变径</w:t>
      </w:r>
      <w:proofErr w:type="gramEnd"/>
      <w:r w:rsidRPr="00493E62">
        <w:rPr>
          <w:rFonts w:hint="eastAsia"/>
          <w:shd w:val="pct15" w:color="auto" w:fill="FFFFFF"/>
        </w:rPr>
        <w:t>以避免含水层交叉污染。</w:t>
      </w:r>
    </w:p>
    <w:p w14:paraId="64D3F39E" w14:textId="77777777" w:rsidR="00493E62" w:rsidRPr="00493E62" w:rsidRDefault="00493E62" w:rsidP="00493E62">
      <w:pPr>
        <w:ind w:firstLine="480"/>
        <w:rPr>
          <w:shd w:val="pct15" w:color="auto" w:fill="FFFFFF"/>
        </w:rPr>
      </w:pPr>
      <w:r w:rsidRPr="00493E62">
        <w:rPr>
          <w:rFonts w:hint="eastAsia"/>
          <w:shd w:val="pct15" w:color="auto" w:fill="FFFFFF"/>
        </w:rPr>
        <w:t>5)</w:t>
      </w:r>
      <w:r w:rsidRPr="00493E62">
        <w:rPr>
          <w:rFonts w:hint="eastAsia"/>
          <w:shd w:val="pct15" w:color="auto" w:fill="FFFFFF"/>
        </w:rPr>
        <w:tab/>
      </w:r>
      <w:r w:rsidRPr="00493E62">
        <w:rPr>
          <w:rFonts w:hint="eastAsia"/>
          <w:shd w:val="pct15" w:color="auto" w:fill="FFFFFF"/>
        </w:rPr>
        <w:t>井管材料为不锈钢管、硬质聚氯乙烯、聚四氟乙烯等；井管间宜采用螺纹连接，禁止使用有机粘合剂粘接。</w:t>
      </w:r>
    </w:p>
    <w:p w14:paraId="3235D655" w14:textId="77777777" w:rsidR="00493E62" w:rsidRPr="00493E62" w:rsidRDefault="00493E62" w:rsidP="00493E62">
      <w:pPr>
        <w:ind w:firstLine="480"/>
        <w:rPr>
          <w:shd w:val="pct15" w:color="auto" w:fill="FFFFFF"/>
        </w:rPr>
      </w:pPr>
      <w:r w:rsidRPr="00493E62">
        <w:rPr>
          <w:rFonts w:hint="eastAsia"/>
          <w:shd w:val="pct15" w:color="auto" w:fill="FFFFFF"/>
        </w:rPr>
        <w:t>6)</w:t>
      </w:r>
      <w:r w:rsidRPr="00493E62">
        <w:rPr>
          <w:rFonts w:hint="eastAsia"/>
          <w:shd w:val="pct15" w:color="auto" w:fill="FFFFFF"/>
        </w:rPr>
        <w:tab/>
      </w:r>
      <w:r w:rsidRPr="00493E62">
        <w:rPr>
          <w:rFonts w:hint="eastAsia"/>
          <w:shd w:val="pct15" w:color="auto" w:fill="FFFFFF"/>
        </w:rPr>
        <w:t>筛管深度、长度应涵盖调查区域近</w:t>
      </w:r>
      <w:r w:rsidRPr="00493E62">
        <w:rPr>
          <w:rFonts w:hint="eastAsia"/>
          <w:shd w:val="pct15" w:color="auto" w:fill="FFFFFF"/>
        </w:rPr>
        <w:t>10</w:t>
      </w:r>
      <w:r w:rsidRPr="00493E62">
        <w:rPr>
          <w:rFonts w:hint="eastAsia"/>
          <w:shd w:val="pct15" w:color="auto" w:fill="FFFFFF"/>
        </w:rPr>
        <w:t>年内地下水位变动范围。</w:t>
      </w:r>
    </w:p>
    <w:p w14:paraId="566C3DDD" w14:textId="77777777" w:rsidR="00493E62" w:rsidRPr="00493E62" w:rsidRDefault="00493E62" w:rsidP="00493E62">
      <w:pPr>
        <w:ind w:firstLine="480"/>
        <w:rPr>
          <w:shd w:val="pct15" w:color="auto" w:fill="FFFFFF"/>
        </w:rPr>
      </w:pPr>
      <w:r w:rsidRPr="00493E62">
        <w:rPr>
          <w:rFonts w:hint="eastAsia"/>
          <w:shd w:val="pct15" w:color="auto" w:fill="FFFFFF"/>
        </w:rPr>
        <w:t>7)</w:t>
      </w:r>
      <w:r w:rsidRPr="00493E62">
        <w:rPr>
          <w:rFonts w:hint="eastAsia"/>
          <w:shd w:val="pct15" w:color="auto" w:fill="FFFFFF"/>
        </w:rPr>
        <w:tab/>
      </w:r>
      <w:r w:rsidRPr="00493E62">
        <w:rPr>
          <w:rFonts w:hint="eastAsia"/>
          <w:shd w:val="pct15" w:color="auto" w:fill="FFFFFF"/>
        </w:rPr>
        <w:t>新建地下水监测井均应建成永久井，便于后续加油站场地地下水长期监测；对于在营加油站场地，应采用地埋式隐蔽井台，最大程度减少对加油站运营的影响。</w:t>
      </w:r>
    </w:p>
    <w:p w14:paraId="118E2FF7" w14:textId="77777777" w:rsidR="00493E62" w:rsidRPr="00493E62" w:rsidRDefault="00493E62" w:rsidP="00493E62">
      <w:pPr>
        <w:ind w:firstLine="480"/>
        <w:rPr>
          <w:shd w:val="pct15" w:color="auto" w:fill="FFFFFF"/>
        </w:rPr>
      </w:pPr>
      <w:r w:rsidRPr="00493E62">
        <w:rPr>
          <w:rFonts w:hint="eastAsia"/>
          <w:shd w:val="pct15" w:color="auto" w:fill="FFFFFF"/>
        </w:rPr>
        <w:t>8)</w:t>
      </w:r>
      <w:r w:rsidRPr="00493E62">
        <w:rPr>
          <w:rFonts w:hint="eastAsia"/>
          <w:shd w:val="pct15" w:color="auto" w:fill="FFFFFF"/>
        </w:rPr>
        <w:tab/>
      </w:r>
      <w:r w:rsidRPr="00493E62">
        <w:rPr>
          <w:rFonts w:hint="eastAsia"/>
          <w:shd w:val="pct15" w:color="auto" w:fill="FFFFFF"/>
        </w:rPr>
        <w:t>做好监测井井口密闭和防渗，避免地表雨水、污水等沿井口流入监测井内，造成次生污染。</w:t>
      </w:r>
    </w:p>
    <w:p w14:paraId="16D2C0B1" w14:textId="77777777" w:rsidR="00493E62" w:rsidRPr="00493E62" w:rsidRDefault="00493E62" w:rsidP="00493E62">
      <w:pPr>
        <w:ind w:firstLine="480"/>
        <w:rPr>
          <w:shd w:val="pct15" w:color="auto" w:fill="FFFFFF"/>
        </w:rPr>
      </w:pPr>
      <w:r w:rsidRPr="00493E62">
        <w:rPr>
          <w:rFonts w:hint="eastAsia"/>
          <w:shd w:val="pct15" w:color="auto" w:fill="FFFFFF"/>
        </w:rPr>
        <w:t>9)</w:t>
      </w:r>
      <w:r w:rsidRPr="00493E62">
        <w:rPr>
          <w:rFonts w:hint="eastAsia"/>
          <w:shd w:val="pct15" w:color="auto" w:fill="FFFFFF"/>
        </w:rPr>
        <w:tab/>
      </w:r>
      <w:r w:rsidRPr="00493E62">
        <w:rPr>
          <w:rFonts w:hint="eastAsia"/>
          <w:shd w:val="pct15" w:color="auto" w:fill="FFFFFF"/>
        </w:rPr>
        <w:t>完井后应及时进行洗井，成井洗井应满足</w:t>
      </w:r>
      <w:r w:rsidRPr="00493E62">
        <w:rPr>
          <w:rFonts w:hint="eastAsia"/>
          <w:shd w:val="pct15" w:color="auto" w:fill="FFFFFF"/>
        </w:rPr>
        <w:t>HJ 25.2</w:t>
      </w:r>
      <w:r w:rsidRPr="00493E62">
        <w:rPr>
          <w:rFonts w:hint="eastAsia"/>
          <w:shd w:val="pct15" w:color="auto" w:fill="FFFFFF"/>
        </w:rPr>
        <w:t>相关要求；成井洗井设备有潜水泵、</w:t>
      </w:r>
      <w:proofErr w:type="gramStart"/>
      <w:r w:rsidRPr="00493E62">
        <w:rPr>
          <w:rFonts w:hint="eastAsia"/>
          <w:shd w:val="pct15" w:color="auto" w:fill="FFFFFF"/>
        </w:rPr>
        <w:t>贝勒管</w:t>
      </w:r>
      <w:proofErr w:type="gramEnd"/>
      <w:r w:rsidRPr="00493E62">
        <w:rPr>
          <w:rFonts w:hint="eastAsia"/>
          <w:shd w:val="pct15" w:color="auto" w:fill="FFFFFF"/>
        </w:rPr>
        <w:t>或惯性泵等。</w:t>
      </w:r>
    </w:p>
    <w:p w14:paraId="2E37155A" w14:textId="77777777" w:rsidR="00493E62" w:rsidRPr="00493E62" w:rsidRDefault="00493E62" w:rsidP="00493E62">
      <w:pPr>
        <w:ind w:firstLine="480"/>
        <w:rPr>
          <w:shd w:val="pct15" w:color="auto" w:fill="FFFFFF"/>
        </w:rPr>
      </w:pPr>
      <w:r w:rsidRPr="00493E62">
        <w:rPr>
          <w:rFonts w:hint="eastAsia"/>
          <w:shd w:val="pct15" w:color="auto" w:fill="FFFFFF"/>
        </w:rPr>
        <w:t>10)</w:t>
      </w:r>
      <w:r w:rsidRPr="00493E62">
        <w:rPr>
          <w:rFonts w:hint="eastAsia"/>
          <w:shd w:val="pct15" w:color="auto" w:fill="FFFFFF"/>
        </w:rPr>
        <w:tab/>
      </w:r>
      <w:r w:rsidRPr="00493E62">
        <w:rPr>
          <w:rFonts w:hint="eastAsia"/>
          <w:shd w:val="pct15" w:color="auto" w:fill="FFFFFF"/>
        </w:rPr>
        <w:t>应在完成成井洗井</w:t>
      </w:r>
      <w:r w:rsidRPr="00493E62">
        <w:rPr>
          <w:rFonts w:hint="eastAsia"/>
          <w:shd w:val="pct15" w:color="auto" w:fill="FFFFFF"/>
        </w:rPr>
        <w:t>7</w:t>
      </w:r>
      <w:r w:rsidRPr="00493E62">
        <w:rPr>
          <w:rFonts w:hint="eastAsia"/>
          <w:shd w:val="pct15" w:color="auto" w:fill="FFFFFF"/>
        </w:rPr>
        <w:t>天后进行地下水采样；如遇紧急情况或其他特殊情况需取得地下水样品用于检测分析时，至少完成成井洗井</w:t>
      </w:r>
      <w:r w:rsidRPr="00493E62">
        <w:rPr>
          <w:rFonts w:hint="eastAsia"/>
          <w:shd w:val="pct15" w:color="auto" w:fill="FFFFFF"/>
        </w:rPr>
        <w:t>24h</w:t>
      </w:r>
      <w:r w:rsidRPr="00493E62">
        <w:rPr>
          <w:rFonts w:hint="eastAsia"/>
          <w:shd w:val="pct15" w:color="auto" w:fill="FFFFFF"/>
        </w:rPr>
        <w:t>后采集地下水样品。</w:t>
      </w:r>
    </w:p>
    <w:p w14:paraId="14898FB2" w14:textId="7917CCE1" w:rsidR="005B076F" w:rsidRPr="005B076F" w:rsidRDefault="00493E62" w:rsidP="00493E62">
      <w:pPr>
        <w:ind w:firstLine="480"/>
        <w:rPr>
          <w:shd w:val="pct15" w:color="auto" w:fill="FFFFFF"/>
        </w:rPr>
      </w:pPr>
      <w:r w:rsidRPr="00493E62">
        <w:rPr>
          <w:rFonts w:hint="eastAsia"/>
          <w:shd w:val="pct15" w:color="auto" w:fill="FFFFFF"/>
        </w:rPr>
        <w:t>11)</w:t>
      </w:r>
      <w:r w:rsidRPr="00493E62">
        <w:rPr>
          <w:rFonts w:hint="eastAsia"/>
          <w:shd w:val="pct15" w:color="auto" w:fill="FFFFFF"/>
        </w:rPr>
        <w:tab/>
      </w:r>
      <w:r w:rsidRPr="00493E62">
        <w:rPr>
          <w:rFonts w:hint="eastAsia"/>
          <w:shd w:val="pct15" w:color="auto" w:fill="FFFFFF"/>
        </w:rPr>
        <w:t>对建井全过程进行记录，填写地下水监测井建井记录表格，形成建井工作成果，作为调查工作成果附件。</w:t>
      </w:r>
    </w:p>
    <w:p w14:paraId="7C5A61F9" w14:textId="77777777" w:rsidR="005B076F" w:rsidRDefault="005B076F" w:rsidP="0016467B">
      <w:pPr>
        <w:pStyle w:val="4"/>
      </w:pPr>
      <w:bookmarkStart w:id="101" w:name="_Toc16587212"/>
      <w:r>
        <w:rPr>
          <w:rFonts w:hint="eastAsia"/>
        </w:rPr>
        <w:t>现有监测井筛选要求</w:t>
      </w:r>
      <w:bookmarkEnd w:id="101"/>
    </w:p>
    <w:p w14:paraId="2DFF0DBA" w14:textId="77777777" w:rsidR="00493E62" w:rsidRPr="00493E62" w:rsidRDefault="00493E62" w:rsidP="00493E62">
      <w:pPr>
        <w:ind w:firstLine="480"/>
        <w:rPr>
          <w:shd w:val="pct15" w:color="auto" w:fill="FFFFFF"/>
        </w:rPr>
      </w:pPr>
      <w:r w:rsidRPr="00493E62">
        <w:rPr>
          <w:rFonts w:hint="eastAsia"/>
          <w:shd w:val="pct15" w:color="auto" w:fill="FFFFFF"/>
        </w:rPr>
        <w:t>加油站场地及周边现有监测井筛选要求包括：</w:t>
      </w:r>
    </w:p>
    <w:p w14:paraId="2CBE72DC" w14:textId="77777777" w:rsidR="00493E62" w:rsidRPr="00493E62" w:rsidRDefault="00493E62" w:rsidP="00493E62">
      <w:pPr>
        <w:ind w:firstLine="480"/>
        <w:rPr>
          <w:shd w:val="pct15" w:color="auto" w:fill="FFFFFF"/>
        </w:rPr>
      </w:pPr>
      <w:r w:rsidRPr="00493E62">
        <w:rPr>
          <w:rFonts w:hint="eastAsia"/>
          <w:shd w:val="pct15" w:color="auto" w:fill="FFFFFF"/>
        </w:rPr>
        <w:t>1)</w:t>
      </w:r>
      <w:r w:rsidRPr="00493E62">
        <w:rPr>
          <w:rFonts w:hint="eastAsia"/>
          <w:shd w:val="pct15" w:color="auto" w:fill="FFFFFF"/>
        </w:rPr>
        <w:tab/>
      </w:r>
      <w:r w:rsidRPr="00493E62">
        <w:rPr>
          <w:rFonts w:hint="eastAsia"/>
          <w:shd w:val="pct15" w:color="auto" w:fill="FFFFFF"/>
        </w:rPr>
        <w:t>现有井应位于调查范围内，且井深、静止水位、开筛位置、井内淤积深度等应满足调查要求。</w:t>
      </w:r>
    </w:p>
    <w:p w14:paraId="2149370B" w14:textId="77777777" w:rsidR="00493E62" w:rsidRPr="00493E62" w:rsidRDefault="00493E62" w:rsidP="00493E62">
      <w:pPr>
        <w:ind w:firstLine="480"/>
        <w:rPr>
          <w:shd w:val="pct15" w:color="auto" w:fill="FFFFFF"/>
        </w:rPr>
      </w:pPr>
      <w:r w:rsidRPr="00493E62">
        <w:rPr>
          <w:rFonts w:hint="eastAsia"/>
          <w:shd w:val="pct15" w:color="auto" w:fill="FFFFFF"/>
        </w:rPr>
        <w:t>2)</w:t>
      </w:r>
      <w:r w:rsidRPr="00493E62">
        <w:rPr>
          <w:rFonts w:hint="eastAsia"/>
          <w:shd w:val="pct15" w:color="auto" w:fill="FFFFFF"/>
        </w:rPr>
        <w:tab/>
      </w:r>
      <w:r w:rsidRPr="00493E62">
        <w:rPr>
          <w:rFonts w:hint="eastAsia"/>
          <w:shd w:val="pct15" w:color="auto" w:fill="FFFFFF"/>
        </w:rPr>
        <w:t>因沿路边区域常使用融雪剂等化学药品等原因，尽量避免在道路和高速公路附近选井。</w:t>
      </w:r>
    </w:p>
    <w:p w14:paraId="10D161AA" w14:textId="77777777" w:rsidR="00493E62" w:rsidRPr="00493E62" w:rsidRDefault="00493E62" w:rsidP="00493E62">
      <w:pPr>
        <w:ind w:firstLine="480"/>
        <w:rPr>
          <w:shd w:val="pct15" w:color="auto" w:fill="FFFFFF"/>
        </w:rPr>
      </w:pPr>
      <w:r w:rsidRPr="00493E62">
        <w:rPr>
          <w:rFonts w:hint="eastAsia"/>
          <w:shd w:val="pct15" w:color="auto" w:fill="FFFFFF"/>
        </w:rPr>
        <w:t>3)</w:t>
      </w:r>
      <w:r w:rsidRPr="00493E62">
        <w:rPr>
          <w:rFonts w:hint="eastAsia"/>
          <w:shd w:val="pct15" w:color="auto" w:fill="FFFFFF"/>
        </w:rPr>
        <w:tab/>
      </w:r>
      <w:r w:rsidRPr="00493E62">
        <w:rPr>
          <w:rFonts w:hint="eastAsia"/>
          <w:shd w:val="pct15" w:color="auto" w:fill="FFFFFF"/>
        </w:rPr>
        <w:t>不宜选用水泥管井和采用粘接剂的井。</w:t>
      </w:r>
    </w:p>
    <w:p w14:paraId="4B9C60DE" w14:textId="77777777" w:rsidR="00493E62" w:rsidRPr="00493E62" w:rsidRDefault="00493E62" w:rsidP="00493E62">
      <w:pPr>
        <w:ind w:firstLine="480"/>
        <w:rPr>
          <w:shd w:val="pct15" w:color="auto" w:fill="FFFFFF"/>
        </w:rPr>
      </w:pPr>
      <w:r w:rsidRPr="00493E62">
        <w:rPr>
          <w:rFonts w:hint="eastAsia"/>
          <w:shd w:val="pct15" w:color="auto" w:fill="FFFFFF"/>
        </w:rPr>
        <w:lastRenderedPageBreak/>
        <w:t>4)</w:t>
      </w:r>
      <w:r w:rsidRPr="00493E62">
        <w:rPr>
          <w:rFonts w:hint="eastAsia"/>
          <w:shd w:val="pct15" w:color="auto" w:fill="FFFFFF"/>
        </w:rPr>
        <w:tab/>
      </w:r>
      <w:r w:rsidRPr="00493E62">
        <w:rPr>
          <w:rFonts w:hint="eastAsia"/>
          <w:shd w:val="pct15" w:color="auto" w:fill="FFFFFF"/>
        </w:rPr>
        <w:t>井的现状完好，无断裂、错位、腐蚀等现象。</w:t>
      </w:r>
    </w:p>
    <w:p w14:paraId="493D01A2" w14:textId="77777777" w:rsidR="00493E62" w:rsidRPr="00493E62" w:rsidRDefault="00493E62" w:rsidP="00493E62">
      <w:pPr>
        <w:ind w:firstLine="480"/>
        <w:rPr>
          <w:shd w:val="pct15" w:color="auto" w:fill="FFFFFF"/>
        </w:rPr>
      </w:pPr>
      <w:r w:rsidRPr="00493E62">
        <w:rPr>
          <w:rFonts w:hint="eastAsia"/>
          <w:shd w:val="pct15" w:color="auto" w:fill="FFFFFF"/>
        </w:rPr>
        <w:t>5)</w:t>
      </w:r>
      <w:r w:rsidRPr="00493E62">
        <w:rPr>
          <w:rFonts w:hint="eastAsia"/>
          <w:shd w:val="pct15" w:color="auto" w:fill="FFFFFF"/>
        </w:rPr>
        <w:tab/>
      </w:r>
      <w:r w:rsidRPr="00493E62">
        <w:rPr>
          <w:rFonts w:hint="eastAsia"/>
          <w:shd w:val="pct15" w:color="auto" w:fill="FFFFFF"/>
        </w:rPr>
        <w:t>装有水泵的井应采用水作为泵润滑剂，不宜选用以油为泵润滑剂的水井。</w:t>
      </w:r>
    </w:p>
    <w:p w14:paraId="47F30558" w14:textId="466B056D" w:rsidR="005B076F" w:rsidRPr="005B076F" w:rsidRDefault="00493E62" w:rsidP="00493E62">
      <w:pPr>
        <w:ind w:firstLine="480"/>
        <w:rPr>
          <w:shd w:val="pct15" w:color="auto" w:fill="FFFFFF"/>
        </w:rPr>
      </w:pPr>
      <w:r w:rsidRPr="00493E62">
        <w:rPr>
          <w:rFonts w:hint="eastAsia"/>
          <w:shd w:val="pct15" w:color="auto" w:fill="FFFFFF"/>
        </w:rPr>
        <w:t>6)</w:t>
      </w:r>
      <w:r w:rsidRPr="00493E62">
        <w:rPr>
          <w:rFonts w:hint="eastAsia"/>
          <w:shd w:val="pct15" w:color="auto" w:fill="FFFFFF"/>
        </w:rPr>
        <w:tab/>
      </w:r>
      <w:r w:rsidRPr="00493E62">
        <w:rPr>
          <w:rFonts w:hint="eastAsia"/>
          <w:shd w:val="pct15" w:color="auto" w:fill="FFFFFF"/>
        </w:rPr>
        <w:t>详细掌握井的结构和抽水设备情况，分析其是否影响所调查区域地下水成分</w:t>
      </w:r>
    </w:p>
    <w:p w14:paraId="5120DA35" w14:textId="77777777" w:rsidR="005B076F" w:rsidRDefault="005B076F" w:rsidP="0016467B">
      <w:pPr>
        <w:pStyle w:val="4"/>
      </w:pPr>
      <w:bookmarkStart w:id="102" w:name="_Toc16587213"/>
      <w:r>
        <w:rPr>
          <w:rFonts w:hint="eastAsia"/>
        </w:rPr>
        <w:t>地下水采样</w:t>
      </w:r>
      <w:bookmarkEnd w:id="102"/>
    </w:p>
    <w:p w14:paraId="051379DE" w14:textId="77777777" w:rsidR="00493E62" w:rsidRPr="00493E62" w:rsidRDefault="00493E62" w:rsidP="00493E62">
      <w:pPr>
        <w:ind w:firstLine="480"/>
        <w:rPr>
          <w:shd w:val="pct15" w:color="auto" w:fill="FFFFFF"/>
        </w:rPr>
      </w:pPr>
      <w:r w:rsidRPr="00493E62">
        <w:rPr>
          <w:rFonts w:hint="eastAsia"/>
          <w:shd w:val="pct15" w:color="auto" w:fill="FFFFFF"/>
        </w:rPr>
        <w:t>加油站场地调查地下水采样需遵循以下基本要求：</w:t>
      </w:r>
    </w:p>
    <w:p w14:paraId="5736E93A" w14:textId="77777777" w:rsidR="00493E62" w:rsidRPr="00493E62" w:rsidRDefault="00493E62" w:rsidP="00493E62">
      <w:pPr>
        <w:ind w:firstLine="480"/>
        <w:rPr>
          <w:shd w:val="pct15" w:color="auto" w:fill="FFFFFF"/>
        </w:rPr>
      </w:pPr>
      <w:r w:rsidRPr="00493E62">
        <w:rPr>
          <w:rFonts w:hint="eastAsia"/>
          <w:shd w:val="pct15" w:color="auto" w:fill="FFFFFF"/>
        </w:rPr>
        <w:t>1)</w:t>
      </w:r>
      <w:r w:rsidRPr="00493E62">
        <w:rPr>
          <w:rFonts w:hint="eastAsia"/>
          <w:shd w:val="pct15" w:color="auto" w:fill="FFFFFF"/>
        </w:rPr>
        <w:tab/>
      </w:r>
      <w:r w:rsidRPr="00493E62">
        <w:rPr>
          <w:rFonts w:hint="eastAsia"/>
          <w:shd w:val="pct15" w:color="auto" w:fill="FFFFFF"/>
        </w:rPr>
        <w:t>采样前应先测量监测井洗井前的初始水位，并以清洁</w:t>
      </w:r>
      <w:proofErr w:type="gramStart"/>
      <w:r w:rsidRPr="00493E62">
        <w:rPr>
          <w:rFonts w:hint="eastAsia"/>
          <w:shd w:val="pct15" w:color="auto" w:fill="FFFFFF"/>
        </w:rPr>
        <w:t>贝勒管</w:t>
      </w:r>
      <w:proofErr w:type="gramEnd"/>
      <w:r w:rsidRPr="00493E62">
        <w:rPr>
          <w:rFonts w:hint="eastAsia"/>
          <w:shd w:val="pct15" w:color="auto" w:fill="FFFFFF"/>
        </w:rPr>
        <w:t>汲取井内滞留水观察并拍照；如发现有浮油或油花时，测量</w:t>
      </w:r>
      <w:proofErr w:type="gramStart"/>
      <w:r w:rsidRPr="00493E62">
        <w:rPr>
          <w:rFonts w:hint="eastAsia"/>
          <w:shd w:val="pct15" w:color="auto" w:fill="FFFFFF"/>
        </w:rPr>
        <w:t>贝勒管</w:t>
      </w:r>
      <w:proofErr w:type="gramEnd"/>
      <w:r w:rsidRPr="00493E62">
        <w:rPr>
          <w:rFonts w:hint="eastAsia"/>
          <w:shd w:val="pct15" w:color="auto" w:fill="FFFFFF"/>
        </w:rPr>
        <w:t>或井内浮油厚度，井内浮油厚度可采用油水界面仪测量；依据井盖密封状况、井盖是否累积油渍及井位</w:t>
      </w:r>
      <w:proofErr w:type="gramStart"/>
      <w:r w:rsidRPr="00493E62">
        <w:rPr>
          <w:rFonts w:hint="eastAsia"/>
          <w:shd w:val="pct15" w:color="auto" w:fill="FFFFFF"/>
        </w:rPr>
        <w:t>置分析</w:t>
      </w:r>
      <w:proofErr w:type="gramEnd"/>
      <w:r w:rsidRPr="00493E62">
        <w:rPr>
          <w:rFonts w:hint="eastAsia"/>
          <w:shd w:val="pct15" w:color="auto" w:fill="FFFFFF"/>
        </w:rPr>
        <w:t>是否为外界油品流入井中所致。</w:t>
      </w:r>
    </w:p>
    <w:p w14:paraId="709E3D05" w14:textId="77777777" w:rsidR="00493E62" w:rsidRPr="00493E62" w:rsidRDefault="00493E62" w:rsidP="00493E62">
      <w:pPr>
        <w:ind w:firstLine="480"/>
        <w:rPr>
          <w:shd w:val="pct15" w:color="auto" w:fill="FFFFFF"/>
        </w:rPr>
      </w:pPr>
      <w:r w:rsidRPr="00493E62">
        <w:rPr>
          <w:rFonts w:hint="eastAsia"/>
          <w:shd w:val="pct15" w:color="auto" w:fill="FFFFFF"/>
        </w:rPr>
        <w:t>2)</w:t>
      </w:r>
      <w:r w:rsidRPr="00493E62">
        <w:rPr>
          <w:rFonts w:hint="eastAsia"/>
          <w:shd w:val="pct15" w:color="auto" w:fill="FFFFFF"/>
        </w:rPr>
        <w:tab/>
      </w:r>
      <w:r w:rsidRPr="00493E62">
        <w:rPr>
          <w:rFonts w:hint="eastAsia"/>
          <w:shd w:val="pct15" w:color="auto" w:fill="FFFFFF"/>
        </w:rPr>
        <w:t>采样前洗井应以低速进行，可采用放置水位计于井内水位面方式，由测量水位结果，掌握洗井速率与井内回水速率的相关性。</w:t>
      </w:r>
    </w:p>
    <w:p w14:paraId="0197D8B0" w14:textId="77777777" w:rsidR="00493E62" w:rsidRPr="00493E62" w:rsidRDefault="00493E62" w:rsidP="00493E62">
      <w:pPr>
        <w:ind w:firstLine="480"/>
        <w:rPr>
          <w:shd w:val="pct15" w:color="auto" w:fill="FFFFFF"/>
        </w:rPr>
      </w:pPr>
      <w:r w:rsidRPr="00493E62">
        <w:rPr>
          <w:rFonts w:hint="eastAsia"/>
          <w:shd w:val="pct15" w:color="auto" w:fill="FFFFFF"/>
        </w:rPr>
        <w:t>3)</w:t>
      </w:r>
      <w:r w:rsidRPr="00493E62">
        <w:rPr>
          <w:rFonts w:hint="eastAsia"/>
          <w:shd w:val="pct15" w:color="auto" w:fill="FFFFFF"/>
        </w:rPr>
        <w:tab/>
      </w:r>
      <w:r w:rsidRPr="00493E62">
        <w:rPr>
          <w:rFonts w:hint="eastAsia"/>
          <w:shd w:val="pct15" w:color="auto" w:fill="FFFFFF"/>
        </w:rPr>
        <w:t>洗井后，应等水位回复至稳态后再次记录地下水位，同时根据监测井建井的相关资料，确认</w:t>
      </w:r>
      <w:proofErr w:type="gramStart"/>
      <w:r w:rsidRPr="00493E62">
        <w:rPr>
          <w:rFonts w:hint="eastAsia"/>
          <w:shd w:val="pct15" w:color="auto" w:fill="FFFFFF"/>
        </w:rPr>
        <w:t>滤</w:t>
      </w:r>
      <w:proofErr w:type="gramEnd"/>
      <w:r w:rsidRPr="00493E62">
        <w:rPr>
          <w:rFonts w:hint="eastAsia"/>
          <w:shd w:val="pct15" w:color="auto" w:fill="FFFFFF"/>
        </w:rPr>
        <w:t>水管位置。注意此时水位如高过滤水管顶端，应于采样纪录上特别标注。如水位高过滤水管顶端，无法采得具有代表性的污染水样。</w:t>
      </w:r>
    </w:p>
    <w:p w14:paraId="396092C2" w14:textId="77777777" w:rsidR="00493E62" w:rsidRPr="00493E62" w:rsidRDefault="00493E62" w:rsidP="00493E62">
      <w:pPr>
        <w:ind w:firstLine="480"/>
        <w:rPr>
          <w:shd w:val="pct15" w:color="auto" w:fill="FFFFFF"/>
        </w:rPr>
      </w:pPr>
      <w:r w:rsidRPr="00493E62">
        <w:rPr>
          <w:rFonts w:hint="eastAsia"/>
          <w:shd w:val="pct15" w:color="auto" w:fill="FFFFFF"/>
        </w:rPr>
        <w:t>4)</w:t>
      </w:r>
      <w:r w:rsidRPr="00493E62">
        <w:rPr>
          <w:rFonts w:hint="eastAsia"/>
          <w:shd w:val="pct15" w:color="auto" w:fill="FFFFFF"/>
        </w:rPr>
        <w:tab/>
      </w:r>
      <w:r w:rsidRPr="00493E62">
        <w:rPr>
          <w:rFonts w:hint="eastAsia"/>
          <w:shd w:val="pct15" w:color="auto" w:fill="FFFFFF"/>
        </w:rPr>
        <w:t>洗井过程中应持续测量</w:t>
      </w:r>
      <w:proofErr w:type="gramStart"/>
      <w:r w:rsidRPr="00493E62">
        <w:rPr>
          <w:rFonts w:hint="eastAsia"/>
          <w:shd w:val="pct15" w:color="auto" w:fill="FFFFFF"/>
        </w:rPr>
        <w:t>汲</w:t>
      </w:r>
      <w:proofErr w:type="gramEnd"/>
      <w:r w:rsidRPr="00493E62">
        <w:rPr>
          <w:rFonts w:hint="eastAsia"/>
          <w:shd w:val="pct15" w:color="auto" w:fill="FFFFFF"/>
        </w:rPr>
        <w:t>出水的温度、</w:t>
      </w:r>
      <w:r w:rsidRPr="00493E62">
        <w:rPr>
          <w:rFonts w:hint="eastAsia"/>
          <w:shd w:val="pct15" w:color="auto" w:fill="FFFFFF"/>
        </w:rPr>
        <w:t>pH</w:t>
      </w:r>
      <w:r w:rsidRPr="00493E62">
        <w:rPr>
          <w:rFonts w:hint="eastAsia"/>
          <w:shd w:val="pct15" w:color="auto" w:fill="FFFFFF"/>
        </w:rPr>
        <w:t>值、导电度、溶解氧、氧化还原电位，同时观察汲出井水的颜色、气味是否异常及有无杂质存在。洗井完成的标准为洗井期间现场测量下列水质参数至少</w:t>
      </w:r>
      <w:r w:rsidRPr="00493E62">
        <w:rPr>
          <w:rFonts w:hint="eastAsia"/>
          <w:shd w:val="pct15" w:color="auto" w:fill="FFFFFF"/>
        </w:rPr>
        <w:t>5</w:t>
      </w:r>
      <w:r w:rsidRPr="00493E62">
        <w:rPr>
          <w:rFonts w:hint="eastAsia"/>
          <w:shd w:val="pct15" w:color="auto" w:fill="FFFFFF"/>
        </w:rPr>
        <w:t>次以上，直到最后连续</w:t>
      </w:r>
      <w:r w:rsidRPr="00493E62">
        <w:rPr>
          <w:rFonts w:hint="eastAsia"/>
          <w:shd w:val="pct15" w:color="auto" w:fill="FFFFFF"/>
        </w:rPr>
        <w:t>3</w:t>
      </w:r>
      <w:r w:rsidRPr="00493E62">
        <w:rPr>
          <w:rFonts w:hint="eastAsia"/>
          <w:shd w:val="pct15" w:color="auto" w:fill="FFFFFF"/>
        </w:rPr>
        <w:t>次符合各项参数的稳定标准为止，其标准为：连续三组检测读数满足如下要求Δ</w:t>
      </w:r>
      <w:r w:rsidRPr="00493E62">
        <w:rPr>
          <w:rFonts w:hint="eastAsia"/>
          <w:shd w:val="pct15" w:color="auto" w:fill="FFFFFF"/>
        </w:rPr>
        <w:t>pH</w:t>
      </w:r>
      <w:r w:rsidRPr="00493E62">
        <w:rPr>
          <w:rFonts w:hint="eastAsia"/>
          <w:shd w:val="pct15" w:color="auto" w:fill="FFFFFF"/>
        </w:rPr>
        <w:t>≤±</w:t>
      </w:r>
      <w:r w:rsidRPr="00493E62">
        <w:rPr>
          <w:rFonts w:hint="eastAsia"/>
          <w:shd w:val="pct15" w:color="auto" w:fill="FFFFFF"/>
        </w:rPr>
        <w:t>0.1</w:t>
      </w:r>
      <w:r w:rsidRPr="00493E62">
        <w:rPr>
          <w:rFonts w:hint="eastAsia"/>
          <w:shd w:val="pct15" w:color="auto" w:fill="FFFFFF"/>
        </w:rPr>
        <w:t>单位，Δ电导率≤±</w:t>
      </w:r>
      <w:r w:rsidRPr="00493E62">
        <w:rPr>
          <w:rFonts w:hint="eastAsia"/>
          <w:shd w:val="pct15" w:color="auto" w:fill="FFFFFF"/>
        </w:rPr>
        <w:t>10%</w:t>
      </w:r>
      <w:r w:rsidRPr="00493E62">
        <w:rPr>
          <w:rFonts w:hint="eastAsia"/>
          <w:shd w:val="pct15" w:color="auto" w:fill="FFFFFF"/>
        </w:rPr>
        <w:t>，Δ温度≤±</w:t>
      </w:r>
      <w:r w:rsidRPr="00493E62">
        <w:rPr>
          <w:rFonts w:hint="eastAsia"/>
          <w:shd w:val="pct15" w:color="auto" w:fill="FFFFFF"/>
        </w:rPr>
        <w:t>0.5</w:t>
      </w:r>
      <w:r w:rsidRPr="00493E62">
        <w:rPr>
          <w:rFonts w:hint="eastAsia"/>
          <w:shd w:val="pct15" w:color="auto" w:fill="FFFFFF"/>
        </w:rPr>
        <w:t>℃，Δ溶解氧浓度≤±</w:t>
      </w:r>
      <w:r w:rsidRPr="00493E62">
        <w:rPr>
          <w:rFonts w:hint="eastAsia"/>
          <w:shd w:val="pct15" w:color="auto" w:fill="FFFFFF"/>
        </w:rPr>
        <w:t>10%</w:t>
      </w:r>
      <w:r w:rsidRPr="00493E62">
        <w:rPr>
          <w:rFonts w:hint="eastAsia"/>
          <w:shd w:val="pct15" w:color="auto" w:fill="FFFFFF"/>
        </w:rPr>
        <w:t>（或</w:t>
      </w:r>
      <w:r w:rsidRPr="00493E62">
        <w:rPr>
          <w:rFonts w:hint="eastAsia"/>
          <w:shd w:val="pct15" w:color="auto" w:fill="FFFFFF"/>
        </w:rPr>
        <w:t>0.3mg/L</w:t>
      </w:r>
      <w:r w:rsidRPr="00493E62">
        <w:rPr>
          <w:rFonts w:hint="eastAsia"/>
          <w:shd w:val="pct15" w:color="auto" w:fill="FFFFFF"/>
        </w:rPr>
        <w:t>），Δ氧化还原电位≤±</w:t>
      </w:r>
      <w:r w:rsidRPr="00493E62">
        <w:rPr>
          <w:rFonts w:hint="eastAsia"/>
          <w:shd w:val="pct15" w:color="auto" w:fill="FFFFFF"/>
        </w:rPr>
        <w:t>10%</w:t>
      </w:r>
      <w:r w:rsidRPr="00493E62">
        <w:rPr>
          <w:rFonts w:hint="eastAsia"/>
          <w:shd w:val="pct15" w:color="auto" w:fill="FFFFFF"/>
        </w:rPr>
        <w:t>（或</w:t>
      </w:r>
      <w:r w:rsidRPr="00493E62">
        <w:rPr>
          <w:rFonts w:hint="eastAsia"/>
          <w:shd w:val="pct15" w:color="auto" w:fill="FFFFFF"/>
        </w:rPr>
        <w:t>10mV</w:t>
      </w:r>
      <w:r w:rsidRPr="00493E62">
        <w:rPr>
          <w:rFonts w:hint="eastAsia"/>
          <w:shd w:val="pct15" w:color="auto" w:fill="FFFFFF"/>
        </w:rPr>
        <w:t>），Δ浊度≤±</w:t>
      </w:r>
      <w:r w:rsidRPr="00493E62">
        <w:rPr>
          <w:rFonts w:hint="eastAsia"/>
          <w:shd w:val="pct15" w:color="auto" w:fill="FFFFFF"/>
        </w:rPr>
        <w:t>10%</w:t>
      </w:r>
      <w:r w:rsidRPr="00493E62">
        <w:rPr>
          <w:rFonts w:hint="eastAsia"/>
          <w:shd w:val="pct15" w:color="auto" w:fill="FFFFFF"/>
        </w:rPr>
        <w:t>（或</w:t>
      </w:r>
      <w:r w:rsidRPr="00493E62">
        <w:rPr>
          <w:rFonts w:hint="eastAsia"/>
          <w:shd w:val="pct15" w:color="auto" w:fill="FFFFFF"/>
        </w:rPr>
        <w:t>10NTU</w:t>
      </w:r>
      <w:r w:rsidRPr="00493E62">
        <w:rPr>
          <w:rFonts w:hint="eastAsia"/>
          <w:shd w:val="pct15" w:color="auto" w:fill="FFFFFF"/>
        </w:rPr>
        <w:t>）。</w:t>
      </w:r>
    </w:p>
    <w:p w14:paraId="48EAE682" w14:textId="77777777" w:rsidR="00493E62" w:rsidRPr="00493E62" w:rsidRDefault="00493E62" w:rsidP="00493E62">
      <w:pPr>
        <w:ind w:firstLine="480"/>
        <w:rPr>
          <w:shd w:val="pct15" w:color="auto" w:fill="FFFFFF"/>
        </w:rPr>
      </w:pPr>
      <w:r w:rsidRPr="00493E62">
        <w:rPr>
          <w:rFonts w:hint="eastAsia"/>
          <w:shd w:val="pct15" w:color="auto" w:fill="FFFFFF"/>
        </w:rPr>
        <w:t>5)</w:t>
      </w:r>
      <w:r w:rsidRPr="00493E62">
        <w:rPr>
          <w:rFonts w:hint="eastAsia"/>
          <w:shd w:val="pct15" w:color="auto" w:fill="FFFFFF"/>
        </w:rPr>
        <w:tab/>
      </w:r>
      <w:r w:rsidRPr="00493E62">
        <w:rPr>
          <w:rFonts w:hint="eastAsia"/>
          <w:shd w:val="pct15" w:color="auto" w:fill="FFFFFF"/>
        </w:rPr>
        <w:t>为避免浊度干扰检测结果，测量采样时的浊度，并在采样纪录上标注，供日后分析数据使用。</w:t>
      </w:r>
    </w:p>
    <w:p w14:paraId="7699D9D9" w14:textId="77777777" w:rsidR="00493E62" w:rsidRPr="00493E62" w:rsidRDefault="00493E62" w:rsidP="00493E62">
      <w:pPr>
        <w:ind w:firstLine="480"/>
        <w:rPr>
          <w:shd w:val="pct15" w:color="auto" w:fill="FFFFFF"/>
        </w:rPr>
      </w:pPr>
      <w:r w:rsidRPr="00493E62">
        <w:rPr>
          <w:rFonts w:hint="eastAsia"/>
          <w:shd w:val="pct15" w:color="auto" w:fill="FFFFFF"/>
        </w:rPr>
        <w:t>6)</w:t>
      </w:r>
      <w:r w:rsidRPr="00493E62">
        <w:rPr>
          <w:rFonts w:hint="eastAsia"/>
          <w:shd w:val="pct15" w:color="auto" w:fill="FFFFFF"/>
        </w:rPr>
        <w:tab/>
      </w:r>
      <w:r w:rsidRPr="00493E62">
        <w:rPr>
          <w:rFonts w:hint="eastAsia"/>
          <w:shd w:val="pct15" w:color="auto" w:fill="FFFFFF"/>
        </w:rPr>
        <w:t>地下水样品采集应在洗井完成后</w:t>
      </w:r>
      <w:r w:rsidRPr="00493E62">
        <w:rPr>
          <w:rFonts w:hint="eastAsia"/>
          <w:shd w:val="pct15" w:color="auto" w:fill="FFFFFF"/>
        </w:rPr>
        <w:t>2h</w:t>
      </w:r>
      <w:r w:rsidRPr="00493E62">
        <w:rPr>
          <w:rFonts w:hint="eastAsia"/>
          <w:shd w:val="pct15" w:color="auto" w:fill="FFFFFF"/>
        </w:rPr>
        <w:t>内完成，优先采集用于测定挥发性有机物的地下水样品。</w:t>
      </w:r>
    </w:p>
    <w:p w14:paraId="074744C2" w14:textId="77777777" w:rsidR="00493E62" w:rsidRPr="00493E62" w:rsidRDefault="00493E62" w:rsidP="00493E62">
      <w:pPr>
        <w:ind w:firstLine="480"/>
        <w:rPr>
          <w:shd w:val="pct15" w:color="auto" w:fill="FFFFFF"/>
        </w:rPr>
      </w:pPr>
      <w:r w:rsidRPr="00493E62">
        <w:rPr>
          <w:rFonts w:hint="eastAsia"/>
          <w:shd w:val="pct15" w:color="auto" w:fill="FFFFFF"/>
        </w:rPr>
        <w:t>7)</w:t>
      </w:r>
      <w:r w:rsidRPr="00493E62">
        <w:rPr>
          <w:rFonts w:hint="eastAsia"/>
          <w:shd w:val="pct15" w:color="auto" w:fill="FFFFFF"/>
        </w:rPr>
        <w:tab/>
      </w:r>
      <w:r w:rsidRPr="00493E62">
        <w:rPr>
          <w:rFonts w:hint="eastAsia"/>
          <w:shd w:val="pct15" w:color="auto" w:fill="FFFFFF"/>
        </w:rPr>
        <w:t>加油站场地地下水可能存在</w:t>
      </w:r>
      <w:proofErr w:type="gramStart"/>
      <w:r w:rsidRPr="00493E62">
        <w:rPr>
          <w:rFonts w:hint="eastAsia"/>
          <w:shd w:val="pct15" w:color="auto" w:fill="FFFFFF"/>
        </w:rPr>
        <w:t>轻质非</w:t>
      </w:r>
      <w:proofErr w:type="gramEnd"/>
      <w:r w:rsidRPr="00493E62">
        <w:rPr>
          <w:rFonts w:hint="eastAsia"/>
          <w:shd w:val="pct15" w:color="auto" w:fill="FFFFFF"/>
        </w:rPr>
        <w:t>水相液体（</w:t>
      </w:r>
      <w:r w:rsidRPr="00493E62">
        <w:rPr>
          <w:rFonts w:hint="eastAsia"/>
          <w:shd w:val="pct15" w:color="auto" w:fill="FFFFFF"/>
        </w:rPr>
        <w:t>LNAPL</w:t>
      </w:r>
      <w:r w:rsidRPr="00493E62">
        <w:rPr>
          <w:rFonts w:hint="eastAsia"/>
          <w:shd w:val="pct15" w:color="auto" w:fill="FFFFFF"/>
        </w:rPr>
        <w:t>），应尽量采集监测</w:t>
      </w:r>
      <w:r w:rsidRPr="00493E62">
        <w:rPr>
          <w:rFonts w:hint="eastAsia"/>
          <w:shd w:val="pct15" w:color="auto" w:fill="FFFFFF"/>
        </w:rPr>
        <w:lastRenderedPageBreak/>
        <w:t>井中上部表层地下水，采样位置在地下水水面</w:t>
      </w:r>
      <w:r w:rsidRPr="00493E62">
        <w:rPr>
          <w:rFonts w:hint="eastAsia"/>
          <w:shd w:val="pct15" w:color="auto" w:fill="FFFFFF"/>
        </w:rPr>
        <w:t>1m</w:t>
      </w:r>
      <w:r w:rsidRPr="00493E62">
        <w:rPr>
          <w:rFonts w:hint="eastAsia"/>
          <w:shd w:val="pct15" w:color="auto" w:fill="FFFFFF"/>
        </w:rPr>
        <w:t>内为宜。</w:t>
      </w:r>
    </w:p>
    <w:p w14:paraId="542581BE" w14:textId="77777777" w:rsidR="00493E62" w:rsidRPr="00493E62" w:rsidRDefault="00493E62" w:rsidP="00493E62">
      <w:pPr>
        <w:ind w:firstLine="480"/>
        <w:rPr>
          <w:shd w:val="pct15" w:color="auto" w:fill="FFFFFF"/>
        </w:rPr>
      </w:pPr>
      <w:r w:rsidRPr="00493E62">
        <w:rPr>
          <w:rFonts w:hint="eastAsia"/>
          <w:shd w:val="pct15" w:color="auto" w:fill="FFFFFF"/>
        </w:rPr>
        <w:t>8)</w:t>
      </w:r>
      <w:r w:rsidRPr="00493E62">
        <w:rPr>
          <w:rFonts w:hint="eastAsia"/>
          <w:shd w:val="pct15" w:color="auto" w:fill="FFFFFF"/>
        </w:rPr>
        <w:tab/>
      </w:r>
      <w:r w:rsidRPr="00493E62">
        <w:rPr>
          <w:rFonts w:hint="eastAsia"/>
          <w:shd w:val="pct15" w:color="auto" w:fill="FFFFFF"/>
        </w:rPr>
        <w:t>加油站场地部分特征污染物属于易挥发性物质，如以气囊</w:t>
      </w:r>
      <w:proofErr w:type="gramStart"/>
      <w:r w:rsidRPr="00493E62">
        <w:rPr>
          <w:rFonts w:hint="eastAsia"/>
          <w:shd w:val="pct15" w:color="auto" w:fill="FFFFFF"/>
        </w:rPr>
        <w:t>泵进行</w:t>
      </w:r>
      <w:proofErr w:type="gramEnd"/>
      <w:r w:rsidRPr="00493E62">
        <w:rPr>
          <w:rFonts w:hint="eastAsia"/>
          <w:shd w:val="pct15" w:color="auto" w:fill="FFFFFF"/>
        </w:rPr>
        <w:t>地下水采样，汲水速率应调降至</w:t>
      </w:r>
      <w:r w:rsidRPr="00493E62">
        <w:rPr>
          <w:rFonts w:hint="eastAsia"/>
          <w:shd w:val="pct15" w:color="auto" w:fill="FFFFFF"/>
        </w:rPr>
        <w:t>0.1 L/min</w:t>
      </w:r>
      <w:r w:rsidRPr="00493E62">
        <w:rPr>
          <w:rFonts w:hint="eastAsia"/>
          <w:shd w:val="pct15" w:color="auto" w:fill="FFFFFF"/>
        </w:rPr>
        <w:t>以下，以免因扰动造成挥发性气体逸散；如以</w:t>
      </w:r>
      <w:proofErr w:type="gramStart"/>
      <w:r w:rsidRPr="00493E62">
        <w:rPr>
          <w:rFonts w:hint="eastAsia"/>
          <w:shd w:val="pct15" w:color="auto" w:fill="FFFFFF"/>
        </w:rPr>
        <w:t>贝勒管</w:t>
      </w:r>
      <w:proofErr w:type="gramEnd"/>
      <w:r w:rsidRPr="00493E62">
        <w:rPr>
          <w:rFonts w:hint="eastAsia"/>
          <w:shd w:val="pct15" w:color="auto" w:fill="FFFFFF"/>
        </w:rPr>
        <w:t>进行地下水采样，采样过程需缓慢上升、下降，并在</w:t>
      </w:r>
      <w:proofErr w:type="gramStart"/>
      <w:r w:rsidRPr="00493E62">
        <w:rPr>
          <w:rFonts w:hint="eastAsia"/>
          <w:shd w:val="pct15" w:color="auto" w:fill="FFFFFF"/>
        </w:rPr>
        <w:t>贝勒管前</w:t>
      </w:r>
      <w:proofErr w:type="gramEnd"/>
      <w:r w:rsidRPr="00493E62">
        <w:rPr>
          <w:rFonts w:hint="eastAsia"/>
          <w:shd w:val="pct15" w:color="auto" w:fill="FFFFFF"/>
        </w:rPr>
        <w:t>端加装流速控制器，控制下端出水流速，缓慢分装于棕色玻璃瓶内。</w:t>
      </w:r>
    </w:p>
    <w:p w14:paraId="3DEF49DD" w14:textId="77777777" w:rsidR="00493E62" w:rsidRPr="00493E62" w:rsidRDefault="00493E62" w:rsidP="00493E62">
      <w:pPr>
        <w:ind w:firstLine="480"/>
        <w:rPr>
          <w:shd w:val="pct15" w:color="auto" w:fill="FFFFFF"/>
        </w:rPr>
      </w:pPr>
      <w:r w:rsidRPr="00493E62">
        <w:rPr>
          <w:rFonts w:hint="eastAsia"/>
          <w:shd w:val="pct15" w:color="auto" w:fill="FFFFFF"/>
        </w:rPr>
        <w:t>9)</w:t>
      </w:r>
      <w:r w:rsidRPr="00493E62">
        <w:rPr>
          <w:rFonts w:hint="eastAsia"/>
          <w:shd w:val="pct15" w:color="auto" w:fill="FFFFFF"/>
        </w:rPr>
        <w:tab/>
      </w:r>
      <w:r w:rsidRPr="00493E62">
        <w:rPr>
          <w:rFonts w:hint="eastAsia"/>
          <w:shd w:val="pct15" w:color="auto" w:fill="FFFFFF"/>
        </w:rPr>
        <w:t>按调查工作或日常监测要求，定期采集地下水样品进行分析，评价地下水环境状况。</w:t>
      </w:r>
    </w:p>
    <w:p w14:paraId="482C6B9D" w14:textId="0D4BD275" w:rsidR="005B076F" w:rsidRPr="005B076F" w:rsidRDefault="00493E62" w:rsidP="00493E62">
      <w:pPr>
        <w:ind w:firstLine="480"/>
        <w:rPr>
          <w:shd w:val="pct15" w:color="auto" w:fill="FFFFFF"/>
        </w:rPr>
      </w:pPr>
      <w:r w:rsidRPr="00493E62">
        <w:rPr>
          <w:rFonts w:hint="eastAsia"/>
          <w:shd w:val="pct15" w:color="auto" w:fill="FFFFFF"/>
        </w:rPr>
        <w:t>10)</w:t>
      </w:r>
      <w:r w:rsidRPr="00493E62">
        <w:rPr>
          <w:rFonts w:hint="eastAsia"/>
          <w:shd w:val="pct15" w:color="auto" w:fill="FFFFFF"/>
        </w:rPr>
        <w:tab/>
      </w:r>
      <w:r w:rsidRPr="00493E62">
        <w:rPr>
          <w:rFonts w:hint="eastAsia"/>
          <w:shd w:val="pct15" w:color="auto" w:fill="FFFFFF"/>
        </w:rPr>
        <w:t>地下水样品的采集、保存与流转应按照《地块土壤和地下水中挥发性有机物采样技术导则》（</w:t>
      </w:r>
      <w:r w:rsidRPr="00493E62">
        <w:rPr>
          <w:rFonts w:hint="eastAsia"/>
          <w:shd w:val="pct15" w:color="auto" w:fill="FFFFFF"/>
        </w:rPr>
        <w:t>HJ 1019-2019</w:t>
      </w:r>
      <w:r w:rsidRPr="00493E62">
        <w:rPr>
          <w:rFonts w:hint="eastAsia"/>
          <w:shd w:val="pct15" w:color="auto" w:fill="FFFFFF"/>
        </w:rPr>
        <w:t>）、《地下水环境监测技术规范》（</w:t>
      </w:r>
      <w:r w:rsidRPr="00493E62">
        <w:rPr>
          <w:rFonts w:hint="eastAsia"/>
          <w:shd w:val="pct15" w:color="auto" w:fill="FFFFFF"/>
        </w:rPr>
        <w:t>HJ/T 164</w:t>
      </w:r>
      <w:r w:rsidRPr="00493E62">
        <w:rPr>
          <w:rFonts w:hint="eastAsia"/>
          <w:shd w:val="pct15" w:color="auto" w:fill="FFFFFF"/>
        </w:rPr>
        <w:t>）等技术规范要求进行。</w:t>
      </w:r>
    </w:p>
    <w:p w14:paraId="4A714CE0" w14:textId="77777777" w:rsidR="005B076F" w:rsidRPr="007072EA" w:rsidRDefault="005B076F" w:rsidP="0016467B">
      <w:pPr>
        <w:pStyle w:val="7"/>
        <w:ind w:firstLine="482"/>
      </w:pPr>
      <w:r w:rsidRPr="007072EA">
        <w:rPr>
          <w:rFonts w:hint="eastAsia"/>
        </w:rPr>
        <w:t>【说明】</w:t>
      </w:r>
    </w:p>
    <w:p w14:paraId="779F0663" w14:textId="77777777" w:rsidR="005B076F" w:rsidRDefault="005B076F" w:rsidP="0016467B">
      <w:pPr>
        <w:ind w:firstLine="480"/>
      </w:pPr>
      <w:r>
        <w:rPr>
          <w:rFonts w:hint="eastAsia"/>
        </w:rPr>
        <w:t>加油站场地环境调查重点关注石油烃、苯系物等挥发和半挥发性有机物，场地环境调查过程中土壤和地下水采样方法参考《场地环境监测技术导则》（</w:t>
      </w:r>
      <w:r>
        <w:rPr>
          <w:rFonts w:hint="eastAsia"/>
        </w:rPr>
        <w:t>HJ</w:t>
      </w:r>
      <w:r>
        <w:t xml:space="preserve"> 25</w:t>
      </w:r>
      <w:r>
        <w:rPr>
          <w:rFonts w:hint="eastAsia"/>
        </w:rPr>
        <w:t>.</w:t>
      </w:r>
      <w:r>
        <w:t>2</w:t>
      </w:r>
      <w:r>
        <w:rPr>
          <w:rFonts w:hint="eastAsia"/>
        </w:rPr>
        <w:t>）、《土壤环境监测技术规范》（</w:t>
      </w:r>
      <w:r>
        <w:rPr>
          <w:rFonts w:hint="eastAsia"/>
        </w:rPr>
        <w:t>HJ</w:t>
      </w:r>
      <w:r>
        <w:t>/T 166</w:t>
      </w:r>
      <w:r>
        <w:rPr>
          <w:rFonts w:hint="eastAsia"/>
        </w:rPr>
        <w:t>）、《地下水环境监测技术规范》（</w:t>
      </w:r>
      <w:r>
        <w:rPr>
          <w:rFonts w:hint="eastAsia"/>
        </w:rPr>
        <w:t>HJ</w:t>
      </w:r>
      <w:r>
        <w:t>/T 164</w:t>
      </w:r>
      <w:r>
        <w:rPr>
          <w:rFonts w:hint="eastAsia"/>
        </w:rPr>
        <w:t>）、《</w:t>
      </w:r>
      <w:r w:rsidRPr="005A2920">
        <w:rPr>
          <w:rFonts w:hint="eastAsia"/>
        </w:rPr>
        <w:t>地块土壤和地下水中挥发性有机物采样技术导则</w:t>
      </w:r>
      <w:r>
        <w:rPr>
          <w:rFonts w:hint="eastAsia"/>
        </w:rPr>
        <w:t>》（</w:t>
      </w:r>
      <w:r w:rsidRPr="005A2920">
        <w:rPr>
          <w:rFonts w:hint="eastAsia"/>
        </w:rPr>
        <w:t>HJ 1019-2019</w:t>
      </w:r>
      <w:r>
        <w:rPr>
          <w:rFonts w:hint="eastAsia"/>
        </w:rPr>
        <w:t>）执行。</w:t>
      </w:r>
    </w:p>
    <w:p w14:paraId="2AC4FC14" w14:textId="77777777" w:rsidR="005B076F" w:rsidRPr="00986AD8" w:rsidRDefault="005B076F" w:rsidP="0016467B">
      <w:pPr>
        <w:ind w:firstLine="480"/>
      </w:pPr>
    </w:p>
    <w:p w14:paraId="6FB4B8C6" w14:textId="77777777" w:rsidR="005B076F" w:rsidRDefault="005B076F" w:rsidP="0016467B">
      <w:pPr>
        <w:pStyle w:val="3"/>
      </w:pPr>
      <w:bookmarkStart w:id="103" w:name="_Toc16587214"/>
      <w:r>
        <w:rPr>
          <w:rFonts w:hint="eastAsia"/>
        </w:rPr>
        <w:t>现场测绘</w:t>
      </w:r>
      <w:bookmarkEnd w:id="103"/>
    </w:p>
    <w:p w14:paraId="03216BEF" w14:textId="5915FD49" w:rsidR="005B076F" w:rsidRPr="00546BF0" w:rsidRDefault="00546BF0" w:rsidP="0016467B">
      <w:pPr>
        <w:ind w:firstLine="480"/>
        <w:rPr>
          <w:shd w:val="pct15" w:color="auto" w:fill="FFFFFF"/>
        </w:rPr>
      </w:pPr>
      <w:r w:rsidRPr="00546BF0">
        <w:rPr>
          <w:rFonts w:hint="eastAsia"/>
          <w:shd w:val="pct15" w:color="auto" w:fill="FFFFFF"/>
        </w:rPr>
        <w:t>选用国家坐标系、城市坐标系或其他标准坐标系，对加油站边界、站内设施、调查作业点位等进行精确测绘，获取坐标和高程信息，用于绘制作业点位分布图、构建加油站场地污染分布空间模型，测绘数据作为调查工作成果附件。</w:t>
      </w:r>
    </w:p>
    <w:p w14:paraId="343667CC" w14:textId="77777777" w:rsidR="005B076F" w:rsidRPr="007072EA" w:rsidRDefault="005B076F" w:rsidP="0016467B">
      <w:pPr>
        <w:pStyle w:val="6"/>
        <w:ind w:firstLine="482"/>
      </w:pPr>
      <w:bookmarkStart w:id="104" w:name="_Toc16587215"/>
      <w:r w:rsidRPr="007072EA">
        <w:rPr>
          <w:rFonts w:hint="eastAsia"/>
        </w:rPr>
        <w:t>【说明】</w:t>
      </w:r>
      <w:bookmarkEnd w:id="104"/>
    </w:p>
    <w:p w14:paraId="2638CAE4" w14:textId="77777777" w:rsidR="005B076F" w:rsidRDefault="005B076F" w:rsidP="0016467B">
      <w:pPr>
        <w:ind w:firstLine="480"/>
      </w:pPr>
      <w:r>
        <w:rPr>
          <w:rFonts w:hint="eastAsia"/>
        </w:rPr>
        <w:t>主要参考《场地环境调查技术导则》和《加油站地下水污染防治技术指南（试行）》。</w:t>
      </w:r>
    </w:p>
    <w:p w14:paraId="6BCC45C5" w14:textId="77777777" w:rsidR="005B076F" w:rsidRDefault="005B076F" w:rsidP="0016467B">
      <w:pPr>
        <w:ind w:firstLine="480"/>
      </w:pPr>
    </w:p>
    <w:p w14:paraId="4DCAF6AA" w14:textId="31AD9918" w:rsidR="005B076F" w:rsidRDefault="005B076F" w:rsidP="0016467B">
      <w:pPr>
        <w:pStyle w:val="3"/>
      </w:pPr>
      <w:bookmarkStart w:id="105" w:name="_Toc16587216"/>
      <w:r>
        <w:rPr>
          <w:rFonts w:hint="eastAsia"/>
        </w:rPr>
        <w:t>数据评估与结果分析</w:t>
      </w:r>
      <w:bookmarkEnd w:id="105"/>
    </w:p>
    <w:p w14:paraId="0FCC4158" w14:textId="77777777" w:rsidR="00493E62" w:rsidRPr="00493E62" w:rsidRDefault="00493E62" w:rsidP="00493E62">
      <w:pPr>
        <w:ind w:firstLine="480"/>
        <w:rPr>
          <w:shd w:val="pct15" w:color="auto" w:fill="FFFFFF"/>
        </w:rPr>
      </w:pPr>
      <w:r w:rsidRPr="00493E62">
        <w:rPr>
          <w:rFonts w:hint="eastAsia"/>
          <w:shd w:val="pct15" w:color="auto" w:fill="FFFFFF"/>
        </w:rPr>
        <w:t>第二阶段场地环境调查应明确地下水流向、水力梯度等，分析地下水（及可</w:t>
      </w:r>
      <w:r w:rsidRPr="00493E62">
        <w:rPr>
          <w:rFonts w:hint="eastAsia"/>
          <w:shd w:val="pct15" w:color="auto" w:fill="FFFFFF"/>
        </w:rPr>
        <w:lastRenderedPageBreak/>
        <w:t>能的土壤）是否存在异常，判断地下水是否受到加油站影响和污染，确定是否开展第三阶段场地环境调查。若地下水（及可能的土壤）监测结果存在异常或超标的，分析判断加油站场地污染区域，开展第三阶段加油站场地环境调查工作；若经数据评估和结果分析确定加油站场地地下水未受到加油站影响和污染的，可结束加油站场地环境调查工作，编制调查报告。</w:t>
      </w:r>
    </w:p>
    <w:p w14:paraId="6BD6F26D" w14:textId="7D206C41" w:rsidR="005B076F" w:rsidRDefault="00493E62" w:rsidP="00493E62">
      <w:pPr>
        <w:ind w:firstLine="480"/>
        <w:rPr>
          <w:shd w:val="pct15" w:color="auto" w:fill="FFFFFF"/>
        </w:rPr>
      </w:pPr>
      <w:r w:rsidRPr="00493E62">
        <w:rPr>
          <w:rFonts w:hint="eastAsia"/>
          <w:shd w:val="pct15" w:color="auto" w:fill="FFFFFF"/>
        </w:rPr>
        <w:t>调查过程中新建的监测井可用于加油站场地长期监测，在营加油站在日常管理和新建加油站在建站过程中可按第二阶段调查要求布设地下水监测井，开展地下水常态化监测。在营加油站场地可每月开展一次井口</w:t>
      </w:r>
      <w:proofErr w:type="gramStart"/>
      <w:r w:rsidRPr="00493E62">
        <w:rPr>
          <w:rFonts w:hint="eastAsia"/>
          <w:shd w:val="pct15" w:color="auto" w:fill="FFFFFF"/>
        </w:rPr>
        <w:t>气快速</w:t>
      </w:r>
      <w:proofErr w:type="gramEnd"/>
      <w:r w:rsidRPr="00493E62">
        <w:rPr>
          <w:rFonts w:hint="eastAsia"/>
          <w:shd w:val="pct15" w:color="auto" w:fill="FFFFFF"/>
        </w:rPr>
        <w:t>筛测、地下水取样感官判断和便携式水质多参数检测等工作，地下水采样监测频次为每季度一次或丰、平、枯水期各一次。</w:t>
      </w:r>
    </w:p>
    <w:p w14:paraId="01528799" w14:textId="77777777" w:rsidR="00884909" w:rsidRPr="00884909" w:rsidRDefault="00884909" w:rsidP="00884909">
      <w:pPr>
        <w:ind w:firstLine="480"/>
        <w:rPr>
          <w:shd w:val="pct15" w:color="auto" w:fill="FFFFFF"/>
        </w:rPr>
      </w:pPr>
    </w:p>
    <w:p w14:paraId="3BCF2F8E" w14:textId="17AC6530" w:rsidR="00884909" w:rsidRDefault="00884909" w:rsidP="00884909">
      <w:pPr>
        <w:pStyle w:val="2"/>
      </w:pPr>
      <w:bookmarkStart w:id="106" w:name="_Toc16587217"/>
      <w:r>
        <w:rPr>
          <w:rFonts w:hint="eastAsia"/>
        </w:rPr>
        <w:t>第三阶段场地环境调查</w:t>
      </w:r>
      <w:bookmarkEnd w:id="106"/>
    </w:p>
    <w:p w14:paraId="2069DE70" w14:textId="49F47C0F" w:rsidR="00884909" w:rsidRDefault="00884909" w:rsidP="00824835">
      <w:pPr>
        <w:pStyle w:val="3"/>
      </w:pPr>
      <w:bookmarkStart w:id="107" w:name="_Toc16587218"/>
      <w:r>
        <w:rPr>
          <w:rFonts w:hint="eastAsia"/>
        </w:rPr>
        <w:t>制定第三阶段调查方案</w:t>
      </w:r>
      <w:bookmarkEnd w:id="107"/>
    </w:p>
    <w:p w14:paraId="13813392" w14:textId="449EBE25" w:rsidR="00884909" w:rsidRPr="00884909" w:rsidRDefault="0048410C" w:rsidP="00884909">
      <w:pPr>
        <w:ind w:firstLine="480"/>
        <w:rPr>
          <w:shd w:val="pct15" w:color="auto" w:fill="FFFFFF"/>
        </w:rPr>
      </w:pPr>
      <w:r w:rsidRPr="0048410C">
        <w:rPr>
          <w:rFonts w:hint="eastAsia"/>
          <w:shd w:val="pct15" w:color="auto" w:fill="FFFFFF"/>
        </w:rPr>
        <w:t>第三阶段调查范围包括加油站场地及周边紧邻区域，调查对象包括土壤、地下水和周边可能存在的地表水和底泥。</w:t>
      </w:r>
    </w:p>
    <w:p w14:paraId="59DFDBB1" w14:textId="7A384130" w:rsidR="00884909" w:rsidRDefault="00884909" w:rsidP="00884909">
      <w:pPr>
        <w:pStyle w:val="4"/>
      </w:pPr>
      <w:bookmarkStart w:id="108" w:name="_Toc16587219"/>
      <w:r>
        <w:rPr>
          <w:rFonts w:hint="eastAsia"/>
        </w:rPr>
        <w:t>土壤</w:t>
      </w:r>
      <w:r w:rsidR="00EB0C63">
        <w:rPr>
          <w:rFonts w:hint="eastAsia"/>
        </w:rPr>
        <w:t>采样</w:t>
      </w:r>
      <w:r>
        <w:rPr>
          <w:rFonts w:hint="eastAsia"/>
        </w:rPr>
        <w:t>方案</w:t>
      </w:r>
      <w:bookmarkEnd w:id="108"/>
    </w:p>
    <w:p w14:paraId="56B6459B" w14:textId="77777777" w:rsidR="00493E62" w:rsidRPr="00493E62" w:rsidRDefault="00493E62" w:rsidP="00493E62">
      <w:pPr>
        <w:ind w:firstLine="480"/>
        <w:rPr>
          <w:shd w:val="pct15" w:color="auto" w:fill="FFFFFF"/>
        </w:rPr>
      </w:pPr>
      <w:r w:rsidRPr="00493E62">
        <w:rPr>
          <w:rFonts w:hint="eastAsia"/>
          <w:shd w:val="pct15" w:color="auto" w:fill="FFFFFF"/>
        </w:rPr>
        <w:t>第三阶段土壤采样方案遵循以下原则：</w:t>
      </w:r>
    </w:p>
    <w:p w14:paraId="299933A6" w14:textId="77777777" w:rsidR="00493E62" w:rsidRPr="00493E62" w:rsidRDefault="00493E62" w:rsidP="00493E62">
      <w:pPr>
        <w:ind w:firstLine="480"/>
        <w:rPr>
          <w:shd w:val="pct15" w:color="auto" w:fill="FFFFFF"/>
        </w:rPr>
      </w:pPr>
      <w:r w:rsidRPr="00493E62">
        <w:rPr>
          <w:rFonts w:hint="eastAsia"/>
          <w:shd w:val="pct15" w:color="auto" w:fill="FFFFFF"/>
        </w:rPr>
        <w:t>1)</w:t>
      </w:r>
      <w:r w:rsidRPr="00493E62">
        <w:rPr>
          <w:rFonts w:hint="eastAsia"/>
          <w:shd w:val="pct15" w:color="auto" w:fill="FFFFFF"/>
        </w:rPr>
        <w:tab/>
      </w:r>
      <w:proofErr w:type="gramStart"/>
      <w:r w:rsidRPr="00493E62">
        <w:rPr>
          <w:rFonts w:hint="eastAsia"/>
          <w:shd w:val="pct15" w:color="auto" w:fill="FFFFFF"/>
        </w:rPr>
        <w:t>基于第二</w:t>
      </w:r>
      <w:proofErr w:type="gramEnd"/>
      <w:r w:rsidRPr="00493E62">
        <w:rPr>
          <w:rFonts w:hint="eastAsia"/>
          <w:shd w:val="pct15" w:color="auto" w:fill="FFFFFF"/>
        </w:rPr>
        <w:t>阶段场地污染区域分析判断结果，采用专业判断与分区布点相结合的方法布设土壤采样点位。</w:t>
      </w:r>
    </w:p>
    <w:p w14:paraId="755F2B7D" w14:textId="77777777" w:rsidR="00493E62" w:rsidRPr="00493E62" w:rsidRDefault="00493E62" w:rsidP="00493E62">
      <w:pPr>
        <w:ind w:firstLine="480"/>
        <w:rPr>
          <w:shd w:val="pct15" w:color="auto" w:fill="FFFFFF"/>
        </w:rPr>
      </w:pPr>
      <w:r w:rsidRPr="00493E62">
        <w:rPr>
          <w:rFonts w:hint="eastAsia"/>
          <w:shd w:val="pct15" w:color="auto" w:fill="FFFFFF"/>
        </w:rPr>
        <w:t>2)</w:t>
      </w:r>
      <w:r w:rsidRPr="00493E62">
        <w:rPr>
          <w:rFonts w:hint="eastAsia"/>
          <w:shd w:val="pct15" w:color="auto" w:fill="FFFFFF"/>
        </w:rPr>
        <w:tab/>
      </w:r>
      <w:r w:rsidRPr="00493E62">
        <w:rPr>
          <w:rFonts w:hint="eastAsia"/>
          <w:shd w:val="pct15" w:color="auto" w:fill="FFFFFF"/>
        </w:rPr>
        <w:t>加油站场地内推荐最少土壤采样点位数量参见表</w:t>
      </w:r>
      <w:r w:rsidRPr="00493E62">
        <w:rPr>
          <w:rFonts w:hint="eastAsia"/>
          <w:shd w:val="pct15" w:color="auto" w:fill="FFFFFF"/>
        </w:rPr>
        <w:t>1</w:t>
      </w:r>
      <w:r w:rsidRPr="00493E62">
        <w:rPr>
          <w:rFonts w:hint="eastAsia"/>
          <w:shd w:val="pct15" w:color="auto" w:fill="FFFFFF"/>
        </w:rPr>
        <w:t>。</w:t>
      </w:r>
    </w:p>
    <w:p w14:paraId="3A3B9119" w14:textId="26D4799A" w:rsidR="0016467B" w:rsidRDefault="00493E62" w:rsidP="00493E62">
      <w:pPr>
        <w:ind w:firstLine="480"/>
        <w:rPr>
          <w:shd w:val="pct15" w:color="auto" w:fill="FFFFFF"/>
        </w:rPr>
      </w:pPr>
      <w:r w:rsidRPr="00493E62">
        <w:rPr>
          <w:rFonts w:hint="eastAsia"/>
          <w:shd w:val="pct15" w:color="auto" w:fill="FFFFFF"/>
        </w:rPr>
        <w:t>3)</w:t>
      </w:r>
      <w:r w:rsidRPr="00493E62">
        <w:rPr>
          <w:rFonts w:hint="eastAsia"/>
          <w:shd w:val="pct15" w:color="auto" w:fill="FFFFFF"/>
        </w:rPr>
        <w:tab/>
      </w:r>
      <w:r w:rsidRPr="00493E62">
        <w:rPr>
          <w:rFonts w:hint="eastAsia"/>
          <w:shd w:val="pct15" w:color="auto" w:fill="FFFFFF"/>
        </w:rPr>
        <w:t>土壤采样点位需覆盖油罐区、管线区、加油岛等重点区域以及场地内非重点区域；以上分区可能存在重叠，调查单位可根据各区相对位置关系合理确定土壤采样点位。</w:t>
      </w:r>
    </w:p>
    <w:p w14:paraId="27B8E7D8" w14:textId="77777777" w:rsidR="0048410C" w:rsidRDefault="0048410C" w:rsidP="0048410C">
      <w:pPr>
        <w:ind w:firstLine="480"/>
        <w:rPr>
          <w:shd w:val="pct15" w:color="auto" w:fill="FFFFFF"/>
        </w:rPr>
      </w:pPr>
    </w:p>
    <w:p w14:paraId="38A22BF9" w14:textId="34545924" w:rsidR="0016467B" w:rsidRPr="0016467B" w:rsidRDefault="0016467B" w:rsidP="0016467B">
      <w:pPr>
        <w:pStyle w:val="Default"/>
        <w:spacing w:line="276" w:lineRule="auto"/>
        <w:ind w:firstLine="420"/>
        <w:jc w:val="center"/>
        <w:rPr>
          <w:rFonts w:ascii="Times New Roman" w:hAnsi="Times New Roman"/>
          <w:sz w:val="28"/>
          <w:szCs w:val="28"/>
          <w:shd w:val="pct15" w:color="auto" w:fill="FFFFFF"/>
        </w:rPr>
      </w:pPr>
      <w:r w:rsidRPr="0016467B">
        <w:rPr>
          <w:rFonts w:ascii="Times New Roman" w:hAnsi="Times New Roman" w:hint="eastAsia"/>
          <w:sz w:val="28"/>
          <w:szCs w:val="28"/>
          <w:shd w:val="pct15" w:color="auto" w:fill="FFFFFF"/>
        </w:rPr>
        <w:t>表</w:t>
      </w:r>
      <w:r w:rsidR="00DF36A7">
        <w:rPr>
          <w:rFonts w:ascii="Times New Roman" w:hAnsi="Times New Roman" w:hint="eastAsia"/>
          <w:sz w:val="28"/>
          <w:szCs w:val="28"/>
          <w:shd w:val="pct15" w:color="auto" w:fill="FFFFFF"/>
        </w:rPr>
        <w:t>1</w:t>
      </w:r>
      <w:r w:rsidRPr="0016467B">
        <w:rPr>
          <w:rFonts w:ascii="Times New Roman" w:hAnsi="Times New Roman"/>
          <w:sz w:val="28"/>
          <w:szCs w:val="28"/>
          <w:shd w:val="pct15" w:color="auto" w:fill="FFFFFF"/>
        </w:rPr>
        <w:t xml:space="preserve"> </w:t>
      </w:r>
      <w:r w:rsidRPr="0016467B">
        <w:rPr>
          <w:rFonts w:ascii="Times New Roman" w:hAnsi="Times New Roman" w:hint="eastAsia"/>
          <w:sz w:val="28"/>
          <w:szCs w:val="28"/>
          <w:shd w:val="pct15" w:color="auto" w:fill="FFFFFF"/>
        </w:rPr>
        <w:t>第三阶段土壤最少采样点位数量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4"/>
        <w:gridCol w:w="2529"/>
        <w:gridCol w:w="3189"/>
      </w:tblGrid>
      <w:tr w:rsidR="00493E62" w:rsidRPr="00493E62" w14:paraId="2237E36B" w14:textId="77777777" w:rsidTr="00493E62">
        <w:trPr>
          <w:trHeight w:val="283"/>
          <w:jc w:val="center"/>
        </w:trPr>
        <w:tc>
          <w:tcPr>
            <w:tcW w:w="964" w:type="dxa"/>
            <w:shd w:val="clear" w:color="auto" w:fill="auto"/>
            <w:vAlign w:val="center"/>
          </w:tcPr>
          <w:p w14:paraId="349D6C73" w14:textId="77777777" w:rsidR="00493E62" w:rsidRPr="00493E62" w:rsidRDefault="00493E62" w:rsidP="00493E62">
            <w:pPr>
              <w:pStyle w:val="Default"/>
              <w:snapToGrid w:val="0"/>
              <w:jc w:val="center"/>
              <w:rPr>
                <w:rFonts w:ascii="Times New Roman" w:hAnsi="Times New Roman"/>
                <w:shd w:val="pct15" w:color="auto" w:fill="FFFFFF"/>
              </w:rPr>
            </w:pPr>
            <w:r w:rsidRPr="00493E62">
              <w:rPr>
                <w:rFonts w:ascii="Times New Roman" w:hAnsi="Times New Roman" w:hint="eastAsia"/>
                <w:shd w:val="pct15" w:color="auto" w:fill="FFFFFF"/>
              </w:rPr>
              <w:t>序号</w:t>
            </w:r>
          </w:p>
        </w:tc>
        <w:tc>
          <w:tcPr>
            <w:tcW w:w="2529" w:type="dxa"/>
            <w:shd w:val="clear" w:color="auto" w:fill="auto"/>
            <w:vAlign w:val="center"/>
          </w:tcPr>
          <w:p w14:paraId="16564255" w14:textId="77777777" w:rsidR="00493E62" w:rsidRPr="00493E62" w:rsidRDefault="00493E62" w:rsidP="00493E62">
            <w:pPr>
              <w:pStyle w:val="Default"/>
              <w:snapToGrid w:val="0"/>
              <w:jc w:val="center"/>
              <w:rPr>
                <w:rFonts w:ascii="Times New Roman" w:hAnsi="Times New Roman"/>
                <w:shd w:val="pct15" w:color="auto" w:fill="FFFFFF"/>
              </w:rPr>
            </w:pPr>
            <w:r w:rsidRPr="00493E62">
              <w:rPr>
                <w:rFonts w:ascii="Times New Roman" w:hAnsi="Times New Roman" w:hint="eastAsia"/>
                <w:shd w:val="pct15" w:color="auto" w:fill="FFFFFF"/>
              </w:rPr>
              <w:t>加油站面积</w:t>
            </w:r>
            <w:r w:rsidRPr="00493E62">
              <w:rPr>
                <w:rFonts w:ascii="Times New Roman" w:hAnsi="Times New Roman" w:hint="eastAsia"/>
                <w:shd w:val="pct15" w:color="auto" w:fill="FFFFFF"/>
              </w:rPr>
              <w:t>A</w:t>
            </w:r>
          </w:p>
          <w:p w14:paraId="063B8675" w14:textId="77777777" w:rsidR="00493E62" w:rsidRPr="00493E62" w:rsidRDefault="00493E62" w:rsidP="00493E62">
            <w:pPr>
              <w:pStyle w:val="Default"/>
              <w:snapToGrid w:val="0"/>
              <w:jc w:val="center"/>
              <w:rPr>
                <w:rFonts w:ascii="Times New Roman" w:hAnsi="Times New Roman"/>
                <w:shd w:val="pct15" w:color="auto" w:fill="FFFFFF"/>
              </w:rPr>
            </w:pPr>
            <w:r w:rsidRPr="00493E62">
              <w:rPr>
                <w:rFonts w:ascii="Times New Roman" w:hAnsi="Times New Roman" w:hint="eastAsia"/>
                <w:shd w:val="pct15" w:color="auto" w:fill="FFFFFF"/>
              </w:rPr>
              <w:t>m</w:t>
            </w:r>
            <w:r w:rsidRPr="00493E62">
              <w:rPr>
                <w:rFonts w:ascii="Times New Roman" w:hAnsi="Times New Roman" w:hint="eastAsia"/>
                <w:shd w:val="pct15" w:color="auto" w:fill="FFFFFF"/>
                <w:vertAlign w:val="superscript"/>
              </w:rPr>
              <w:t>2</w:t>
            </w:r>
          </w:p>
        </w:tc>
        <w:tc>
          <w:tcPr>
            <w:tcW w:w="3189" w:type="dxa"/>
            <w:shd w:val="clear" w:color="auto" w:fill="auto"/>
            <w:vAlign w:val="center"/>
          </w:tcPr>
          <w:p w14:paraId="34A1E63C" w14:textId="77777777" w:rsidR="00493E62" w:rsidRPr="00493E62" w:rsidRDefault="00493E62" w:rsidP="00493E62">
            <w:pPr>
              <w:pStyle w:val="Default"/>
              <w:snapToGrid w:val="0"/>
              <w:jc w:val="center"/>
              <w:rPr>
                <w:rFonts w:ascii="Times New Roman" w:hAnsi="Times New Roman"/>
                <w:shd w:val="pct15" w:color="auto" w:fill="FFFFFF"/>
              </w:rPr>
            </w:pPr>
            <w:r w:rsidRPr="00493E62">
              <w:rPr>
                <w:rFonts w:ascii="Times New Roman" w:hAnsi="Times New Roman" w:hint="eastAsia"/>
                <w:shd w:val="pct15" w:color="auto" w:fill="FFFFFF"/>
              </w:rPr>
              <w:t>土壤采样点位数量</w:t>
            </w:r>
          </w:p>
          <w:p w14:paraId="420A5A52" w14:textId="77777777" w:rsidR="00493E62" w:rsidRPr="00493E62" w:rsidRDefault="00493E62" w:rsidP="00493E62">
            <w:pPr>
              <w:pStyle w:val="Default"/>
              <w:snapToGrid w:val="0"/>
              <w:jc w:val="center"/>
              <w:rPr>
                <w:rFonts w:ascii="Times New Roman" w:hAnsi="Times New Roman"/>
                <w:shd w:val="pct15" w:color="auto" w:fill="FFFFFF"/>
              </w:rPr>
            </w:pPr>
            <w:proofErr w:type="gramStart"/>
            <w:r w:rsidRPr="00493E62">
              <w:rPr>
                <w:rFonts w:ascii="Times New Roman" w:hAnsi="Times New Roman" w:hint="eastAsia"/>
                <w:shd w:val="pct15" w:color="auto" w:fill="FFFFFF"/>
              </w:rPr>
              <w:t>个</w:t>
            </w:r>
            <w:proofErr w:type="gramEnd"/>
          </w:p>
        </w:tc>
      </w:tr>
      <w:tr w:rsidR="00493E62" w:rsidRPr="00493E62" w14:paraId="67184A08" w14:textId="77777777" w:rsidTr="00493E62">
        <w:trPr>
          <w:trHeight w:val="283"/>
          <w:jc w:val="center"/>
        </w:trPr>
        <w:tc>
          <w:tcPr>
            <w:tcW w:w="964" w:type="dxa"/>
            <w:shd w:val="clear" w:color="auto" w:fill="auto"/>
            <w:vAlign w:val="center"/>
          </w:tcPr>
          <w:p w14:paraId="551C3B5D" w14:textId="77777777" w:rsidR="00493E62" w:rsidRPr="00493E62" w:rsidRDefault="00493E62" w:rsidP="00493E62">
            <w:pPr>
              <w:pStyle w:val="Default"/>
              <w:snapToGrid w:val="0"/>
              <w:jc w:val="center"/>
              <w:rPr>
                <w:rFonts w:ascii="Times New Roman" w:hAnsi="Times New Roman"/>
                <w:shd w:val="pct15" w:color="auto" w:fill="FFFFFF"/>
              </w:rPr>
            </w:pPr>
            <w:r w:rsidRPr="00493E62">
              <w:rPr>
                <w:rFonts w:ascii="Times New Roman" w:hAnsi="Times New Roman" w:hint="eastAsia"/>
                <w:shd w:val="pct15" w:color="auto" w:fill="FFFFFF"/>
              </w:rPr>
              <w:lastRenderedPageBreak/>
              <w:t>1</w:t>
            </w:r>
          </w:p>
        </w:tc>
        <w:tc>
          <w:tcPr>
            <w:tcW w:w="2529" w:type="dxa"/>
            <w:shd w:val="clear" w:color="auto" w:fill="auto"/>
            <w:vAlign w:val="center"/>
          </w:tcPr>
          <w:p w14:paraId="371E412B" w14:textId="77777777" w:rsidR="00493E62" w:rsidRPr="00493E62" w:rsidRDefault="00493E62" w:rsidP="00493E62">
            <w:pPr>
              <w:pStyle w:val="Default"/>
              <w:snapToGrid w:val="0"/>
              <w:jc w:val="center"/>
              <w:rPr>
                <w:rFonts w:ascii="Times New Roman" w:eastAsia="方正小标宋_GBK" w:hAnsi="Times New Roman" w:cs="Times New Roman"/>
                <w:shd w:val="pct15" w:color="auto" w:fill="FFFFFF"/>
              </w:rPr>
            </w:pPr>
            <w:r w:rsidRPr="00493E62">
              <w:rPr>
                <w:rFonts w:ascii="Times New Roman" w:eastAsia="方正小标宋_GBK" w:hAnsi="Times New Roman" w:cs="Times New Roman" w:hint="eastAsia"/>
                <w:shd w:val="pct15" w:color="auto" w:fill="FFFFFF"/>
              </w:rPr>
              <w:t>A</w:t>
            </w:r>
            <w:r w:rsidRPr="00493E62">
              <w:rPr>
                <w:rFonts w:ascii="Times New Roman" w:eastAsia="方正小标宋_GBK" w:hAnsi="Times New Roman" w:cs="Times New Roman"/>
                <w:shd w:val="pct15" w:color="auto" w:fill="FFFFFF"/>
              </w:rPr>
              <w:t>≤1000</w:t>
            </w:r>
          </w:p>
        </w:tc>
        <w:tc>
          <w:tcPr>
            <w:tcW w:w="3189" w:type="dxa"/>
            <w:shd w:val="clear" w:color="auto" w:fill="auto"/>
            <w:vAlign w:val="center"/>
          </w:tcPr>
          <w:p w14:paraId="1EB6D50E" w14:textId="77777777" w:rsidR="00493E62" w:rsidRPr="00493E62" w:rsidRDefault="00493E62" w:rsidP="00493E62">
            <w:pPr>
              <w:pStyle w:val="Default"/>
              <w:snapToGrid w:val="0"/>
              <w:jc w:val="center"/>
              <w:rPr>
                <w:rFonts w:ascii="Times New Roman" w:hAnsi="Times New Roman"/>
                <w:shd w:val="pct15" w:color="auto" w:fill="FFFFFF"/>
              </w:rPr>
            </w:pPr>
            <w:r w:rsidRPr="00493E62">
              <w:rPr>
                <w:rFonts w:ascii="Times New Roman" w:hAnsi="Times New Roman" w:hint="eastAsia"/>
                <w:shd w:val="pct15" w:color="auto" w:fill="FFFFFF"/>
              </w:rPr>
              <w:t>4</w:t>
            </w:r>
          </w:p>
        </w:tc>
      </w:tr>
      <w:tr w:rsidR="00493E62" w:rsidRPr="00493E62" w14:paraId="5626217A" w14:textId="77777777" w:rsidTr="00493E62">
        <w:trPr>
          <w:trHeight w:val="283"/>
          <w:jc w:val="center"/>
        </w:trPr>
        <w:tc>
          <w:tcPr>
            <w:tcW w:w="964" w:type="dxa"/>
            <w:shd w:val="clear" w:color="auto" w:fill="auto"/>
            <w:vAlign w:val="center"/>
          </w:tcPr>
          <w:p w14:paraId="29DD0DD8" w14:textId="77777777" w:rsidR="00493E62" w:rsidRPr="00493E62" w:rsidRDefault="00493E62" w:rsidP="00493E62">
            <w:pPr>
              <w:pStyle w:val="Default"/>
              <w:snapToGrid w:val="0"/>
              <w:jc w:val="center"/>
              <w:rPr>
                <w:rFonts w:ascii="Times New Roman" w:hAnsi="Times New Roman"/>
                <w:shd w:val="pct15" w:color="auto" w:fill="FFFFFF"/>
              </w:rPr>
            </w:pPr>
            <w:r w:rsidRPr="00493E62">
              <w:rPr>
                <w:rFonts w:ascii="Times New Roman" w:hAnsi="Times New Roman" w:hint="eastAsia"/>
                <w:shd w:val="pct15" w:color="auto" w:fill="FFFFFF"/>
              </w:rPr>
              <w:t>2</w:t>
            </w:r>
          </w:p>
        </w:tc>
        <w:tc>
          <w:tcPr>
            <w:tcW w:w="2529" w:type="dxa"/>
            <w:shd w:val="clear" w:color="auto" w:fill="auto"/>
            <w:vAlign w:val="center"/>
          </w:tcPr>
          <w:p w14:paraId="2068D164" w14:textId="77777777" w:rsidR="00493E62" w:rsidRPr="00493E62" w:rsidRDefault="00493E62" w:rsidP="00493E62">
            <w:pPr>
              <w:pStyle w:val="Default"/>
              <w:snapToGrid w:val="0"/>
              <w:jc w:val="center"/>
              <w:rPr>
                <w:rFonts w:ascii="Times New Roman" w:eastAsia="方正小标宋_GBK" w:hAnsi="Times New Roman" w:cs="Times New Roman"/>
                <w:shd w:val="pct15" w:color="auto" w:fill="FFFFFF"/>
              </w:rPr>
            </w:pPr>
            <w:r w:rsidRPr="00493E62">
              <w:rPr>
                <w:rFonts w:ascii="Times New Roman" w:eastAsia="方正小标宋_GBK" w:hAnsi="Times New Roman" w:cs="Times New Roman"/>
                <w:shd w:val="pct15" w:color="auto" w:fill="FFFFFF"/>
              </w:rPr>
              <w:t>1000&lt;</w:t>
            </w:r>
            <w:r w:rsidRPr="00493E62">
              <w:rPr>
                <w:rFonts w:ascii="Times New Roman" w:eastAsia="方正小标宋_GBK" w:hAnsi="Times New Roman" w:cs="Times New Roman" w:hint="eastAsia"/>
                <w:shd w:val="pct15" w:color="auto" w:fill="FFFFFF"/>
              </w:rPr>
              <w:t>A</w:t>
            </w:r>
            <w:r w:rsidRPr="00493E62">
              <w:rPr>
                <w:rFonts w:ascii="Times New Roman" w:eastAsia="方正小标宋_GBK" w:hAnsi="Times New Roman" w:cs="Times New Roman"/>
                <w:shd w:val="pct15" w:color="auto" w:fill="FFFFFF"/>
              </w:rPr>
              <w:t>≤5000</w:t>
            </w:r>
          </w:p>
        </w:tc>
        <w:tc>
          <w:tcPr>
            <w:tcW w:w="3189" w:type="dxa"/>
            <w:shd w:val="clear" w:color="auto" w:fill="auto"/>
            <w:vAlign w:val="center"/>
          </w:tcPr>
          <w:p w14:paraId="7035AC76" w14:textId="77777777" w:rsidR="00493E62" w:rsidRPr="00493E62" w:rsidRDefault="00493E62" w:rsidP="00493E62">
            <w:pPr>
              <w:pStyle w:val="Default"/>
              <w:snapToGrid w:val="0"/>
              <w:jc w:val="center"/>
              <w:rPr>
                <w:rFonts w:ascii="Times New Roman" w:hAnsi="Times New Roman"/>
                <w:shd w:val="pct15" w:color="auto" w:fill="FFFFFF"/>
              </w:rPr>
            </w:pPr>
            <w:r w:rsidRPr="00493E62">
              <w:rPr>
                <w:rFonts w:ascii="Times New Roman" w:hAnsi="Times New Roman"/>
                <w:shd w:val="pct15" w:color="auto" w:fill="FFFFFF"/>
              </w:rPr>
              <w:t>4</w:t>
            </w:r>
            <w:r w:rsidRPr="00493E62">
              <w:rPr>
                <w:rFonts w:ascii="Times New Roman" w:hAnsi="Times New Roman" w:hint="eastAsia"/>
                <w:shd w:val="pct15" w:color="auto" w:fill="FFFFFF"/>
              </w:rPr>
              <w:t>+</w:t>
            </w:r>
            <w:r w:rsidRPr="00493E62">
              <w:rPr>
                <w:rFonts w:ascii="Times New Roman" w:hAnsi="Times New Roman"/>
                <w:shd w:val="pct15" w:color="auto" w:fill="FFFFFF"/>
              </w:rPr>
              <w:t>(</w:t>
            </w:r>
            <w:r w:rsidRPr="00493E62">
              <w:rPr>
                <w:rFonts w:ascii="Times New Roman" w:hAnsi="Times New Roman" w:hint="eastAsia"/>
                <w:shd w:val="pct15" w:color="auto" w:fill="FFFFFF"/>
              </w:rPr>
              <w:t>A-</w:t>
            </w:r>
            <w:r w:rsidRPr="00493E62">
              <w:rPr>
                <w:rFonts w:ascii="Times New Roman" w:hAnsi="Times New Roman"/>
                <w:shd w:val="pct15" w:color="auto" w:fill="FFFFFF"/>
              </w:rPr>
              <w:t>1</w:t>
            </w:r>
            <w:r w:rsidRPr="00493E62">
              <w:rPr>
                <w:rFonts w:ascii="Times New Roman" w:hAnsi="Times New Roman" w:hint="eastAsia"/>
                <w:shd w:val="pct15" w:color="auto" w:fill="FFFFFF"/>
              </w:rPr>
              <w:t>000</w:t>
            </w:r>
            <w:r w:rsidRPr="00493E62">
              <w:rPr>
                <w:rFonts w:ascii="Times New Roman" w:hAnsi="Times New Roman"/>
                <w:shd w:val="pct15" w:color="auto" w:fill="FFFFFF"/>
              </w:rPr>
              <w:t>)</w:t>
            </w:r>
            <w:r w:rsidRPr="00493E62">
              <w:rPr>
                <w:rFonts w:ascii="Times New Roman" w:hAnsi="Times New Roman" w:hint="eastAsia"/>
                <w:shd w:val="pct15" w:color="auto" w:fill="FFFFFF"/>
              </w:rPr>
              <w:t>/</w:t>
            </w:r>
            <w:r w:rsidRPr="00493E62">
              <w:rPr>
                <w:rFonts w:ascii="Times New Roman" w:hAnsi="Times New Roman"/>
                <w:shd w:val="pct15" w:color="auto" w:fill="FFFFFF"/>
              </w:rPr>
              <w:t>4</w:t>
            </w:r>
            <w:r w:rsidRPr="00493E62">
              <w:rPr>
                <w:rFonts w:ascii="Times New Roman" w:hAnsi="Times New Roman" w:hint="eastAsia"/>
                <w:shd w:val="pct15" w:color="auto" w:fill="FFFFFF"/>
              </w:rPr>
              <w:t>00</w:t>
            </w:r>
            <w:r w:rsidRPr="00493E62">
              <w:rPr>
                <w:rFonts w:ascii="Times New Roman" w:hAnsi="Times New Roman" w:hint="eastAsia"/>
                <w:shd w:val="pct15" w:color="auto" w:fill="FFFFFF"/>
              </w:rPr>
              <w:t>（向上取整）</w:t>
            </w:r>
          </w:p>
        </w:tc>
      </w:tr>
      <w:tr w:rsidR="00493E62" w:rsidRPr="00493E62" w14:paraId="1EF2575E" w14:textId="77777777" w:rsidTr="00493E62">
        <w:trPr>
          <w:trHeight w:val="283"/>
          <w:jc w:val="center"/>
        </w:trPr>
        <w:tc>
          <w:tcPr>
            <w:tcW w:w="964" w:type="dxa"/>
            <w:shd w:val="clear" w:color="auto" w:fill="auto"/>
            <w:vAlign w:val="center"/>
          </w:tcPr>
          <w:p w14:paraId="0FDF33D8" w14:textId="77777777" w:rsidR="00493E62" w:rsidRPr="00493E62" w:rsidRDefault="00493E62" w:rsidP="00493E62">
            <w:pPr>
              <w:pStyle w:val="Default"/>
              <w:snapToGrid w:val="0"/>
              <w:jc w:val="center"/>
              <w:rPr>
                <w:rFonts w:ascii="Times New Roman" w:hAnsi="Times New Roman"/>
                <w:shd w:val="pct15" w:color="auto" w:fill="FFFFFF"/>
              </w:rPr>
            </w:pPr>
            <w:r w:rsidRPr="00493E62">
              <w:rPr>
                <w:rFonts w:ascii="Times New Roman" w:hAnsi="Times New Roman" w:hint="eastAsia"/>
                <w:shd w:val="pct15" w:color="auto" w:fill="FFFFFF"/>
              </w:rPr>
              <w:t>3</w:t>
            </w:r>
          </w:p>
        </w:tc>
        <w:tc>
          <w:tcPr>
            <w:tcW w:w="2529" w:type="dxa"/>
            <w:shd w:val="clear" w:color="auto" w:fill="auto"/>
            <w:vAlign w:val="center"/>
          </w:tcPr>
          <w:p w14:paraId="00D495E0" w14:textId="77777777" w:rsidR="00493E62" w:rsidRPr="00493E62" w:rsidRDefault="00493E62" w:rsidP="00493E62">
            <w:pPr>
              <w:pStyle w:val="Default"/>
              <w:snapToGrid w:val="0"/>
              <w:jc w:val="center"/>
              <w:rPr>
                <w:rFonts w:ascii="Times New Roman" w:eastAsia="方正小标宋_GBK" w:hAnsi="Times New Roman" w:cs="Times New Roman"/>
                <w:shd w:val="pct15" w:color="auto" w:fill="FFFFFF"/>
              </w:rPr>
            </w:pPr>
            <w:r w:rsidRPr="00493E62">
              <w:rPr>
                <w:rFonts w:ascii="Times New Roman" w:eastAsia="方正小标宋_GBK" w:hAnsi="Times New Roman" w:cs="Times New Roman" w:hint="eastAsia"/>
                <w:shd w:val="pct15" w:color="auto" w:fill="FFFFFF"/>
              </w:rPr>
              <w:t>A</w:t>
            </w:r>
            <w:r w:rsidRPr="00493E62">
              <w:rPr>
                <w:rFonts w:ascii="Times New Roman" w:eastAsia="方正小标宋_GBK" w:hAnsi="Times New Roman" w:cs="Times New Roman"/>
                <w:shd w:val="pct15" w:color="auto" w:fill="FFFFFF"/>
              </w:rPr>
              <w:t>＞</w:t>
            </w:r>
            <w:r w:rsidRPr="00493E62">
              <w:rPr>
                <w:rFonts w:ascii="Times New Roman" w:eastAsia="方正小标宋_GBK" w:hAnsi="Times New Roman" w:cs="Times New Roman"/>
                <w:shd w:val="pct15" w:color="auto" w:fill="FFFFFF"/>
              </w:rPr>
              <w:t>5000</w:t>
            </w:r>
          </w:p>
        </w:tc>
        <w:tc>
          <w:tcPr>
            <w:tcW w:w="3189" w:type="dxa"/>
            <w:shd w:val="clear" w:color="auto" w:fill="auto"/>
            <w:vAlign w:val="center"/>
          </w:tcPr>
          <w:p w14:paraId="768672E3" w14:textId="77777777" w:rsidR="00493E62" w:rsidRPr="00493E62" w:rsidRDefault="00493E62" w:rsidP="00493E62">
            <w:pPr>
              <w:pStyle w:val="Default"/>
              <w:snapToGrid w:val="0"/>
              <w:jc w:val="center"/>
              <w:rPr>
                <w:rFonts w:ascii="Times New Roman" w:hAnsi="Times New Roman"/>
                <w:shd w:val="pct15" w:color="auto" w:fill="FFFFFF"/>
              </w:rPr>
            </w:pPr>
            <w:r w:rsidRPr="00493E62">
              <w:rPr>
                <w:rFonts w:ascii="Times New Roman" w:hAnsi="Times New Roman"/>
                <w:shd w:val="pct15" w:color="auto" w:fill="FFFFFF"/>
              </w:rPr>
              <w:t>14</w:t>
            </w:r>
            <w:r w:rsidRPr="00493E62">
              <w:rPr>
                <w:rFonts w:ascii="Times New Roman" w:hAnsi="Times New Roman" w:hint="eastAsia"/>
                <w:shd w:val="pct15" w:color="auto" w:fill="FFFFFF"/>
              </w:rPr>
              <w:t>+</w:t>
            </w:r>
            <w:r w:rsidRPr="00493E62">
              <w:rPr>
                <w:rFonts w:ascii="Times New Roman" w:hAnsi="Times New Roman"/>
                <w:shd w:val="pct15" w:color="auto" w:fill="FFFFFF"/>
              </w:rPr>
              <w:t>(</w:t>
            </w:r>
            <w:r w:rsidRPr="00493E62">
              <w:rPr>
                <w:rFonts w:ascii="Times New Roman" w:hAnsi="Times New Roman" w:hint="eastAsia"/>
                <w:shd w:val="pct15" w:color="auto" w:fill="FFFFFF"/>
              </w:rPr>
              <w:t>A-</w:t>
            </w:r>
            <w:r w:rsidRPr="00493E62">
              <w:rPr>
                <w:rFonts w:ascii="Times New Roman" w:hAnsi="Times New Roman"/>
                <w:shd w:val="pct15" w:color="auto" w:fill="FFFFFF"/>
              </w:rPr>
              <w:t>5</w:t>
            </w:r>
            <w:r w:rsidRPr="00493E62">
              <w:rPr>
                <w:rFonts w:ascii="Times New Roman" w:hAnsi="Times New Roman" w:hint="eastAsia"/>
                <w:shd w:val="pct15" w:color="auto" w:fill="FFFFFF"/>
              </w:rPr>
              <w:t>000</w:t>
            </w:r>
            <w:r w:rsidRPr="00493E62">
              <w:rPr>
                <w:rFonts w:ascii="Times New Roman" w:hAnsi="Times New Roman"/>
                <w:shd w:val="pct15" w:color="auto" w:fill="FFFFFF"/>
              </w:rPr>
              <w:t>)</w:t>
            </w:r>
            <w:r w:rsidRPr="00493E62">
              <w:rPr>
                <w:rFonts w:ascii="Times New Roman" w:hAnsi="Times New Roman" w:hint="eastAsia"/>
                <w:shd w:val="pct15" w:color="auto" w:fill="FFFFFF"/>
              </w:rPr>
              <w:t>/</w:t>
            </w:r>
            <w:r w:rsidRPr="00493E62">
              <w:rPr>
                <w:rFonts w:ascii="Times New Roman" w:hAnsi="Times New Roman"/>
                <w:shd w:val="pct15" w:color="auto" w:fill="FFFFFF"/>
              </w:rPr>
              <w:t>8</w:t>
            </w:r>
            <w:r w:rsidRPr="00493E62">
              <w:rPr>
                <w:rFonts w:ascii="Times New Roman" w:hAnsi="Times New Roman" w:hint="eastAsia"/>
                <w:shd w:val="pct15" w:color="auto" w:fill="FFFFFF"/>
              </w:rPr>
              <w:t>00</w:t>
            </w:r>
            <w:r w:rsidRPr="00493E62">
              <w:rPr>
                <w:rFonts w:ascii="Times New Roman" w:hAnsi="Times New Roman" w:hint="eastAsia"/>
                <w:shd w:val="pct15" w:color="auto" w:fill="FFFFFF"/>
              </w:rPr>
              <w:t>（向上取整）</w:t>
            </w:r>
          </w:p>
        </w:tc>
      </w:tr>
    </w:tbl>
    <w:p w14:paraId="58EEA684" w14:textId="45ABF5AE" w:rsidR="0016467B" w:rsidRDefault="0016467B" w:rsidP="0016467B">
      <w:pPr>
        <w:ind w:firstLine="480"/>
        <w:rPr>
          <w:shd w:val="pct15" w:color="auto" w:fill="FFFFFF"/>
        </w:rPr>
      </w:pPr>
    </w:p>
    <w:p w14:paraId="7B718DBF" w14:textId="77777777" w:rsidR="00493E62" w:rsidRPr="00493E62" w:rsidRDefault="00493E62" w:rsidP="00493E62">
      <w:pPr>
        <w:ind w:firstLine="480"/>
        <w:rPr>
          <w:shd w:val="pct15" w:color="auto" w:fill="FFFFFF"/>
        </w:rPr>
      </w:pPr>
      <w:r w:rsidRPr="00493E62">
        <w:rPr>
          <w:rFonts w:hint="eastAsia"/>
          <w:shd w:val="pct15" w:color="auto" w:fill="FFFFFF"/>
        </w:rPr>
        <w:t>4)</w:t>
      </w:r>
      <w:r w:rsidRPr="00493E62">
        <w:rPr>
          <w:rFonts w:hint="eastAsia"/>
          <w:shd w:val="pct15" w:color="auto" w:fill="FFFFFF"/>
        </w:rPr>
        <w:tab/>
      </w:r>
      <w:r w:rsidRPr="00493E62">
        <w:rPr>
          <w:rFonts w:hint="eastAsia"/>
          <w:shd w:val="pct15" w:color="auto" w:fill="FFFFFF"/>
        </w:rPr>
        <w:t>加油站场地外、地下水上游方向布设</w:t>
      </w:r>
      <w:r w:rsidRPr="00493E62">
        <w:rPr>
          <w:rFonts w:hint="eastAsia"/>
          <w:shd w:val="pct15" w:color="auto" w:fill="FFFFFF"/>
        </w:rPr>
        <w:t>1</w:t>
      </w:r>
      <w:r w:rsidRPr="00493E62">
        <w:rPr>
          <w:rFonts w:hint="eastAsia"/>
          <w:shd w:val="pct15" w:color="auto" w:fill="FFFFFF"/>
        </w:rPr>
        <w:t>个土壤采样对照点位。</w:t>
      </w:r>
    </w:p>
    <w:p w14:paraId="4E57E1CE" w14:textId="77777777" w:rsidR="00493E62" w:rsidRPr="00493E62" w:rsidRDefault="00493E62" w:rsidP="00493E62">
      <w:pPr>
        <w:ind w:firstLine="480"/>
        <w:rPr>
          <w:shd w:val="pct15" w:color="auto" w:fill="FFFFFF"/>
        </w:rPr>
      </w:pPr>
      <w:r w:rsidRPr="00493E62">
        <w:rPr>
          <w:rFonts w:hint="eastAsia"/>
          <w:shd w:val="pct15" w:color="auto" w:fill="FFFFFF"/>
        </w:rPr>
        <w:t>5)</w:t>
      </w:r>
      <w:r w:rsidRPr="00493E62">
        <w:rPr>
          <w:rFonts w:hint="eastAsia"/>
          <w:shd w:val="pct15" w:color="auto" w:fill="FFFFFF"/>
        </w:rPr>
        <w:tab/>
      </w:r>
      <w:r w:rsidRPr="00493E62">
        <w:rPr>
          <w:rFonts w:hint="eastAsia"/>
          <w:shd w:val="pct15" w:color="auto" w:fill="FFFFFF"/>
        </w:rPr>
        <w:t>加油站场地外、地下水下游方向扇形区域内，按一定间隔布设土壤采样点位，采样点位数量以确定污染分布为准。</w:t>
      </w:r>
    </w:p>
    <w:p w14:paraId="1C7E7AC6" w14:textId="77777777" w:rsidR="00493E62" w:rsidRPr="00493E62" w:rsidRDefault="00493E62" w:rsidP="00493E62">
      <w:pPr>
        <w:ind w:firstLine="480"/>
        <w:rPr>
          <w:shd w:val="pct15" w:color="auto" w:fill="FFFFFF"/>
        </w:rPr>
      </w:pPr>
      <w:r w:rsidRPr="00493E62">
        <w:rPr>
          <w:rFonts w:hint="eastAsia"/>
          <w:shd w:val="pct15" w:color="auto" w:fill="FFFFFF"/>
        </w:rPr>
        <w:t>6)</w:t>
      </w:r>
      <w:r w:rsidRPr="00493E62">
        <w:rPr>
          <w:rFonts w:hint="eastAsia"/>
          <w:shd w:val="pct15" w:color="auto" w:fill="FFFFFF"/>
        </w:rPr>
        <w:tab/>
      </w:r>
      <w:r w:rsidRPr="00493E62">
        <w:rPr>
          <w:rFonts w:hint="eastAsia"/>
          <w:shd w:val="pct15" w:color="auto" w:fill="FFFFFF"/>
        </w:rPr>
        <w:t>可根据实际情况和调查需要加密布点。</w:t>
      </w:r>
    </w:p>
    <w:p w14:paraId="3B38B6BA" w14:textId="77777777" w:rsidR="00493E62" w:rsidRPr="00493E62" w:rsidRDefault="00493E62" w:rsidP="00493E62">
      <w:pPr>
        <w:ind w:firstLine="480"/>
        <w:rPr>
          <w:shd w:val="pct15" w:color="auto" w:fill="FFFFFF"/>
        </w:rPr>
      </w:pPr>
      <w:r w:rsidRPr="00493E62">
        <w:rPr>
          <w:rFonts w:hint="eastAsia"/>
          <w:shd w:val="pct15" w:color="auto" w:fill="FFFFFF"/>
        </w:rPr>
        <w:t>7)</w:t>
      </w:r>
      <w:r w:rsidRPr="00493E62">
        <w:rPr>
          <w:rFonts w:hint="eastAsia"/>
          <w:shd w:val="pct15" w:color="auto" w:fill="FFFFFF"/>
        </w:rPr>
        <w:tab/>
      </w:r>
      <w:r w:rsidRPr="00493E62">
        <w:rPr>
          <w:rFonts w:hint="eastAsia"/>
          <w:shd w:val="pct15" w:color="auto" w:fill="FFFFFF"/>
        </w:rPr>
        <w:t>土壤采样深度需同时满足浅层地下水稳定水位以下</w:t>
      </w:r>
      <w:r w:rsidRPr="00493E62">
        <w:rPr>
          <w:rFonts w:hint="eastAsia"/>
          <w:shd w:val="pct15" w:color="auto" w:fill="FFFFFF"/>
        </w:rPr>
        <w:t>3m</w:t>
      </w:r>
      <w:r w:rsidRPr="00493E62">
        <w:rPr>
          <w:rFonts w:hint="eastAsia"/>
          <w:shd w:val="pct15" w:color="auto" w:fill="FFFFFF"/>
        </w:rPr>
        <w:t>和油槽底端以下</w:t>
      </w:r>
      <w:r w:rsidRPr="00493E62">
        <w:rPr>
          <w:rFonts w:hint="eastAsia"/>
          <w:shd w:val="pct15" w:color="auto" w:fill="FFFFFF"/>
        </w:rPr>
        <w:t>3m</w:t>
      </w:r>
      <w:r w:rsidRPr="00493E62">
        <w:rPr>
          <w:rFonts w:hint="eastAsia"/>
          <w:shd w:val="pct15" w:color="auto" w:fill="FFFFFF"/>
        </w:rPr>
        <w:t>，最深至浅层含水层隔水板。</w:t>
      </w:r>
    </w:p>
    <w:p w14:paraId="09C6CB46" w14:textId="77777777" w:rsidR="00493E62" w:rsidRPr="00493E62" w:rsidRDefault="00493E62" w:rsidP="00493E62">
      <w:pPr>
        <w:ind w:firstLine="480"/>
        <w:rPr>
          <w:shd w:val="pct15" w:color="auto" w:fill="FFFFFF"/>
        </w:rPr>
      </w:pPr>
      <w:r w:rsidRPr="00493E62">
        <w:rPr>
          <w:rFonts w:hint="eastAsia"/>
          <w:shd w:val="pct15" w:color="auto" w:fill="FFFFFF"/>
        </w:rPr>
        <w:t>8)</w:t>
      </w:r>
      <w:r w:rsidRPr="00493E62">
        <w:rPr>
          <w:rFonts w:hint="eastAsia"/>
          <w:shd w:val="pct15" w:color="auto" w:fill="FFFFFF"/>
        </w:rPr>
        <w:tab/>
      </w:r>
      <w:r w:rsidRPr="00493E62">
        <w:rPr>
          <w:rFonts w:hint="eastAsia"/>
          <w:shd w:val="pct15" w:color="auto" w:fill="FFFFFF"/>
        </w:rPr>
        <w:t>土壤取样间隔</w:t>
      </w:r>
      <w:r w:rsidRPr="00493E62">
        <w:rPr>
          <w:rFonts w:hint="eastAsia"/>
          <w:shd w:val="pct15" w:color="auto" w:fill="FFFFFF"/>
        </w:rPr>
        <w:t>0.5~2m</w:t>
      </w:r>
      <w:r w:rsidRPr="00493E62">
        <w:rPr>
          <w:rFonts w:hint="eastAsia"/>
          <w:shd w:val="pct15" w:color="auto" w:fill="FFFFFF"/>
        </w:rPr>
        <w:t>；一般地，不同土层及分层处、稳定水位处、感官异常和快</w:t>
      </w:r>
      <w:proofErr w:type="gramStart"/>
      <w:r w:rsidRPr="00493E62">
        <w:rPr>
          <w:rFonts w:hint="eastAsia"/>
          <w:shd w:val="pct15" w:color="auto" w:fill="FFFFFF"/>
        </w:rPr>
        <w:t>筛数据</w:t>
      </w:r>
      <w:proofErr w:type="gramEnd"/>
      <w:r w:rsidRPr="00493E62">
        <w:rPr>
          <w:rFonts w:hint="eastAsia"/>
          <w:shd w:val="pct15" w:color="auto" w:fill="FFFFFF"/>
        </w:rPr>
        <w:t>较高处、采样最深处等均需至少采集</w:t>
      </w:r>
      <w:r w:rsidRPr="00493E62">
        <w:rPr>
          <w:rFonts w:hint="eastAsia"/>
          <w:shd w:val="pct15" w:color="auto" w:fill="FFFFFF"/>
        </w:rPr>
        <w:t>1</w:t>
      </w:r>
      <w:r w:rsidRPr="00493E62">
        <w:rPr>
          <w:rFonts w:hint="eastAsia"/>
          <w:shd w:val="pct15" w:color="auto" w:fill="FFFFFF"/>
        </w:rPr>
        <w:t>份土壤样品。</w:t>
      </w:r>
    </w:p>
    <w:p w14:paraId="2A70FDC5" w14:textId="77777777" w:rsidR="00493E62" w:rsidRPr="00493E62" w:rsidRDefault="00493E62" w:rsidP="00493E62">
      <w:pPr>
        <w:ind w:firstLine="480"/>
        <w:rPr>
          <w:shd w:val="pct15" w:color="auto" w:fill="FFFFFF"/>
        </w:rPr>
      </w:pPr>
      <w:r w:rsidRPr="00493E62">
        <w:rPr>
          <w:rFonts w:hint="eastAsia"/>
          <w:shd w:val="pct15" w:color="auto" w:fill="FFFFFF"/>
        </w:rPr>
        <w:t>9)</w:t>
      </w:r>
      <w:r w:rsidRPr="00493E62">
        <w:rPr>
          <w:rFonts w:hint="eastAsia"/>
          <w:shd w:val="pct15" w:color="auto" w:fill="FFFFFF"/>
        </w:rPr>
        <w:tab/>
      </w:r>
      <w:r w:rsidRPr="00493E62">
        <w:rPr>
          <w:rFonts w:hint="eastAsia"/>
          <w:shd w:val="pct15" w:color="auto" w:fill="FFFFFF"/>
        </w:rPr>
        <w:t>现场视土壤质地、感官（气味和颜色、是否有油花等）和快</w:t>
      </w:r>
      <w:proofErr w:type="gramStart"/>
      <w:r w:rsidRPr="00493E62">
        <w:rPr>
          <w:rFonts w:hint="eastAsia"/>
          <w:shd w:val="pct15" w:color="auto" w:fill="FFFFFF"/>
        </w:rPr>
        <w:t>筛结果</w:t>
      </w:r>
      <w:proofErr w:type="gramEnd"/>
      <w:r w:rsidRPr="00493E62">
        <w:rPr>
          <w:rFonts w:hint="eastAsia"/>
          <w:shd w:val="pct15" w:color="auto" w:fill="FFFFFF"/>
        </w:rPr>
        <w:t>合理确定采样深度和垂向取样位置。</w:t>
      </w:r>
    </w:p>
    <w:p w14:paraId="4BC43107" w14:textId="77777777" w:rsidR="00493E62" w:rsidRPr="00493E62" w:rsidRDefault="00493E62" w:rsidP="00493E62">
      <w:pPr>
        <w:ind w:firstLine="480"/>
        <w:rPr>
          <w:shd w:val="pct15" w:color="auto" w:fill="FFFFFF"/>
        </w:rPr>
      </w:pPr>
      <w:r w:rsidRPr="00493E62">
        <w:rPr>
          <w:rFonts w:hint="eastAsia"/>
          <w:shd w:val="pct15" w:color="auto" w:fill="FFFFFF"/>
        </w:rPr>
        <w:t>10)</w:t>
      </w:r>
      <w:r w:rsidRPr="00493E62">
        <w:rPr>
          <w:rFonts w:hint="eastAsia"/>
          <w:shd w:val="pct15" w:color="auto" w:fill="FFFFFF"/>
        </w:rPr>
        <w:tab/>
      </w:r>
      <w:r w:rsidRPr="00493E62">
        <w:rPr>
          <w:rFonts w:hint="eastAsia"/>
          <w:shd w:val="pct15" w:color="auto" w:fill="FFFFFF"/>
        </w:rPr>
        <w:t>对于已废弃加油站场地，如条件允许，在站内相关设施拆除后开展现场调查工作，原油罐、管线和加油机等装置所在区域内至少分别布设</w:t>
      </w:r>
      <w:r w:rsidRPr="00493E62">
        <w:rPr>
          <w:rFonts w:hint="eastAsia"/>
          <w:shd w:val="pct15" w:color="auto" w:fill="FFFFFF"/>
        </w:rPr>
        <w:t>1</w:t>
      </w:r>
      <w:r w:rsidRPr="00493E62">
        <w:rPr>
          <w:rFonts w:hint="eastAsia"/>
          <w:shd w:val="pct15" w:color="auto" w:fill="FFFFFF"/>
        </w:rPr>
        <w:t>个土壤采样点位。</w:t>
      </w:r>
    </w:p>
    <w:p w14:paraId="15A3A544" w14:textId="4099B7CE" w:rsidR="0016467B" w:rsidRDefault="00493E62" w:rsidP="00493E62">
      <w:pPr>
        <w:ind w:firstLine="480"/>
        <w:rPr>
          <w:shd w:val="pct15" w:color="auto" w:fill="FFFFFF"/>
        </w:rPr>
      </w:pPr>
      <w:r w:rsidRPr="00493E62">
        <w:rPr>
          <w:rFonts w:hint="eastAsia"/>
          <w:shd w:val="pct15" w:color="auto" w:fill="FFFFFF"/>
        </w:rPr>
        <w:t>11)</w:t>
      </w:r>
      <w:r w:rsidRPr="00493E62">
        <w:rPr>
          <w:rFonts w:hint="eastAsia"/>
          <w:shd w:val="pct15" w:color="auto" w:fill="FFFFFF"/>
        </w:rPr>
        <w:tab/>
      </w:r>
      <w:r w:rsidRPr="00493E62">
        <w:rPr>
          <w:rFonts w:hint="eastAsia"/>
          <w:shd w:val="pct15" w:color="auto" w:fill="FFFFFF"/>
        </w:rPr>
        <w:t>加油站周边存在河道、水塘等地表水体的，应在紧邻加油站位置处采集地表水和底泥样品。</w:t>
      </w:r>
    </w:p>
    <w:p w14:paraId="7DAFC046" w14:textId="77777777" w:rsidR="00CE0316" w:rsidRPr="00884909" w:rsidRDefault="00CE0316" w:rsidP="00CE0316">
      <w:pPr>
        <w:ind w:firstLine="480"/>
        <w:rPr>
          <w:shd w:val="pct15" w:color="auto" w:fill="FFFFFF"/>
        </w:rPr>
      </w:pPr>
    </w:p>
    <w:p w14:paraId="0C7C3975" w14:textId="3073671A" w:rsidR="00884909" w:rsidRDefault="00884909" w:rsidP="00884909">
      <w:pPr>
        <w:pStyle w:val="4"/>
      </w:pPr>
      <w:bookmarkStart w:id="109" w:name="_Toc16587220"/>
      <w:r>
        <w:rPr>
          <w:rFonts w:hint="eastAsia"/>
        </w:rPr>
        <w:t>地下水</w:t>
      </w:r>
      <w:r w:rsidR="00EB0C63">
        <w:rPr>
          <w:rFonts w:hint="eastAsia"/>
        </w:rPr>
        <w:t>采样</w:t>
      </w:r>
      <w:r>
        <w:rPr>
          <w:rFonts w:hint="eastAsia"/>
        </w:rPr>
        <w:t>方案</w:t>
      </w:r>
      <w:bookmarkEnd w:id="109"/>
    </w:p>
    <w:p w14:paraId="39731D92" w14:textId="77777777" w:rsidR="00493E62" w:rsidRPr="00493E62" w:rsidRDefault="00493E62" w:rsidP="00493E62">
      <w:pPr>
        <w:ind w:firstLine="480"/>
        <w:rPr>
          <w:shd w:val="pct15" w:color="auto" w:fill="FFFFFF"/>
        </w:rPr>
      </w:pPr>
      <w:r w:rsidRPr="00493E62">
        <w:rPr>
          <w:rFonts w:hint="eastAsia"/>
          <w:shd w:val="pct15" w:color="auto" w:fill="FFFFFF"/>
        </w:rPr>
        <w:t>第三阶段地下水采样方案遵循以下原则：</w:t>
      </w:r>
    </w:p>
    <w:p w14:paraId="10423C17" w14:textId="77777777" w:rsidR="00493E62" w:rsidRPr="00493E62" w:rsidRDefault="00493E62" w:rsidP="00493E62">
      <w:pPr>
        <w:ind w:firstLine="480"/>
        <w:rPr>
          <w:shd w:val="pct15" w:color="auto" w:fill="FFFFFF"/>
        </w:rPr>
      </w:pPr>
      <w:r w:rsidRPr="00493E62">
        <w:rPr>
          <w:rFonts w:hint="eastAsia"/>
          <w:shd w:val="pct15" w:color="auto" w:fill="FFFFFF"/>
        </w:rPr>
        <w:t>1)</w:t>
      </w:r>
      <w:r w:rsidRPr="00493E62">
        <w:rPr>
          <w:rFonts w:hint="eastAsia"/>
          <w:shd w:val="pct15" w:color="auto" w:fill="FFFFFF"/>
        </w:rPr>
        <w:tab/>
      </w:r>
      <w:proofErr w:type="gramStart"/>
      <w:r w:rsidRPr="00493E62">
        <w:rPr>
          <w:rFonts w:hint="eastAsia"/>
          <w:shd w:val="pct15" w:color="auto" w:fill="FFFFFF"/>
        </w:rPr>
        <w:t>基于第二</w:t>
      </w:r>
      <w:proofErr w:type="gramEnd"/>
      <w:r w:rsidRPr="00493E62">
        <w:rPr>
          <w:rFonts w:hint="eastAsia"/>
          <w:shd w:val="pct15" w:color="auto" w:fill="FFFFFF"/>
        </w:rPr>
        <w:t>阶段场地污染区域分析判断结果，采用专业判断与分区布点相结合的方法布设地下水监测井点位。</w:t>
      </w:r>
    </w:p>
    <w:p w14:paraId="3FA3AE80" w14:textId="5807EDDC" w:rsidR="00884909" w:rsidRDefault="00493E62" w:rsidP="00493E62">
      <w:pPr>
        <w:ind w:firstLine="480"/>
        <w:rPr>
          <w:shd w:val="pct15" w:color="auto" w:fill="FFFFFF"/>
        </w:rPr>
      </w:pPr>
      <w:r w:rsidRPr="00493E62">
        <w:rPr>
          <w:rFonts w:hint="eastAsia"/>
          <w:shd w:val="pct15" w:color="auto" w:fill="FFFFFF"/>
        </w:rPr>
        <w:t>2)</w:t>
      </w:r>
      <w:r w:rsidRPr="00493E62">
        <w:rPr>
          <w:rFonts w:hint="eastAsia"/>
          <w:shd w:val="pct15" w:color="auto" w:fill="FFFFFF"/>
        </w:rPr>
        <w:tab/>
      </w:r>
      <w:r w:rsidRPr="00493E62">
        <w:rPr>
          <w:rFonts w:hint="eastAsia"/>
          <w:shd w:val="pct15" w:color="auto" w:fill="FFFFFF"/>
        </w:rPr>
        <w:t>在第二阶段调查基础上，第三阶段加油站场地内推荐最少新增地下水监测井点位数量参见表</w:t>
      </w:r>
      <w:r w:rsidRPr="00493E62">
        <w:rPr>
          <w:rFonts w:hint="eastAsia"/>
          <w:shd w:val="pct15" w:color="auto" w:fill="FFFFFF"/>
        </w:rPr>
        <w:t>2</w:t>
      </w:r>
      <w:r w:rsidRPr="00493E62">
        <w:rPr>
          <w:rFonts w:hint="eastAsia"/>
          <w:shd w:val="pct15" w:color="auto" w:fill="FFFFFF"/>
        </w:rPr>
        <w:t>。</w:t>
      </w:r>
    </w:p>
    <w:p w14:paraId="4955093E" w14:textId="5E506205" w:rsidR="0016467B" w:rsidRDefault="0016467B" w:rsidP="0016467B">
      <w:pPr>
        <w:ind w:firstLine="480"/>
        <w:rPr>
          <w:shd w:val="pct15" w:color="auto" w:fill="FFFFFF"/>
        </w:rPr>
      </w:pPr>
    </w:p>
    <w:p w14:paraId="737E943C" w14:textId="56EA104B" w:rsidR="0016467B" w:rsidRPr="0016467B" w:rsidRDefault="0016467B" w:rsidP="0016467B">
      <w:pPr>
        <w:pStyle w:val="Default"/>
        <w:spacing w:line="276" w:lineRule="auto"/>
        <w:ind w:firstLine="420"/>
        <w:jc w:val="center"/>
        <w:rPr>
          <w:rFonts w:ascii="Times New Roman" w:hAnsi="Times New Roman"/>
          <w:sz w:val="28"/>
          <w:szCs w:val="28"/>
          <w:shd w:val="pct15" w:color="auto" w:fill="FFFFFF"/>
        </w:rPr>
      </w:pPr>
      <w:r w:rsidRPr="0016467B">
        <w:rPr>
          <w:rFonts w:ascii="Times New Roman" w:hAnsi="Times New Roman" w:hint="eastAsia"/>
          <w:sz w:val="28"/>
          <w:szCs w:val="28"/>
          <w:shd w:val="pct15" w:color="auto" w:fill="FFFFFF"/>
        </w:rPr>
        <w:t>表</w:t>
      </w:r>
      <w:r w:rsidR="00DF36A7">
        <w:rPr>
          <w:rFonts w:ascii="Times New Roman" w:hAnsi="Times New Roman" w:hint="eastAsia"/>
          <w:sz w:val="28"/>
          <w:szCs w:val="28"/>
          <w:shd w:val="pct15" w:color="auto" w:fill="FFFFFF"/>
        </w:rPr>
        <w:t>2</w:t>
      </w:r>
      <w:r w:rsidRPr="0016467B">
        <w:rPr>
          <w:rFonts w:ascii="Times New Roman" w:hAnsi="Times New Roman"/>
          <w:sz w:val="28"/>
          <w:szCs w:val="28"/>
          <w:shd w:val="pct15" w:color="auto" w:fill="FFFFFF"/>
        </w:rPr>
        <w:t xml:space="preserve"> </w:t>
      </w:r>
      <w:r w:rsidRPr="0016467B">
        <w:rPr>
          <w:rFonts w:ascii="Times New Roman" w:hAnsi="Times New Roman" w:hint="eastAsia"/>
          <w:sz w:val="28"/>
          <w:szCs w:val="28"/>
          <w:shd w:val="pct15" w:color="auto" w:fill="FFFFFF"/>
        </w:rPr>
        <w:t>第三阶段新增地下水监测井布点数量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4"/>
        <w:gridCol w:w="2529"/>
        <w:gridCol w:w="4157"/>
      </w:tblGrid>
      <w:tr w:rsidR="00EB0C63" w:rsidRPr="00EB0C63" w14:paraId="0732B03B" w14:textId="77777777" w:rsidTr="00EB0C63">
        <w:trPr>
          <w:trHeight w:val="400"/>
          <w:jc w:val="center"/>
        </w:trPr>
        <w:tc>
          <w:tcPr>
            <w:tcW w:w="964" w:type="dxa"/>
            <w:shd w:val="clear" w:color="auto" w:fill="auto"/>
            <w:vAlign w:val="center"/>
            <w:hideMark/>
          </w:tcPr>
          <w:p w14:paraId="5A09AA9F" w14:textId="4357FB0D" w:rsidR="00EB0C63" w:rsidRPr="00EB0C63" w:rsidRDefault="00EB0C63" w:rsidP="00EB0C63">
            <w:pPr>
              <w:pStyle w:val="Default"/>
              <w:snapToGrid w:val="0"/>
              <w:jc w:val="center"/>
              <w:rPr>
                <w:rFonts w:ascii="Times New Roman" w:hAnsi="Times New Roman"/>
                <w:sz w:val="28"/>
                <w:szCs w:val="28"/>
                <w:shd w:val="pct15" w:color="auto" w:fill="FFFFFF"/>
              </w:rPr>
            </w:pPr>
            <w:r w:rsidRPr="00EB0C63">
              <w:rPr>
                <w:rFonts w:ascii="Times New Roman" w:hAnsi="Times New Roman" w:hint="eastAsia"/>
                <w:sz w:val="28"/>
                <w:szCs w:val="28"/>
                <w:shd w:val="pct15" w:color="auto" w:fill="FFFFFF"/>
              </w:rPr>
              <w:t>序号</w:t>
            </w:r>
          </w:p>
        </w:tc>
        <w:tc>
          <w:tcPr>
            <w:tcW w:w="2529" w:type="dxa"/>
            <w:shd w:val="clear" w:color="auto" w:fill="auto"/>
            <w:vAlign w:val="center"/>
            <w:hideMark/>
          </w:tcPr>
          <w:p w14:paraId="3947CAD7" w14:textId="77777777" w:rsidR="00EB0C63" w:rsidRPr="00EB0C63" w:rsidRDefault="00EB0C63" w:rsidP="00EB0C63">
            <w:pPr>
              <w:pStyle w:val="Default"/>
              <w:snapToGrid w:val="0"/>
              <w:ind w:firstLine="360"/>
              <w:jc w:val="center"/>
              <w:rPr>
                <w:rFonts w:ascii="Times New Roman" w:hAnsi="Times New Roman"/>
                <w:sz w:val="28"/>
                <w:szCs w:val="28"/>
                <w:shd w:val="pct15" w:color="auto" w:fill="FFFFFF"/>
              </w:rPr>
            </w:pPr>
            <w:r w:rsidRPr="00EB0C63">
              <w:rPr>
                <w:rFonts w:ascii="Times New Roman" w:hAnsi="Times New Roman" w:hint="eastAsia"/>
                <w:sz w:val="28"/>
                <w:szCs w:val="28"/>
                <w:shd w:val="pct15" w:color="auto" w:fill="FFFFFF"/>
              </w:rPr>
              <w:t>加油站面积</w:t>
            </w:r>
            <w:r w:rsidRPr="00EB0C63">
              <w:rPr>
                <w:rFonts w:ascii="Times New Roman" w:hAnsi="Times New Roman" w:hint="eastAsia"/>
                <w:sz w:val="28"/>
                <w:szCs w:val="28"/>
                <w:shd w:val="pct15" w:color="auto" w:fill="FFFFFF"/>
              </w:rPr>
              <w:t>A</w:t>
            </w:r>
          </w:p>
          <w:p w14:paraId="3FE37419" w14:textId="123D796B" w:rsidR="00EB0C63" w:rsidRPr="00EB0C63" w:rsidRDefault="00EB0C63" w:rsidP="00EB0C63">
            <w:pPr>
              <w:pStyle w:val="Default"/>
              <w:snapToGrid w:val="0"/>
              <w:jc w:val="center"/>
              <w:rPr>
                <w:rFonts w:ascii="Times New Roman" w:hAnsi="Times New Roman"/>
                <w:sz w:val="28"/>
                <w:szCs w:val="28"/>
                <w:shd w:val="pct15" w:color="auto" w:fill="FFFFFF"/>
              </w:rPr>
            </w:pPr>
            <w:r w:rsidRPr="00EB0C63">
              <w:rPr>
                <w:rFonts w:ascii="Times New Roman" w:hAnsi="Times New Roman" w:hint="eastAsia"/>
                <w:sz w:val="28"/>
                <w:szCs w:val="28"/>
                <w:shd w:val="pct15" w:color="auto" w:fill="FFFFFF"/>
              </w:rPr>
              <w:t>m</w:t>
            </w:r>
            <w:r w:rsidRPr="00EB0C63">
              <w:rPr>
                <w:rFonts w:ascii="Times New Roman" w:hAnsi="Times New Roman" w:hint="eastAsia"/>
                <w:sz w:val="28"/>
                <w:szCs w:val="28"/>
                <w:shd w:val="pct15" w:color="auto" w:fill="FFFFFF"/>
                <w:vertAlign w:val="superscript"/>
              </w:rPr>
              <w:t>2</w:t>
            </w:r>
          </w:p>
        </w:tc>
        <w:tc>
          <w:tcPr>
            <w:tcW w:w="4157" w:type="dxa"/>
            <w:shd w:val="clear" w:color="auto" w:fill="auto"/>
            <w:vAlign w:val="center"/>
            <w:hideMark/>
          </w:tcPr>
          <w:p w14:paraId="345071E7" w14:textId="77777777" w:rsidR="00EB0C63" w:rsidRPr="00EB0C63" w:rsidRDefault="00EB0C63" w:rsidP="00EB0C63">
            <w:pPr>
              <w:pStyle w:val="Default"/>
              <w:snapToGrid w:val="0"/>
              <w:ind w:firstLine="360"/>
              <w:jc w:val="center"/>
              <w:rPr>
                <w:rFonts w:ascii="Times New Roman" w:hAnsi="Times New Roman"/>
                <w:sz w:val="28"/>
                <w:szCs w:val="28"/>
                <w:shd w:val="pct15" w:color="auto" w:fill="FFFFFF"/>
              </w:rPr>
            </w:pPr>
            <w:r w:rsidRPr="00EB0C63">
              <w:rPr>
                <w:rFonts w:ascii="Times New Roman" w:hAnsi="Times New Roman" w:hint="eastAsia"/>
                <w:sz w:val="28"/>
                <w:szCs w:val="28"/>
                <w:shd w:val="pct15" w:color="auto" w:fill="FFFFFF"/>
              </w:rPr>
              <w:t>新增监测井数量</w:t>
            </w:r>
          </w:p>
          <w:p w14:paraId="13E9B0DC" w14:textId="0D2E6E22" w:rsidR="00EB0C63" w:rsidRPr="00EB0C63" w:rsidRDefault="00EB0C63" w:rsidP="00EB0C63">
            <w:pPr>
              <w:pStyle w:val="Default"/>
              <w:snapToGrid w:val="0"/>
              <w:jc w:val="center"/>
              <w:rPr>
                <w:rFonts w:ascii="Times New Roman" w:hAnsi="Times New Roman"/>
                <w:sz w:val="28"/>
                <w:szCs w:val="28"/>
                <w:shd w:val="pct15" w:color="auto" w:fill="FFFFFF"/>
              </w:rPr>
            </w:pPr>
            <w:proofErr w:type="gramStart"/>
            <w:r w:rsidRPr="00EB0C63">
              <w:rPr>
                <w:rFonts w:ascii="Times New Roman" w:hAnsi="Times New Roman" w:hint="eastAsia"/>
                <w:sz w:val="28"/>
                <w:szCs w:val="28"/>
                <w:shd w:val="pct15" w:color="auto" w:fill="FFFFFF"/>
              </w:rPr>
              <w:t>个</w:t>
            </w:r>
            <w:proofErr w:type="gramEnd"/>
          </w:p>
        </w:tc>
      </w:tr>
      <w:tr w:rsidR="00EB0C63" w:rsidRPr="00EB0C63" w14:paraId="3F95178D" w14:textId="77777777" w:rsidTr="00EB0C63">
        <w:trPr>
          <w:trHeight w:val="347"/>
          <w:jc w:val="center"/>
        </w:trPr>
        <w:tc>
          <w:tcPr>
            <w:tcW w:w="964" w:type="dxa"/>
            <w:shd w:val="clear" w:color="auto" w:fill="auto"/>
            <w:vAlign w:val="center"/>
            <w:hideMark/>
          </w:tcPr>
          <w:p w14:paraId="3E9F85C6" w14:textId="470B1837" w:rsidR="00EB0C63" w:rsidRPr="00EB0C63" w:rsidRDefault="00EB0C63" w:rsidP="00EB0C63">
            <w:pPr>
              <w:pStyle w:val="Default"/>
              <w:snapToGrid w:val="0"/>
              <w:jc w:val="center"/>
              <w:rPr>
                <w:rFonts w:ascii="Times New Roman" w:hAnsi="Times New Roman"/>
                <w:sz w:val="28"/>
                <w:szCs w:val="28"/>
                <w:shd w:val="pct15" w:color="auto" w:fill="FFFFFF"/>
              </w:rPr>
            </w:pPr>
            <w:r w:rsidRPr="00EB0C63">
              <w:rPr>
                <w:rFonts w:ascii="Times New Roman" w:hAnsi="Times New Roman" w:hint="eastAsia"/>
                <w:sz w:val="28"/>
                <w:szCs w:val="28"/>
                <w:shd w:val="pct15" w:color="auto" w:fill="FFFFFF"/>
              </w:rPr>
              <w:t>1</w:t>
            </w:r>
          </w:p>
        </w:tc>
        <w:tc>
          <w:tcPr>
            <w:tcW w:w="2529" w:type="dxa"/>
            <w:shd w:val="clear" w:color="auto" w:fill="auto"/>
            <w:vAlign w:val="center"/>
            <w:hideMark/>
          </w:tcPr>
          <w:p w14:paraId="08DBDB91" w14:textId="723AADA4" w:rsidR="00EB0C63" w:rsidRPr="00EB0C63" w:rsidRDefault="00EB0C63" w:rsidP="00EB0C63">
            <w:pPr>
              <w:pStyle w:val="Default"/>
              <w:snapToGrid w:val="0"/>
              <w:jc w:val="center"/>
              <w:rPr>
                <w:rFonts w:ascii="Times New Roman" w:eastAsia="方正小标宋_GBK" w:hAnsi="Times New Roman" w:cs="Times New Roman"/>
                <w:sz w:val="28"/>
                <w:szCs w:val="28"/>
                <w:shd w:val="pct15" w:color="auto" w:fill="FFFFFF"/>
              </w:rPr>
            </w:pPr>
            <w:r w:rsidRPr="00EB0C63">
              <w:rPr>
                <w:rFonts w:ascii="Times New Roman" w:eastAsia="方正小标宋_GBK" w:hAnsi="Times New Roman" w:cs="Times New Roman" w:hint="eastAsia"/>
                <w:sz w:val="28"/>
                <w:szCs w:val="28"/>
                <w:shd w:val="pct15" w:color="auto" w:fill="FFFFFF"/>
              </w:rPr>
              <w:t>A</w:t>
            </w:r>
            <w:r w:rsidRPr="00EB0C63">
              <w:rPr>
                <w:rFonts w:ascii="Times New Roman" w:eastAsia="方正小标宋_GBK" w:hAnsi="Times New Roman" w:cs="Times New Roman"/>
                <w:sz w:val="28"/>
                <w:szCs w:val="28"/>
                <w:shd w:val="pct15" w:color="auto" w:fill="FFFFFF"/>
              </w:rPr>
              <w:t>≤1000</w:t>
            </w:r>
          </w:p>
        </w:tc>
        <w:tc>
          <w:tcPr>
            <w:tcW w:w="4157" w:type="dxa"/>
            <w:shd w:val="clear" w:color="auto" w:fill="auto"/>
            <w:vAlign w:val="center"/>
            <w:hideMark/>
          </w:tcPr>
          <w:p w14:paraId="75830CF5" w14:textId="1F8AF08C" w:rsidR="00EB0C63" w:rsidRPr="00EB0C63" w:rsidRDefault="00EB0C63" w:rsidP="00EB0C63">
            <w:pPr>
              <w:pStyle w:val="Default"/>
              <w:snapToGrid w:val="0"/>
              <w:jc w:val="center"/>
              <w:rPr>
                <w:rFonts w:ascii="Times New Roman" w:hAnsi="Times New Roman"/>
                <w:sz w:val="28"/>
                <w:szCs w:val="28"/>
                <w:shd w:val="pct15" w:color="auto" w:fill="FFFFFF"/>
              </w:rPr>
            </w:pPr>
            <w:r w:rsidRPr="00EB0C63">
              <w:rPr>
                <w:rFonts w:ascii="Times New Roman" w:hAnsi="Times New Roman" w:hint="eastAsia"/>
                <w:sz w:val="28"/>
                <w:szCs w:val="28"/>
                <w:shd w:val="pct15" w:color="auto" w:fill="FFFFFF"/>
              </w:rPr>
              <w:t>0</w:t>
            </w:r>
          </w:p>
        </w:tc>
      </w:tr>
      <w:tr w:rsidR="00EB0C63" w:rsidRPr="00EB0C63" w14:paraId="00A06B93" w14:textId="77777777" w:rsidTr="00EB0C63">
        <w:trPr>
          <w:trHeight w:val="371"/>
          <w:jc w:val="center"/>
        </w:trPr>
        <w:tc>
          <w:tcPr>
            <w:tcW w:w="964" w:type="dxa"/>
            <w:shd w:val="clear" w:color="auto" w:fill="auto"/>
            <w:vAlign w:val="center"/>
            <w:hideMark/>
          </w:tcPr>
          <w:p w14:paraId="55B56280" w14:textId="602ADB7C" w:rsidR="00EB0C63" w:rsidRPr="00EB0C63" w:rsidRDefault="00EB0C63" w:rsidP="00EB0C63">
            <w:pPr>
              <w:pStyle w:val="Default"/>
              <w:snapToGrid w:val="0"/>
              <w:jc w:val="center"/>
              <w:rPr>
                <w:rFonts w:ascii="Times New Roman" w:hAnsi="Times New Roman"/>
                <w:sz w:val="28"/>
                <w:szCs w:val="28"/>
                <w:shd w:val="pct15" w:color="auto" w:fill="FFFFFF"/>
              </w:rPr>
            </w:pPr>
            <w:r w:rsidRPr="00EB0C63">
              <w:rPr>
                <w:rFonts w:ascii="Times New Roman" w:hAnsi="Times New Roman" w:hint="eastAsia"/>
                <w:sz w:val="28"/>
                <w:szCs w:val="28"/>
                <w:shd w:val="pct15" w:color="auto" w:fill="FFFFFF"/>
              </w:rPr>
              <w:t>2</w:t>
            </w:r>
          </w:p>
        </w:tc>
        <w:tc>
          <w:tcPr>
            <w:tcW w:w="2529" w:type="dxa"/>
            <w:shd w:val="clear" w:color="auto" w:fill="auto"/>
            <w:vAlign w:val="center"/>
            <w:hideMark/>
          </w:tcPr>
          <w:p w14:paraId="2A90A005" w14:textId="2F58E48E" w:rsidR="00EB0C63" w:rsidRPr="00EB0C63" w:rsidRDefault="00EB0C63" w:rsidP="00EB0C63">
            <w:pPr>
              <w:pStyle w:val="Default"/>
              <w:snapToGrid w:val="0"/>
              <w:jc w:val="center"/>
              <w:rPr>
                <w:rFonts w:ascii="Times New Roman" w:eastAsia="方正小标宋_GBK" w:hAnsi="Times New Roman" w:cs="Times New Roman"/>
                <w:sz w:val="28"/>
                <w:szCs w:val="28"/>
                <w:shd w:val="pct15" w:color="auto" w:fill="FFFFFF"/>
              </w:rPr>
            </w:pPr>
            <w:r w:rsidRPr="00EB0C63">
              <w:rPr>
                <w:rFonts w:ascii="Times New Roman" w:eastAsia="方正小标宋_GBK" w:hAnsi="Times New Roman" w:cs="Times New Roman"/>
                <w:sz w:val="28"/>
                <w:szCs w:val="28"/>
                <w:shd w:val="pct15" w:color="auto" w:fill="FFFFFF"/>
              </w:rPr>
              <w:t>1000</w:t>
            </w:r>
            <w:r w:rsidRPr="00EB0C63">
              <w:rPr>
                <w:rFonts w:ascii="Times New Roman" w:eastAsia="方正小标宋_GBK" w:hAnsi="Times New Roman" w:cs="Times New Roman" w:hint="eastAsia"/>
                <w:sz w:val="28"/>
                <w:szCs w:val="28"/>
                <w:shd w:val="pct15" w:color="auto" w:fill="FFFFFF"/>
              </w:rPr>
              <w:t>＜</w:t>
            </w:r>
            <w:r w:rsidRPr="00EB0C63">
              <w:rPr>
                <w:rFonts w:ascii="Times New Roman" w:eastAsia="方正小标宋_GBK" w:hAnsi="Times New Roman" w:cs="Times New Roman" w:hint="eastAsia"/>
                <w:sz w:val="28"/>
                <w:szCs w:val="28"/>
                <w:shd w:val="pct15" w:color="auto" w:fill="FFFFFF"/>
              </w:rPr>
              <w:t>A</w:t>
            </w:r>
            <w:r w:rsidRPr="00EB0C63">
              <w:rPr>
                <w:rFonts w:ascii="Times New Roman" w:eastAsia="方正小标宋_GBK" w:hAnsi="Times New Roman" w:cs="Times New Roman"/>
                <w:sz w:val="28"/>
                <w:szCs w:val="28"/>
                <w:shd w:val="pct15" w:color="auto" w:fill="FFFFFF"/>
              </w:rPr>
              <w:t>≤5000</w:t>
            </w:r>
          </w:p>
        </w:tc>
        <w:tc>
          <w:tcPr>
            <w:tcW w:w="4157" w:type="dxa"/>
            <w:shd w:val="clear" w:color="auto" w:fill="auto"/>
            <w:vAlign w:val="center"/>
            <w:hideMark/>
          </w:tcPr>
          <w:p w14:paraId="0957994A" w14:textId="6CA874E2" w:rsidR="00EB0C63" w:rsidRPr="00EB0C63" w:rsidRDefault="00EB0C63" w:rsidP="00EB0C63">
            <w:pPr>
              <w:pStyle w:val="Default"/>
              <w:snapToGrid w:val="0"/>
              <w:jc w:val="center"/>
              <w:rPr>
                <w:rFonts w:ascii="Times New Roman" w:hAnsi="Times New Roman"/>
                <w:sz w:val="28"/>
                <w:szCs w:val="28"/>
                <w:shd w:val="pct15" w:color="auto" w:fill="FFFFFF"/>
              </w:rPr>
            </w:pPr>
            <w:r w:rsidRPr="00EB0C63">
              <w:rPr>
                <w:rFonts w:ascii="Times New Roman" w:hAnsi="Times New Roman"/>
                <w:sz w:val="28"/>
                <w:szCs w:val="28"/>
                <w:shd w:val="pct15" w:color="auto" w:fill="FFFFFF"/>
              </w:rPr>
              <w:t>(</w:t>
            </w:r>
            <w:r w:rsidRPr="00EB0C63">
              <w:rPr>
                <w:rFonts w:ascii="Times New Roman" w:hAnsi="Times New Roman" w:hint="eastAsia"/>
                <w:sz w:val="28"/>
                <w:szCs w:val="28"/>
                <w:shd w:val="pct15" w:color="auto" w:fill="FFFFFF"/>
              </w:rPr>
              <w:t>A-</w:t>
            </w:r>
            <w:r w:rsidRPr="00EB0C63">
              <w:rPr>
                <w:rFonts w:ascii="Times New Roman" w:hAnsi="Times New Roman"/>
                <w:sz w:val="28"/>
                <w:szCs w:val="28"/>
                <w:shd w:val="pct15" w:color="auto" w:fill="FFFFFF"/>
              </w:rPr>
              <w:t>1</w:t>
            </w:r>
            <w:r w:rsidRPr="00EB0C63">
              <w:rPr>
                <w:rFonts w:ascii="Times New Roman" w:hAnsi="Times New Roman" w:hint="eastAsia"/>
                <w:sz w:val="28"/>
                <w:szCs w:val="28"/>
                <w:shd w:val="pct15" w:color="auto" w:fill="FFFFFF"/>
              </w:rPr>
              <w:t>000</w:t>
            </w:r>
            <w:r w:rsidRPr="00EB0C63">
              <w:rPr>
                <w:rFonts w:ascii="Times New Roman" w:hAnsi="Times New Roman"/>
                <w:sz w:val="28"/>
                <w:szCs w:val="28"/>
                <w:shd w:val="pct15" w:color="auto" w:fill="FFFFFF"/>
              </w:rPr>
              <w:t>)</w:t>
            </w:r>
            <w:r w:rsidRPr="00EB0C63">
              <w:rPr>
                <w:rFonts w:ascii="Times New Roman" w:hAnsi="Times New Roman" w:hint="eastAsia"/>
                <w:sz w:val="28"/>
                <w:szCs w:val="28"/>
                <w:shd w:val="pct15" w:color="auto" w:fill="FFFFFF"/>
              </w:rPr>
              <w:t>/</w:t>
            </w:r>
            <w:r w:rsidRPr="00EB0C63">
              <w:rPr>
                <w:rFonts w:ascii="Times New Roman" w:hAnsi="Times New Roman"/>
                <w:sz w:val="28"/>
                <w:szCs w:val="28"/>
                <w:shd w:val="pct15" w:color="auto" w:fill="FFFFFF"/>
              </w:rPr>
              <w:t>8</w:t>
            </w:r>
            <w:r w:rsidRPr="00EB0C63">
              <w:rPr>
                <w:rFonts w:ascii="Times New Roman" w:hAnsi="Times New Roman" w:hint="eastAsia"/>
                <w:sz w:val="28"/>
                <w:szCs w:val="28"/>
                <w:shd w:val="pct15" w:color="auto" w:fill="FFFFFF"/>
              </w:rPr>
              <w:t>00</w:t>
            </w:r>
            <w:r w:rsidRPr="00EB0C63">
              <w:rPr>
                <w:rFonts w:ascii="Times New Roman" w:hAnsi="Times New Roman" w:hint="eastAsia"/>
                <w:sz w:val="28"/>
                <w:szCs w:val="28"/>
                <w:shd w:val="pct15" w:color="auto" w:fill="FFFFFF"/>
              </w:rPr>
              <w:t>（向上取整）</w:t>
            </w:r>
          </w:p>
        </w:tc>
      </w:tr>
      <w:tr w:rsidR="00EB0C63" w:rsidRPr="00EB0C63" w14:paraId="1D428A24" w14:textId="77777777" w:rsidTr="00EB0C63">
        <w:trPr>
          <w:trHeight w:val="475"/>
          <w:jc w:val="center"/>
        </w:trPr>
        <w:tc>
          <w:tcPr>
            <w:tcW w:w="964" w:type="dxa"/>
            <w:shd w:val="clear" w:color="auto" w:fill="auto"/>
            <w:vAlign w:val="center"/>
            <w:hideMark/>
          </w:tcPr>
          <w:p w14:paraId="254BA904" w14:textId="2A42272A" w:rsidR="00EB0C63" w:rsidRPr="00EB0C63" w:rsidRDefault="00EB0C63" w:rsidP="00EB0C63">
            <w:pPr>
              <w:pStyle w:val="Default"/>
              <w:snapToGrid w:val="0"/>
              <w:jc w:val="center"/>
              <w:rPr>
                <w:rFonts w:ascii="Times New Roman" w:hAnsi="Times New Roman"/>
                <w:sz w:val="28"/>
                <w:szCs w:val="28"/>
                <w:shd w:val="pct15" w:color="auto" w:fill="FFFFFF"/>
              </w:rPr>
            </w:pPr>
            <w:r w:rsidRPr="00EB0C63">
              <w:rPr>
                <w:rFonts w:ascii="Times New Roman" w:hAnsi="Times New Roman" w:hint="eastAsia"/>
                <w:sz w:val="28"/>
                <w:szCs w:val="28"/>
                <w:shd w:val="pct15" w:color="auto" w:fill="FFFFFF"/>
              </w:rPr>
              <w:t>3</w:t>
            </w:r>
          </w:p>
        </w:tc>
        <w:tc>
          <w:tcPr>
            <w:tcW w:w="2529" w:type="dxa"/>
            <w:shd w:val="clear" w:color="auto" w:fill="auto"/>
            <w:vAlign w:val="center"/>
            <w:hideMark/>
          </w:tcPr>
          <w:p w14:paraId="629FC449" w14:textId="61847733" w:rsidR="00EB0C63" w:rsidRPr="00EB0C63" w:rsidRDefault="00EB0C63" w:rsidP="00EB0C63">
            <w:pPr>
              <w:pStyle w:val="Default"/>
              <w:snapToGrid w:val="0"/>
              <w:jc w:val="center"/>
              <w:rPr>
                <w:rFonts w:ascii="Times New Roman" w:eastAsia="方正小标宋_GBK" w:hAnsi="Times New Roman" w:cs="Times New Roman"/>
                <w:sz w:val="28"/>
                <w:szCs w:val="28"/>
                <w:shd w:val="pct15" w:color="auto" w:fill="FFFFFF"/>
              </w:rPr>
            </w:pPr>
            <w:r w:rsidRPr="00EB0C63">
              <w:rPr>
                <w:rFonts w:ascii="Times New Roman" w:eastAsia="方正小标宋_GBK" w:hAnsi="Times New Roman" w:cs="Times New Roman" w:hint="eastAsia"/>
                <w:sz w:val="28"/>
                <w:szCs w:val="28"/>
                <w:shd w:val="pct15" w:color="auto" w:fill="FFFFFF"/>
              </w:rPr>
              <w:t>A</w:t>
            </w:r>
            <w:r w:rsidRPr="00EB0C63">
              <w:rPr>
                <w:rFonts w:ascii="Times New Roman" w:eastAsia="方正小标宋_GBK" w:hAnsi="Times New Roman" w:cs="Times New Roman"/>
                <w:sz w:val="28"/>
                <w:szCs w:val="28"/>
                <w:shd w:val="pct15" w:color="auto" w:fill="FFFFFF"/>
              </w:rPr>
              <w:t>＞</w:t>
            </w:r>
            <w:r w:rsidRPr="00EB0C63">
              <w:rPr>
                <w:rFonts w:ascii="Times New Roman" w:eastAsia="方正小标宋_GBK" w:hAnsi="Times New Roman" w:cs="Times New Roman"/>
                <w:sz w:val="28"/>
                <w:szCs w:val="28"/>
                <w:shd w:val="pct15" w:color="auto" w:fill="FFFFFF"/>
              </w:rPr>
              <w:t>5000</w:t>
            </w:r>
          </w:p>
        </w:tc>
        <w:tc>
          <w:tcPr>
            <w:tcW w:w="4157" w:type="dxa"/>
            <w:shd w:val="clear" w:color="auto" w:fill="auto"/>
            <w:vAlign w:val="center"/>
            <w:hideMark/>
          </w:tcPr>
          <w:p w14:paraId="263A14F4" w14:textId="23566EBA" w:rsidR="00EB0C63" w:rsidRPr="00EB0C63" w:rsidRDefault="00EB0C63" w:rsidP="00EB0C63">
            <w:pPr>
              <w:pStyle w:val="Default"/>
              <w:snapToGrid w:val="0"/>
              <w:jc w:val="center"/>
              <w:rPr>
                <w:rFonts w:ascii="Times New Roman" w:hAnsi="Times New Roman"/>
                <w:sz w:val="28"/>
                <w:szCs w:val="28"/>
                <w:shd w:val="pct15" w:color="auto" w:fill="FFFFFF"/>
              </w:rPr>
            </w:pPr>
            <w:r w:rsidRPr="00EB0C63">
              <w:rPr>
                <w:rFonts w:ascii="Times New Roman" w:hAnsi="Times New Roman"/>
                <w:sz w:val="28"/>
                <w:szCs w:val="28"/>
                <w:shd w:val="pct15" w:color="auto" w:fill="FFFFFF"/>
              </w:rPr>
              <w:t>4</w:t>
            </w:r>
            <w:r w:rsidRPr="00EB0C63">
              <w:rPr>
                <w:rFonts w:ascii="Times New Roman" w:hAnsi="Times New Roman" w:hint="eastAsia"/>
                <w:sz w:val="28"/>
                <w:szCs w:val="28"/>
                <w:shd w:val="pct15" w:color="auto" w:fill="FFFFFF"/>
              </w:rPr>
              <w:t>+</w:t>
            </w:r>
            <w:r w:rsidRPr="00EB0C63">
              <w:rPr>
                <w:rFonts w:ascii="Times New Roman" w:hAnsi="Times New Roman"/>
                <w:sz w:val="28"/>
                <w:szCs w:val="28"/>
                <w:shd w:val="pct15" w:color="auto" w:fill="FFFFFF"/>
              </w:rPr>
              <w:t>(</w:t>
            </w:r>
            <w:r w:rsidRPr="00EB0C63">
              <w:rPr>
                <w:rFonts w:ascii="Times New Roman" w:hAnsi="Times New Roman" w:hint="eastAsia"/>
                <w:sz w:val="28"/>
                <w:szCs w:val="28"/>
                <w:shd w:val="pct15" w:color="auto" w:fill="FFFFFF"/>
              </w:rPr>
              <w:t>A-5000</w:t>
            </w:r>
            <w:r w:rsidRPr="00EB0C63">
              <w:rPr>
                <w:rFonts w:ascii="Times New Roman" w:hAnsi="Times New Roman"/>
                <w:sz w:val="28"/>
                <w:szCs w:val="28"/>
                <w:shd w:val="pct15" w:color="auto" w:fill="FFFFFF"/>
              </w:rPr>
              <w:t>)</w:t>
            </w:r>
            <w:r w:rsidRPr="00EB0C63">
              <w:rPr>
                <w:rFonts w:ascii="Times New Roman" w:hAnsi="Times New Roman" w:hint="eastAsia"/>
                <w:sz w:val="28"/>
                <w:szCs w:val="28"/>
                <w:shd w:val="pct15" w:color="auto" w:fill="FFFFFF"/>
              </w:rPr>
              <w:t>/</w:t>
            </w:r>
            <w:r w:rsidRPr="00EB0C63">
              <w:rPr>
                <w:rFonts w:ascii="Times New Roman" w:hAnsi="Times New Roman"/>
                <w:sz w:val="28"/>
                <w:szCs w:val="28"/>
                <w:shd w:val="pct15" w:color="auto" w:fill="FFFFFF"/>
              </w:rPr>
              <w:t>16</w:t>
            </w:r>
            <w:r w:rsidRPr="00EB0C63">
              <w:rPr>
                <w:rFonts w:ascii="Times New Roman" w:hAnsi="Times New Roman" w:hint="eastAsia"/>
                <w:sz w:val="28"/>
                <w:szCs w:val="28"/>
                <w:shd w:val="pct15" w:color="auto" w:fill="FFFFFF"/>
              </w:rPr>
              <w:t>00</w:t>
            </w:r>
            <w:r w:rsidRPr="00EB0C63">
              <w:rPr>
                <w:rFonts w:ascii="Times New Roman" w:hAnsi="Times New Roman" w:hint="eastAsia"/>
                <w:sz w:val="28"/>
                <w:szCs w:val="28"/>
                <w:shd w:val="pct15" w:color="auto" w:fill="FFFFFF"/>
              </w:rPr>
              <w:t>（向上取整）</w:t>
            </w:r>
          </w:p>
        </w:tc>
      </w:tr>
    </w:tbl>
    <w:p w14:paraId="4CCD3321" w14:textId="772F669B" w:rsidR="0016467B" w:rsidRDefault="0016467B" w:rsidP="0016467B">
      <w:pPr>
        <w:ind w:firstLine="480"/>
        <w:rPr>
          <w:shd w:val="pct15" w:color="auto" w:fill="FFFFFF"/>
        </w:rPr>
      </w:pPr>
    </w:p>
    <w:p w14:paraId="3F9DE8BB" w14:textId="77777777" w:rsidR="00046EEF" w:rsidRPr="00046EEF" w:rsidRDefault="00046EEF" w:rsidP="00046EEF">
      <w:pPr>
        <w:ind w:firstLine="480"/>
        <w:rPr>
          <w:shd w:val="pct15" w:color="auto" w:fill="FFFFFF"/>
        </w:rPr>
      </w:pPr>
      <w:r w:rsidRPr="00046EEF">
        <w:rPr>
          <w:rFonts w:hint="eastAsia"/>
          <w:shd w:val="pct15" w:color="auto" w:fill="FFFFFF"/>
        </w:rPr>
        <w:t>3)</w:t>
      </w:r>
      <w:r w:rsidRPr="00046EEF">
        <w:rPr>
          <w:rFonts w:hint="eastAsia"/>
          <w:shd w:val="pct15" w:color="auto" w:fill="FFFFFF"/>
        </w:rPr>
        <w:tab/>
      </w:r>
      <w:r w:rsidRPr="00046EEF">
        <w:rPr>
          <w:rFonts w:hint="eastAsia"/>
          <w:shd w:val="pct15" w:color="auto" w:fill="FFFFFF"/>
        </w:rPr>
        <w:t>加油站场地外、地下水上游方向布设</w:t>
      </w:r>
      <w:r w:rsidRPr="00046EEF">
        <w:rPr>
          <w:rFonts w:hint="eastAsia"/>
          <w:shd w:val="pct15" w:color="auto" w:fill="FFFFFF"/>
        </w:rPr>
        <w:t>1</w:t>
      </w:r>
      <w:r w:rsidRPr="00046EEF">
        <w:rPr>
          <w:rFonts w:hint="eastAsia"/>
          <w:shd w:val="pct15" w:color="auto" w:fill="FFFFFF"/>
        </w:rPr>
        <w:t>个地下水监测井对照点位。</w:t>
      </w:r>
    </w:p>
    <w:p w14:paraId="27F61737" w14:textId="77777777" w:rsidR="00046EEF" w:rsidRPr="00046EEF" w:rsidRDefault="00046EEF" w:rsidP="00046EEF">
      <w:pPr>
        <w:ind w:firstLine="480"/>
        <w:rPr>
          <w:shd w:val="pct15" w:color="auto" w:fill="FFFFFF"/>
        </w:rPr>
      </w:pPr>
      <w:r w:rsidRPr="00046EEF">
        <w:rPr>
          <w:rFonts w:hint="eastAsia"/>
          <w:shd w:val="pct15" w:color="auto" w:fill="FFFFFF"/>
        </w:rPr>
        <w:t>4)</w:t>
      </w:r>
      <w:r w:rsidRPr="00046EEF">
        <w:rPr>
          <w:rFonts w:hint="eastAsia"/>
          <w:shd w:val="pct15" w:color="auto" w:fill="FFFFFF"/>
        </w:rPr>
        <w:tab/>
      </w:r>
      <w:r w:rsidRPr="00046EEF">
        <w:rPr>
          <w:rFonts w:hint="eastAsia"/>
          <w:shd w:val="pct15" w:color="auto" w:fill="FFFFFF"/>
        </w:rPr>
        <w:t>加油站场地外、地下水下游方向扇形区域内，按一定间隔布设地下水监测点位，监测井数量以确定污染</w:t>
      </w:r>
      <w:proofErr w:type="gramStart"/>
      <w:r w:rsidRPr="00046EEF">
        <w:rPr>
          <w:rFonts w:hint="eastAsia"/>
          <w:shd w:val="pct15" w:color="auto" w:fill="FFFFFF"/>
        </w:rPr>
        <w:t>羽范围</w:t>
      </w:r>
      <w:proofErr w:type="gramEnd"/>
      <w:r w:rsidRPr="00046EEF">
        <w:rPr>
          <w:rFonts w:hint="eastAsia"/>
          <w:shd w:val="pct15" w:color="auto" w:fill="FFFFFF"/>
        </w:rPr>
        <w:t>和污染分布为准。</w:t>
      </w:r>
    </w:p>
    <w:p w14:paraId="26E5652F" w14:textId="77777777" w:rsidR="00046EEF" w:rsidRPr="00046EEF" w:rsidRDefault="00046EEF" w:rsidP="00046EEF">
      <w:pPr>
        <w:ind w:firstLine="480"/>
        <w:rPr>
          <w:shd w:val="pct15" w:color="auto" w:fill="FFFFFF"/>
        </w:rPr>
      </w:pPr>
      <w:r w:rsidRPr="00046EEF">
        <w:rPr>
          <w:rFonts w:hint="eastAsia"/>
          <w:shd w:val="pct15" w:color="auto" w:fill="FFFFFF"/>
        </w:rPr>
        <w:t>5)</w:t>
      </w:r>
      <w:r w:rsidRPr="00046EEF">
        <w:rPr>
          <w:rFonts w:hint="eastAsia"/>
          <w:shd w:val="pct15" w:color="auto" w:fill="FFFFFF"/>
        </w:rPr>
        <w:tab/>
      </w:r>
      <w:r w:rsidRPr="00046EEF">
        <w:rPr>
          <w:rFonts w:hint="eastAsia"/>
          <w:shd w:val="pct15" w:color="auto" w:fill="FFFFFF"/>
        </w:rPr>
        <w:t>土壤采样过程中出现异常的点位（如存在油花、快</w:t>
      </w:r>
      <w:proofErr w:type="gramStart"/>
      <w:r w:rsidRPr="00046EEF">
        <w:rPr>
          <w:rFonts w:hint="eastAsia"/>
          <w:shd w:val="pct15" w:color="auto" w:fill="FFFFFF"/>
        </w:rPr>
        <w:t>筛结果</w:t>
      </w:r>
      <w:proofErr w:type="gramEnd"/>
      <w:r w:rsidRPr="00046EEF">
        <w:rPr>
          <w:rFonts w:hint="eastAsia"/>
          <w:shd w:val="pct15" w:color="auto" w:fill="FFFFFF"/>
        </w:rPr>
        <w:t>异常等）需布设地下水监测井，建井开筛深度以采到土壤异常深度处地下水样品。</w:t>
      </w:r>
    </w:p>
    <w:p w14:paraId="49678B7F" w14:textId="77777777" w:rsidR="00046EEF" w:rsidRPr="00046EEF" w:rsidRDefault="00046EEF" w:rsidP="00046EEF">
      <w:pPr>
        <w:ind w:firstLine="480"/>
        <w:rPr>
          <w:shd w:val="pct15" w:color="auto" w:fill="FFFFFF"/>
        </w:rPr>
      </w:pPr>
      <w:r w:rsidRPr="00046EEF">
        <w:rPr>
          <w:rFonts w:hint="eastAsia"/>
          <w:shd w:val="pct15" w:color="auto" w:fill="FFFFFF"/>
        </w:rPr>
        <w:t>6)</w:t>
      </w:r>
      <w:r w:rsidRPr="00046EEF">
        <w:rPr>
          <w:rFonts w:hint="eastAsia"/>
          <w:shd w:val="pct15" w:color="auto" w:fill="FFFFFF"/>
        </w:rPr>
        <w:tab/>
      </w:r>
      <w:r w:rsidRPr="00046EEF">
        <w:rPr>
          <w:rFonts w:hint="eastAsia"/>
          <w:shd w:val="pct15" w:color="auto" w:fill="FFFFFF"/>
        </w:rPr>
        <w:t>地下水监测井点位尽量与土壤采样点位共点布设；对于有特殊要求的，可重新确定地下水监测井位置。</w:t>
      </w:r>
    </w:p>
    <w:p w14:paraId="0E97A3D8" w14:textId="7D3184CB" w:rsidR="00884909" w:rsidRPr="00884909" w:rsidRDefault="00046EEF" w:rsidP="00046EEF">
      <w:pPr>
        <w:ind w:firstLine="480"/>
        <w:rPr>
          <w:shd w:val="pct15" w:color="auto" w:fill="FFFFFF"/>
        </w:rPr>
      </w:pPr>
      <w:r w:rsidRPr="00046EEF">
        <w:rPr>
          <w:rFonts w:hint="eastAsia"/>
          <w:shd w:val="pct15" w:color="auto" w:fill="FFFFFF"/>
        </w:rPr>
        <w:t>7)</w:t>
      </w:r>
      <w:r w:rsidRPr="00046EEF">
        <w:rPr>
          <w:rFonts w:hint="eastAsia"/>
          <w:shd w:val="pct15" w:color="auto" w:fill="FFFFFF"/>
        </w:rPr>
        <w:tab/>
      </w:r>
      <w:r w:rsidRPr="00046EEF">
        <w:rPr>
          <w:rFonts w:hint="eastAsia"/>
          <w:shd w:val="pct15" w:color="auto" w:fill="FFFFFF"/>
        </w:rPr>
        <w:t>可根据实际情况和调查需要加密布点。</w:t>
      </w:r>
    </w:p>
    <w:p w14:paraId="5C7F6E1A" w14:textId="426BD8F3" w:rsidR="00884909" w:rsidRPr="007072EA" w:rsidRDefault="00884909" w:rsidP="00884909">
      <w:pPr>
        <w:pStyle w:val="6"/>
        <w:ind w:firstLine="482"/>
      </w:pPr>
      <w:bookmarkStart w:id="110" w:name="_Toc16587221"/>
      <w:r w:rsidRPr="007072EA">
        <w:rPr>
          <w:rFonts w:hint="eastAsia"/>
        </w:rPr>
        <w:t>【说明】</w:t>
      </w:r>
      <w:bookmarkEnd w:id="110"/>
    </w:p>
    <w:p w14:paraId="1FAFC53F" w14:textId="77777777" w:rsidR="00884909" w:rsidRDefault="00884909" w:rsidP="00884909">
      <w:pPr>
        <w:ind w:firstLine="480"/>
      </w:pPr>
      <w:r>
        <w:rPr>
          <w:rFonts w:hint="eastAsia"/>
        </w:rPr>
        <w:t>美国马萨诸塞州有关地下储油罐关闭的污染调查采样布点规划方式规定：若要确认场地是否遭受污染，可在“地下储油罐与管线连接端点”、“地下储油罐侧边”、“卸油管线附近”、“输油管线附近”及“加油岛附近”等污染潜势高的区域布点，其中针对管线</w:t>
      </w:r>
      <w:proofErr w:type="gramStart"/>
      <w:r>
        <w:rPr>
          <w:rFonts w:hint="eastAsia"/>
        </w:rPr>
        <w:t>区建议</w:t>
      </w:r>
      <w:proofErr w:type="gramEnd"/>
      <w:r>
        <w:rPr>
          <w:rFonts w:hint="eastAsia"/>
        </w:rPr>
        <w:t>以每</w:t>
      </w:r>
      <w:r>
        <w:rPr>
          <w:rFonts w:hint="eastAsia"/>
        </w:rPr>
        <w:t>6</w:t>
      </w:r>
      <w:r>
        <w:rPr>
          <w:rFonts w:hint="eastAsia"/>
        </w:rPr>
        <w:t>米布设一个采样点的方式进行调查。</w:t>
      </w:r>
    </w:p>
    <w:p w14:paraId="352EC7A5" w14:textId="77777777" w:rsidR="00884909" w:rsidRDefault="00884909" w:rsidP="00884909">
      <w:pPr>
        <w:ind w:firstLine="480"/>
      </w:pPr>
    </w:p>
    <w:p w14:paraId="5EADE2E6" w14:textId="77777777" w:rsidR="00884909" w:rsidRDefault="00884909" w:rsidP="00884909">
      <w:pPr>
        <w:spacing w:beforeLines="100" w:before="312" w:line="360" w:lineRule="auto"/>
        <w:ind w:firstLineChars="0" w:firstLine="0"/>
        <w:jc w:val="center"/>
        <w:rPr>
          <w:noProof/>
        </w:rPr>
      </w:pPr>
      <w:r>
        <w:rPr>
          <w:noProof/>
        </w:rPr>
        <w:lastRenderedPageBreak/>
        <w:drawing>
          <wp:inline distT="0" distB="0" distL="0" distR="0" wp14:anchorId="43860B0B" wp14:editId="08627E2A">
            <wp:extent cx="3255264" cy="259227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66912" cy="2601546"/>
                    </a:xfrm>
                    <a:prstGeom prst="rect">
                      <a:avLst/>
                    </a:prstGeom>
                    <a:noFill/>
                  </pic:spPr>
                </pic:pic>
              </a:graphicData>
            </a:graphic>
          </wp:inline>
        </w:drawing>
      </w:r>
    </w:p>
    <w:p w14:paraId="4FE68937" w14:textId="3EC48FB2" w:rsidR="00884909" w:rsidRDefault="00884909" w:rsidP="00884909">
      <w:pPr>
        <w:spacing w:line="360" w:lineRule="auto"/>
        <w:ind w:firstLineChars="0" w:firstLine="0"/>
        <w:jc w:val="center"/>
      </w:pPr>
      <w:r>
        <w:t>图</w:t>
      </w:r>
      <w:r>
        <w:t xml:space="preserve"> </w:t>
      </w:r>
      <w:r>
        <w:fldChar w:fldCharType="begin"/>
      </w:r>
      <w:r>
        <w:instrText xml:space="preserve"> SEQ </w:instrText>
      </w:r>
      <w:r>
        <w:instrText>图</w:instrText>
      </w:r>
      <w:r>
        <w:instrText xml:space="preserve"> \* ARABIC </w:instrText>
      </w:r>
      <w:r>
        <w:fldChar w:fldCharType="separate"/>
      </w:r>
      <w:r w:rsidR="004B7587">
        <w:rPr>
          <w:noProof/>
        </w:rPr>
        <w:t>14</w:t>
      </w:r>
      <w:r>
        <w:fldChar w:fldCharType="end"/>
      </w:r>
      <w:r>
        <w:t xml:space="preserve"> </w:t>
      </w:r>
      <w:r>
        <w:rPr>
          <w:rFonts w:hint="eastAsia"/>
        </w:rPr>
        <w:t>美国马萨诸塞州采样点位示意图</w:t>
      </w:r>
    </w:p>
    <w:p w14:paraId="5A2ADFE4" w14:textId="77777777" w:rsidR="00884909" w:rsidRPr="001C526F" w:rsidRDefault="00884909" w:rsidP="00884909">
      <w:pPr>
        <w:ind w:firstLine="480"/>
      </w:pPr>
    </w:p>
    <w:p w14:paraId="39DC10A9" w14:textId="77777777" w:rsidR="00884909" w:rsidRDefault="00884909" w:rsidP="00884909">
      <w:pPr>
        <w:ind w:firstLine="480"/>
      </w:pPr>
      <w:r>
        <w:rPr>
          <w:rFonts w:hint="eastAsia"/>
        </w:rPr>
        <w:t>《美国宾州地上及地下储油罐关闭要求》规定：依据储油罐设施容量、大小与地下水高低规定最少的采样点数；其中除储油罐系统按下表比要求的最少采样点外，另外还规定了管线区及卸油</w:t>
      </w:r>
      <w:proofErr w:type="gramStart"/>
      <w:r>
        <w:rPr>
          <w:rFonts w:hint="eastAsia"/>
        </w:rPr>
        <w:t>口至少各</w:t>
      </w:r>
      <w:proofErr w:type="gramEnd"/>
      <w:r>
        <w:rPr>
          <w:rFonts w:hint="eastAsia"/>
        </w:rPr>
        <w:t>采样</w:t>
      </w:r>
      <w:r>
        <w:rPr>
          <w:rFonts w:hint="eastAsia"/>
        </w:rPr>
        <w:t>1</w:t>
      </w:r>
      <w:r>
        <w:rPr>
          <w:rFonts w:hint="eastAsia"/>
        </w:rPr>
        <w:t>个点位。</w:t>
      </w:r>
    </w:p>
    <w:p w14:paraId="4A77ED46" w14:textId="77777777" w:rsidR="00884909" w:rsidRDefault="00884909" w:rsidP="00884909">
      <w:pPr>
        <w:ind w:firstLine="480"/>
      </w:pPr>
    </w:p>
    <w:p w14:paraId="75D67403" w14:textId="3A8C79D5" w:rsidR="00884909" w:rsidRDefault="00884909" w:rsidP="00884909">
      <w:pPr>
        <w:ind w:firstLineChars="0" w:firstLine="0"/>
        <w:jc w:val="cente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4B7587">
        <w:rPr>
          <w:noProof/>
        </w:rPr>
        <w:t>3</w:t>
      </w:r>
      <w:r>
        <w:fldChar w:fldCharType="end"/>
      </w:r>
      <w:r>
        <w:rPr>
          <w:rFonts w:hint="eastAsia"/>
        </w:rPr>
        <w:t xml:space="preserve"> </w:t>
      </w:r>
      <w:r>
        <w:rPr>
          <w:rFonts w:hint="eastAsia"/>
        </w:rPr>
        <w:t>宾州地下储油罐系统最少采样点规定</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559"/>
        <w:gridCol w:w="1559"/>
        <w:gridCol w:w="1560"/>
        <w:gridCol w:w="1559"/>
      </w:tblGrid>
      <w:tr w:rsidR="00884909" w14:paraId="0A1BCA7C" w14:textId="77777777" w:rsidTr="007770CE">
        <w:trPr>
          <w:trHeight w:val="491"/>
          <w:jc w:val="center"/>
        </w:trPr>
        <w:tc>
          <w:tcPr>
            <w:tcW w:w="1980" w:type="dxa"/>
            <w:vAlign w:val="center"/>
          </w:tcPr>
          <w:p w14:paraId="3F2D9246" w14:textId="77777777" w:rsidR="00884909" w:rsidRDefault="00884909" w:rsidP="007770CE">
            <w:pPr>
              <w:spacing w:line="240" w:lineRule="auto"/>
              <w:ind w:firstLineChars="0" w:firstLine="0"/>
              <w:jc w:val="center"/>
            </w:pPr>
            <w:r>
              <w:rPr>
                <w:rFonts w:hint="eastAsia"/>
              </w:rPr>
              <w:t>情景</w:t>
            </w:r>
          </w:p>
        </w:tc>
        <w:tc>
          <w:tcPr>
            <w:tcW w:w="3118" w:type="dxa"/>
            <w:gridSpan w:val="2"/>
            <w:vAlign w:val="center"/>
          </w:tcPr>
          <w:p w14:paraId="52515295" w14:textId="77777777" w:rsidR="00884909" w:rsidRDefault="00884909" w:rsidP="007770CE">
            <w:pPr>
              <w:spacing w:line="240" w:lineRule="auto"/>
              <w:ind w:firstLineChars="0" w:firstLine="0"/>
              <w:jc w:val="center"/>
            </w:pPr>
            <w:r>
              <w:rPr>
                <w:rFonts w:hint="eastAsia"/>
              </w:rPr>
              <w:t>土壤采样点最</w:t>
            </w:r>
            <w:proofErr w:type="gramStart"/>
            <w:r>
              <w:rPr>
                <w:rFonts w:hint="eastAsia"/>
              </w:rPr>
              <w:t>少量</w:t>
            </w:r>
            <w:r>
              <w:rPr>
                <w:rFonts w:hint="eastAsia"/>
              </w:rPr>
              <w:t>/</w:t>
            </w:r>
            <w:proofErr w:type="gramEnd"/>
            <w:r>
              <w:rPr>
                <w:rFonts w:hint="eastAsia"/>
              </w:rPr>
              <w:t>m</w:t>
            </w:r>
            <w:r w:rsidRPr="007072EA">
              <w:rPr>
                <w:rFonts w:hint="eastAsia"/>
                <w:vertAlign w:val="superscript"/>
              </w:rPr>
              <w:t>3</w:t>
            </w:r>
          </w:p>
        </w:tc>
        <w:tc>
          <w:tcPr>
            <w:tcW w:w="3119" w:type="dxa"/>
            <w:gridSpan w:val="2"/>
            <w:vAlign w:val="center"/>
          </w:tcPr>
          <w:p w14:paraId="14D9FF17" w14:textId="77777777" w:rsidR="00884909" w:rsidRDefault="00884909" w:rsidP="007770CE">
            <w:pPr>
              <w:spacing w:line="240" w:lineRule="auto"/>
              <w:ind w:firstLineChars="0" w:firstLine="0"/>
              <w:jc w:val="center"/>
            </w:pPr>
            <w:r>
              <w:rPr>
                <w:rFonts w:hint="eastAsia"/>
              </w:rPr>
              <w:t>地下水采样点最</w:t>
            </w:r>
            <w:proofErr w:type="gramStart"/>
            <w:r>
              <w:rPr>
                <w:rFonts w:hint="eastAsia"/>
              </w:rPr>
              <w:t>少量</w:t>
            </w:r>
            <w:r>
              <w:rPr>
                <w:rFonts w:hint="eastAsia"/>
              </w:rPr>
              <w:t>/</w:t>
            </w:r>
            <w:proofErr w:type="gramEnd"/>
            <w:r>
              <w:rPr>
                <w:rFonts w:hint="eastAsia"/>
              </w:rPr>
              <w:t>m</w:t>
            </w:r>
            <w:r w:rsidRPr="007072EA">
              <w:rPr>
                <w:rFonts w:hint="eastAsia"/>
                <w:vertAlign w:val="superscript"/>
              </w:rPr>
              <w:t>3</w:t>
            </w:r>
          </w:p>
        </w:tc>
      </w:tr>
      <w:tr w:rsidR="00884909" w14:paraId="62283871" w14:textId="77777777" w:rsidTr="007770CE">
        <w:trPr>
          <w:trHeight w:val="436"/>
          <w:jc w:val="center"/>
        </w:trPr>
        <w:tc>
          <w:tcPr>
            <w:tcW w:w="1980" w:type="dxa"/>
            <w:vAlign w:val="center"/>
          </w:tcPr>
          <w:p w14:paraId="6733A234" w14:textId="77777777" w:rsidR="00884909" w:rsidRDefault="00884909" w:rsidP="007770CE">
            <w:pPr>
              <w:spacing w:line="240" w:lineRule="auto"/>
              <w:ind w:firstLineChars="0" w:firstLine="0"/>
              <w:jc w:val="center"/>
            </w:pPr>
          </w:p>
        </w:tc>
        <w:tc>
          <w:tcPr>
            <w:tcW w:w="1559" w:type="dxa"/>
            <w:vAlign w:val="center"/>
          </w:tcPr>
          <w:p w14:paraId="42E296B5" w14:textId="77777777" w:rsidR="00884909" w:rsidRDefault="00884909" w:rsidP="007770CE">
            <w:pPr>
              <w:spacing w:line="240" w:lineRule="auto"/>
              <w:ind w:firstLineChars="0" w:firstLine="0"/>
              <w:jc w:val="center"/>
            </w:pPr>
            <w:r>
              <w:rPr>
                <w:rFonts w:hint="eastAsia"/>
              </w:rPr>
              <w:t>储油罐容积</w:t>
            </w:r>
            <w:r>
              <w:rPr>
                <w:rFonts w:ascii="宋体" w:hAnsi="宋体" w:hint="eastAsia"/>
              </w:rPr>
              <w:t>≤</w:t>
            </w:r>
            <w:r>
              <w:rPr>
                <w:rFonts w:hint="eastAsia"/>
              </w:rPr>
              <w:t>3.8</w:t>
            </w:r>
          </w:p>
        </w:tc>
        <w:tc>
          <w:tcPr>
            <w:tcW w:w="1559" w:type="dxa"/>
            <w:vAlign w:val="center"/>
          </w:tcPr>
          <w:p w14:paraId="09BC743A" w14:textId="77777777" w:rsidR="00884909" w:rsidRDefault="00884909" w:rsidP="007770CE">
            <w:pPr>
              <w:spacing w:line="240" w:lineRule="auto"/>
              <w:ind w:firstLineChars="0" w:firstLine="0"/>
              <w:jc w:val="center"/>
            </w:pPr>
            <w:r>
              <w:t>3.8</w:t>
            </w:r>
            <w:r>
              <w:rPr>
                <w:rFonts w:hint="eastAsia"/>
              </w:rPr>
              <w:t>&lt;</w:t>
            </w:r>
            <w:r>
              <w:rPr>
                <w:rFonts w:hint="eastAsia"/>
              </w:rPr>
              <w:t>储油罐容积</w:t>
            </w:r>
            <w:r>
              <w:rPr>
                <w:rFonts w:hint="eastAsia"/>
              </w:rPr>
              <w:t>&lt;</w:t>
            </w:r>
            <w:r>
              <w:t>75.7</w:t>
            </w:r>
          </w:p>
        </w:tc>
        <w:tc>
          <w:tcPr>
            <w:tcW w:w="1560" w:type="dxa"/>
            <w:vAlign w:val="center"/>
          </w:tcPr>
          <w:p w14:paraId="1DC379B6" w14:textId="77777777" w:rsidR="00884909" w:rsidRDefault="00884909" w:rsidP="007770CE">
            <w:pPr>
              <w:spacing w:line="240" w:lineRule="auto"/>
              <w:ind w:firstLineChars="0" w:firstLine="0"/>
              <w:jc w:val="center"/>
            </w:pPr>
            <w:r>
              <w:rPr>
                <w:rFonts w:hint="eastAsia"/>
              </w:rPr>
              <w:t>储油罐容积</w:t>
            </w:r>
            <w:r>
              <w:rPr>
                <w:rFonts w:ascii="宋体" w:hAnsi="宋体" w:hint="eastAsia"/>
              </w:rPr>
              <w:t>≤</w:t>
            </w:r>
            <w:r>
              <w:rPr>
                <w:rFonts w:hint="eastAsia"/>
              </w:rPr>
              <w:t>3.8</w:t>
            </w:r>
          </w:p>
        </w:tc>
        <w:tc>
          <w:tcPr>
            <w:tcW w:w="1559" w:type="dxa"/>
            <w:vAlign w:val="center"/>
          </w:tcPr>
          <w:p w14:paraId="6F210E23" w14:textId="77777777" w:rsidR="00884909" w:rsidRDefault="00884909" w:rsidP="007770CE">
            <w:pPr>
              <w:spacing w:line="240" w:lineRule="auto"/>
              <w:ind w:firstLineChars="0" w:firstLine="0"/>
              <w:jc w:val="center"/>
            </w:pPr>
            <w:r>
              <w:t>3.8</w:t>
            </w:r>
            <w:r>
              <w:rPr>
                <w:rFonts w:hint="eastAsia"/>
              </w:rPr>
              <w:t>&lt;</w:t>
            </w:r>
            <w:r>
              <w:rPr>
                <w:rFonts w:hint="eastAsia"/>
              </w:rPr>
              <w:t>储油罐容积</w:t>
            </w:r>
            <w:r>
              <w:rPr>
                <w:rFonts w:hint="eastAsia"/>
              </w:rPr>
              <w:t>&lt;</w:t>
            </w:r>
            <w:r>
              <w:t>75.7</w:t>
            </w:r>
          </w:p>
        </w:tc>
      </w:tr>
      <w:tr w:rsidR="00884909" w14:paraId="6CB8B54C" w14:textId="77777777" w:rsidTr="007770CE">
        <w:trPr>
          <w:trHeight w:val="436"/>
          <w:jc w:val="center"/>
        </w:trPr>
        <w:tc>
          <w:tcPr>
            <w:tcW w:w="1980" w:type="dxa"/>
            <w:vAlign w:val="center"/>
          </w:tcPr>
          <w:p w14:paraId="3C0A3E43" w14:textId="77777777" w:rsidR="00884909" w:rsidRDefault="00884909" w:rsidP="007770CE">
            <w:pPr>
              <w:spacing w:line="240" w:lineRule="auto"/>
              <w:ind w:firstLineChars="0" w:firstLine="0"/>
              <w:jc w:val="center"/>
            </w:pPr>
            <w:r>
              <w:rPr>
                <w:rFonts w:hint="eastAsia"/>
              </w:rPr>
              <w:t>储油罐底部未接触地下水</w:t>
            </w:r>
          </w:p>
        </w:tc>
        <w:tc>
          <w:tcPr>
            <w:tcW w:w="1559" w:type="dxa"/>
            <w:vAlign w:val="center"/>
          </w:tcPr>
          <w:p w14:paraId="700369CD" w14:textId="77777777" w:rsidR="00884909" w:rsidRDefault="00884909" w:rsidP="007770CE">
            <w:pPr>
              <w:spacing w:line="240" w:lineRule="auto"/>
              <w:ind w:firstLineChars="0" w:firstLine="0"/>
              <w:jc w:val="center"/>
            </w:pPr>
            <w:r>
              <w:rPr>
                <w:rFonts w:hint="eastAsia"/>
              </w:rPr>
              <w:t>2</w:t>
            </w:r>
          </w:p>
        </w:tc>
        <w:tc>
          <w:tcPr>
            <w:tcW w:w="1559" w:type="dxa"/>
            <w:vAlign w:val="center"/>
          </w:tcPr>
          <w:p w14:paraId="4DFED907" w14:textId="77777777" w:rsidR="00884909" w:rsidRDefault="00884909" w:rsidP="007770CE">
            <w:pPr>
              <w:spacing w:line="240" w:lineRule="auto"/>
              <w:ind w:firstLineChars="0" w:firstLine="0"/>
              <w:jc w:val="center"/>
            </w:pPr>
            <w:r>
              <w:rPr>
                <w:rFonts w:hint="eastAsia"/>
              </w:rPr>
              <w:t>3</w:t>
            </w:r>
          </w:p>
        </w:tc>
        <w:tc>
          <w:tcPr>
            <w:tcW w:w="1560" w:type="dxa"/>
            <w:vAlign w:val="center"/>
          </w:tcPr>
          <w:p w14:paraId="44D8CF9D" w14:textId="77777777" w:rsidR="00884909" w:rsidRDefault="00884909" w:rsidP="007770CE">
            <w:pPr>
              <w:spacing w:line="240" w:lineRule="auto"/>
              <w:ind w:firstLineChars="0" w:firstLine="0"/>
              <w:jc w:val="center"/>
            </w:pPr>
            <w:r>
              <w:rPr>
                <w:rFonts w:hint="eastAsia"/>
              </w:rPr>
              <w:t>/</w:t>
            </w:r>
          </w:p>
        </w:tc>
        <w:tc>
          <w:tcPr>
            <w:tcW w:w="1559" w:type="dxa"/>
            <w:vAlign w:val="center"/>
          </w:tcPr>
          <w:p w14:paraId="4CA18D5B" w14:textId="77777777" w:rsidR="00884909" w:rsidRDefault="00884909" w:rsidP="007770CE">
            <w:pPr>
              <w:spacing w:line="240" w:lineRule="auto"/>
              <w:ind w:firstLineChars="0" w:firstLine="0"/>
              <w:jc w:val="center"/>
            </w:pPr>
            <w:r>
              <w:rPr>
                <w:rFonts w:hint="eastAsia"/>
              </w:rPr>
              <w:t>/</w:t>
            </w:r>
          </w:p>
        </w:tc>
      </w:tr>
      <w:tr w:rsidR="00884909" w14:paraId="5AC15935" w14:textId="77777777" w:rsidTr="007770CE">
        <w:trPr>
          <w:trHeight w:val="419"/>
          <w:jc w:val="center"/>
        </w:trPr>
        <w:tc>
          <w:tcPr>
            <w:tcW w:w="1980" w:type="dxa"/>
            <w:vAlign w:val="center"/>
          </w:tcPr>
          <w:p w14:paraId="05100B44" w14:textId="77777777" w:rsidR="00884909" w:rsidRDefault="00884909" w:rsidP="007770CE">
            <w:pPr>
              <w:spacing w:line="240" w:lineRule="auto"/>
              <w:ind w:firstLineChars="0" w:firstLine="0"/>
              <w:jc w:val="center"/>
            </w:pPr>
            <w:r>
              <w:rPr>
                <w:rFonts w:hint="eastAsia"/>
              </w:rPr>
              <w:t>储油罐底部距地下水</w:t>
            </w:r>
            <w:r>
              <w:rPr>
                <w:rFonts w:hint="eastAsia"/>
              </w:rPr>
              <w:t>0.6</w:t>
            </w:r>
            <w:r>
              <w:rPr>
                <w:rFonts w:hint="eastAsia"/>
              </w:rPr>
              <w:t>米以内</w:t>
            </w:r>
          </w:p>
        </w:tc>
        <w:tc>
          <w:tcPr>
            <w:tcW w:w="1559" w:type="dxa"/>
            <w:vAlign w:val="center"/>
          </w:tcPr>
          <w:p w14:paraId="538CDD7C" w14:textId="77777777" w:rsidR="00884909" w:rsidRDefault="00884909" w:rsidP="007770CE">
            <w:pPr>
              <w:spacing w:line="240" w:lineRule="auto"/>
              <w:ind w:firstLineChars="0" w:firstLine="0"/>
              <w:jc w:val="center"/>
            </w:pPr>
            <w:r>
              <w:rPr>
                <w:rFonts w:hint="eastAsia"/>
              </w:rPr>
              <w:t>2</w:t>
            </w:r>
          </w:p>
        </w:tc>
        <w:tc>
          <w:tcPr>
            <w:tcW w:w="1559" w:type="dxa"/>
            <w:vAlign w:val="center"/>
          </w:tcPr>
          <w:p w14:paraId="5E19B736" w14:textId="77777777" w:rsidR="00884909" w:rsidRDefault="00884909" w:rsidP="007770CE">
            <w:pPr>
              <w:spacing w:line="240" w:lineRule="auto"/>
              <w:ind w:firstLineChars="0" w:firstLine="0"/>
              <w:jc w:val="center"/>
            </w:pPr>
            <w:r>
              <w:rPr>
                <w:rFonts w:hint="eastAsia"/>
              </w:rPr>
              <w:t>3</w:t>
            </w:r>
          </w:p>
        </w:tc>
        <w:tc>
          <w:tcPr>
            <w:tcW w:w="1560" w:type="dxa"/>
            <w:vAlign w:val="center"/>
          </w:tcPr>
          <w:p w14:paraId="1B96724E" w14:textId="77777777" w:rsidR="00884909" w:rsidRDefault="00884909" w:rsidP="007770CE">
            <w:pPr>
              <w:spacing w:line="240" w:lineRule="auto"/>
              <w:ind w:firstLineChars="0" w:firstLine="0"/>
              <w:jc w:val="center"/>
            </w:pPr>
            <w:r>
              <w:rPr>
                <w:rFonts w:hint="eastAsia"/>
              </w:rPr>
              <w:t>2</w:t>
            </w:r>
          </w:p>
        </w:tc>
        <w:tc>
          <w:tcPr>
            <w:tcW w:w="1559" w:type="dxa"/>
            <w:vAlign w:val="center"/>
          </w:tcPr>
          <w:p w14:paraId="75ABCC16" w14:textId="77777777" w:rsidR="00884909" w:rsidRDefault="00884909" w:rsidP="007770CE">
            <w:pPr>
              <w:spacing w:line="240" w:lineRule="auto"/>
              <w:ind w:firstLineChars="0" w:firstLine="0"/>
              <w:jc w:val="center"/>
            </w:pPr>
            <w:r>
              <w:rPr>
                <w:rFonts w:hint="eastAsia"/>
              </w:rPr>
              <w:t>3</w:t>
            </w:r>
          </w:p>
        </w:tc>
      </w:tr>
      <w:tr w:rsidR="00884909" w14:paraId="35CF6309" w14:textId="77777777" w:rsidTr="007770CE">
        <w:trPr>
          <w:trHeight w:val="436"/>
          <w:jc w:val="center"/>
        </w:trPr>
        <w:tc>
          <w:tcPr>
            <w:tcW w:w="1980" w:type="dxa"/>
            <w:vAlign w:val="center"/>
          </w:tcPr>
          <w:p w14:paraId="468831C7" w14:textId="77777777" w:rsidR="00884909" w:rsidRDefault="00884909" w:rsidP="007770CE">
            <w:pPr>
              <w:spacing w:line="240" w:lineRule="auto"/>
              <w:ind w:firstLineChars="0" w:firstLine="0"/>
              <w:jc w:val="center"/>
            </w:pPr>
            <w:r>
              <w:rPr>
                <w:rFonts w:hint="eastAsia"/>
              </w:rPr>
              <w:t>储油罐底部接触地下水</w:t>
            </w:r>
          </w:p>
        </w:tc>
        <w:tc>
          <w:tcPr>
            <w:tcW w:w="1559" w:type="dxa"/>
            <w:vAlign w:val="center"/>
          </w:tcPr>
          <w:p w14:paraId="71EA6BDE" w14:textId="77777777" w:rsidR="00884909" w:rsidRDefault="00884909" w:rsidP="007770CE">
            <w:pPr>
              <w:spacing w:line="240" w:lineRule="auto"/>
              <w:ind w:firstLineChars="0" w:firstLine="0"/>
              <w:jc w:val="center"/>
            </w:pPr>
            <w:r>
              <w:rPr>
                <w:rFonts w:hint="eastAsia"/>
              </w:rPr>
              <w:t>4</w:t>
            </w:r>
          </w:p>
        </w:tc>
        <w:tc>
          <w:tcPr>
            <w:tcW w:w="1559" w:type="dxa"/>
            <w:vAlign w:val="center"/>
          </w:tcPr>
          <w:p w14:paraId="493915EA" w14:textId="77777777" w:rsidR="00884909" w:rsidRDefault="00884909" w:rsidP="007770CE">
            <w:pPr>
              <w:spacing w:line="240" w:lineRule="auto"/>
              <w:ind w:firstLineChars="0" w:firstLine="0"/>
              <w:jc w:val="center"/>
            </w:pPr>
            <w:r>
              <w:rPr>
                <w:rFonts w:hint="eastAsia"/>
              </w:rPr>
              <w:t>6</w:t>
            </w:r>
          </w:p>
        </w:tc>
        <w:tc>
          <w:tcPr>
            <w:tcW w:w="1560" w:type="dxa"/>
            <w:vAlign w:val="center"/>
          </w:tcPr>
          <w:p w14:paraId="2E0A8C00" w14:textId="77777777" w:rsidR="00884909" w:rsidRDefault="00884909" w:rsidP="007770CE">
            <w:pPr>
              <w:spacing w:line="240" w:lineRule="auto"/>
              <w:ind w:firstLineChars="0" w:firstLine="0"/>
              <w:jc w:val="center"/>
            </w:pPr>
            <w:r>
              <w:rPr>
                <w:rFonts w:hint="eastAsia"/>
              </w:rPr>
              <w:t>4</w:t>
            </w:r>
          </w:p>
        </w:tc>
        <w:tc>
          <w:tcPr>
            <w:tcW w:w="1559" w:type="dxa"/>
            <w:vAlign w:val="center"/>
          </w:tcPr>
          <w:p w14:paraId="65A9953E" w14:textId="77777777" w:rsidR="00884909" w:rsidRDefault="00884909" w:rsidP="007770CE">
            <w:pPr>
              <w:spacing w:line="240" w:lineRule="auto"/>
              <w:ind w:firstLineChars="0" w:firstLine="0"/>
              <w:jc w:val="center"/>
            </w:pPr>
            <w:r>
              <w:rPr>
                <w:rFonts w:hint="eastAsia"/>
              </w:rPr>
              <w:t>6</w:t>
            </w:r>
          </w:p>
        </w:tc>
      </w:tr>
    </w:tbl>
    <w:p w14:paraId="70171F3E" w14:textId="77777777" w:rsidR="00884909" w:rsidRDefault="00884909" w:rsidP="00884909">
      <w:pPr>
        <w:ind w:firstLine="480"/>
      </w:pPr>
    </w:p>
    <w:p w14:paraId="42167899" w14:textId="72E54F3E" w:rsidR="00884909" w:rsidRDefault="00884909" w:rsidP="00884909">
      <w:pPr>
        <w:ind w:firstLineChars="0" w:firstLine="0"/>
        <w:jc w:val="cente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4B7587">
        <w:rPr>
          <w:noProof/>
        </w:rPr>
        <w:t>4</w:t>
      </w:r>
      <w:r>
        <w:fldChar w:fldCharType="end"/>
      </w:r>
      <w:r>
        <w:rPr>
          <w:rFonts w:hint="eastAsia"/>
        </w:rPr>
        <w:t xml:space="preserve"> </w:t>
      </w:r>
      <w:r>
        <w:rPr>
          <w:rFonts w:hint="eastAsia"/>
        </w:rPr>
        <w:t>宾州地上储油罐系统最少采样点规定</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559"/>
        <w:gridCol w:w="1559"/>
        <w:gridCol w:w="1701"/>
        <w:gridCol w:w="1418"/>
      </w:tblGrid>
      <w:tr w:rsidR="00884909" w14:paraId="46336056" w14:textId="77777777" w:rsidTr="007770CE">
        <w:trPr>
          <w:trHeight w:val="436"/>
          <w:jc w:val="center"/>
        </w:trPr>
        <w:tc>
          <w:tcPr>
            <w:tcW w:w="1980" w:type="dxa"/>
            <w:vAlign w:val="center"/>
          </w:tcPr>
          <w:p w14:paraId="731D4EC9" w14:textId="77777777" w:rsidR="00884909" w:rsidRDefault="00884909" w:rsidP="007770CE">
            <w:pPr>
              <w:spacing w:line="240" w:lineRule="auto"/>
              <w:ind w:firstLineChars="0" w:firstLine="0"/>
              <w:jc w:val="center"/>
            </w:pPr>
            <w:r>
              <w:rPr>
                <w:rFonts w:hint="eastAsia"/>
              </w:rPr>
              <w:t>单一储油罐大小</w:t>
            </w:r>
          </w:p>
          <w:p w14:paraId="4664609E" w14:textId="77777777" w:rsidR="00884909" w:rsidRDefault="00884909" w:rsidP="007770CE">
            <w:pPr>
              <w:spacing w:line="240" w:lineRule="auto"/>
              <w:ind w:firstLineChars="0" w:firstLine="0"/>
              <w:jc w:val="center"/>
            </w:pPr>
            <w:r>
              <w:rPr>
                <w:rFonts w:hint="eastAsia"/>
              </w:rPr>
              <w:t>（直径，米）</w:t>
            </w:r>
          </w:p>
        </w:tc>
        <w:tc>
          <w:tcPr>
            <w:tcW w:w="1559" w:type="dxa"/>
            <w:vAlign w:val="center"/>
          </w:tcPr>
          <w:p w14:paraId="13DB60F2" w14:textId="77777777" w:rsidR="00884909" w:rsidRDefault="00884909" w:rsidP="007770CE">
            <w:pPr>
              <w:spacing w:line="240" w:lineRule="auto"/>
              <w:ind w:firstLineChars="0" w:firstLine="0"/>
              <w:jc w:val="center"/>
            </w:pPr>
            <w:r>
              <w:rPr>
                <w:rFonts w:hint="eastAsia"/>
              </w:rPr>
              <w:t>储油罐最少采样点数</w:t>
            </w:r>
          </w:p>
        </w:tc>
        <w:tc>
          <w:tcPr>
            <w:tcW w:w="1559" w:type="dxa"/>
            <w:vAlign w:val="center"/>
          </w:tcPr>
          <w:p w14:paraId="6222EBB2" w14:textId="77777777" w:rsidR="00884909" w:rsidRDefault="00884909" w:rsidP="007770CE">
            <w:pPr>
              <w:spacing w:line="240" w:lineRule="auto"/>
              <w:ind w:firstLineChars="0" w:firstLine="0"/>
              <w:jc w:val="center"/>
            </w:pPr>
            <w:r>
              <w:rPr>
                <w:rFonts w:hint="eastAsia"/>
              </w:rPr>
              <w:t>每个传送泵卸油口</w:t>
            </w:r>
          </w:p>
        </w:tc>
        <w:tc>
          <w:tcPr>
            <w:tcW w:w="1701" w:type="dxa"/>
            <w:vAlign w:val="center"/>
          </w:tcPr>
          <w:p w14:paraId="70B8E5F3" w14:textId="77777777" w:rsidR="00884909" w:rsidRDefault="00884909" w:rsidP="007770CE">
            <w:pPr>
              <w:spacing w:line="240" w:lineRule="auto"/>
              <w:ind w:firstLineChars="0" w:firstLine="0"/>
              <w:jc w:val="center"/>
            </w:pPr>
            <w:r>
              <w:rPr>
                <w:rFonts w:hint="eastAsia"/>
              </w:rPr>
              <w:t>地上管线</w:t>
            </w:r>
          </w:p>
          <w:p w14:paraId="005A96C3" w14:textId="77777777" w:rsidR="00884909" w:rsidRDefault="00884909" w:rsidP="007770CE">
            <w:pPr>
              <w:spacing w:line="240" w:lineRule="auto"/>
              <w:ind w:firstLineChars="0" w:firstLine="0"/>
              <w:jc w:val="center"/>
            </w:pPr>
            <w:r>
              <w:rPr>
                <w:rFonts w:hint="eastAsia"/>
              </w:rPr>
              <w:t>（每个接点）</w:t>
            </w:r>
          </w:p>
        </w:tc>
        <w:tc>
          <w:tcPr>
            <w:tcW w:w="1418" w:type="dxa"/>
            <w:vAlign w:val="center"/>
          </w:tcPr>
          <w:p w14:paraId="2E567781" w14:textId="77777777" w:rsidR="00884909" w:rsidRDefault="00884909" w:rsidP="007770CE">
            <w:pPr>
              <w:spacing w:line="240" w:lineRule="auto"/>
              <w:ind w:firstLineChars="0" w:firstLine="0"/>
              <w:jc w:val="center"/>
            </w:pPr>
            <w:r>
              <w:rPr>
                <w:rFonts w:hint="eastAsia"/>
              </w:rPr>
              <w:t>地下管线（每</w:t>
            </w:r>
            <w:r>
              <w:rPr>
                <w:rFonts w:hint="eastAsia"/>
              </w:rPr>
              <w:t>6</w:t>
            </w:r>
            <w:r>
              <w:rPr>
                <w:rFonts w:hint="eastAsia"/>
              </w:rPr>
              <w:t>米）</w:t>
            </w:r>
          </w:p>
        </w:tc>
      </w:tr>
      <w:tr w:rsidR="00884909" w14:paraId="49155F72" w14:textId="77777777" w:rsidTr="007770CE">
        <w:trPr>
          <w:trHeight w:val="436"/>
          <w:jc w:val="center"/>
        </w:trPr>
        <w:tc>
          <w:tcPr>
            <w:tcW w:w="1980" w:type="dxa"/>
            <w:vAlign w:val="center"/>
          </w:tcPr>
          <w:p w14:paraId="3C03AE9D" w14:textId="77777777" w:rsidR="00884909" w:rsidRDefault="00884909" w:rsidP="007770CE">
            <w:pPr>
              <w:spacing w:line="240" w:lineRule="auto"/>
              <w:ind w:firstLineChars="0" w:firstLine="0"/>
              <w:jc w:val="center"/>
            </w:pPr>
            <w:r>
              <w:rPr>
                <w:rFonts w:ascii="宋体" w:hAnsi="宋体" w:hint="eastAsia"/>
              </w:rPr>
              <w:t>≤</w:t>
            </w:r>
            <w:r>
              <w:rPr>
                <w:rFonts w:hint="eastAsia"/>
              </w:rPr>
              <w:t>7.</w:t>
            </w:r>
            <w:r>
              <w:t>6</w:t>
            </w:r>
          </w:p>
        </w:tc>
        <w:tc>
          <w:tcPr>
            <w:tcW w:w="1559" w:type="dxa"/>
            <w:vAlign w:val="center"/>
          </w:tcPr>
          <w:p w14:paraId="744EA209" w14:textId="77777777" w:rsidR="00884909" w:rsidRDefault="00884909" w:rsidP="007770CE">
            <w:pPr>
              <w:spacing w:line="240" w:lineRule="auto"/>
              <w:ind w:firstLineChars="0" w:firstLine="0"/>
              <w:jc w:val="center"/>
            </w:pPr>
            <w:r>
              <w:rPr>
                <w:rFonts w:hint="eastAsia"/>
              </w:rPr>
              <w:t>4</w:t>
            </w:r>
          </w:p>
        </w:tc>
        <w:tc>
          <w:tcPr>
            <w:tcW w:w="1559" w:type="dxa"/>
            <w:vAlign w:val="center"/>
          </w:tcPr>
          <w:p w14:paraId="07AB2DC8" w14:textId="77777777" w:rsidR="00884909" w:rsidRDefault="00884909" w:rsidP="007770CE">
            <w:pPr>
              <w:spacing w:line="240" w:lineRule="auto"/>
              <w:ind w:firstLineChars="0" w:firstLine="0"/>
              <w:jc w:val="center"/>
            </w:pPr>
            <w:r>
              <w:rPr>
                <w:rFonts w:hint="eastAsia"/>
              </w:rPr>
              <w:t>1</w:t>
            </w:r>
          </w:p>
        </w:tc>
        <w:tc>
          <w:tcPr>
            <w:tcW w:w="1701" w:type="dxa"/>
            <w:vAlign w:val="center"/>
          </w:tcPr>
          <w:p w14:paraId="4D080488" w14:textId="77777777" w:rsidR="00884909" w:rsidRDefault="00884909" w:rsidP="007770CE">
            <w:pPr>
              <w:spacing w:line="240" w:lineRule="auto"/>
              <w:ind w:firstLineChars="0" w:firstLine="0"/>
              <w:jc w:val="center"/>
            </w:pPr>
            <w:r>
              <w:rPr>
                <w:rFonts w:hint="eastAsia"/>
              </w:rPr>
              <w:t>1</w:t>
            </w:r>
          </w:p>
        </w:tc>
        <w:tc>
          <w:tcPr>
            <w:tcW w:w="1418" w:type="dxa"/>
            <w:vAlign w:val="center"/>
          </w:tcPr>
          <w:p w14:paraId="47A2BC0F" w14:textId="77777777" w:rsidR="00884909" w:rsidRDefault="00884909" w:rsidP="007770CE">
            <w:pPr>
              <w:spacing w:line="240" w:lineRule="auto"/>
              <w:ind w:firstLineChars="0" w:firstLine="0"/>
              <w:jc w:val="center"/>
            </w:pPr>
            <w:r>
              <w:rPr>
                <w:rFonts w:hint="eastAsia"/>
              </w:rPr>
              <w:t>1</w:t>
            </w:r>
          </w:p>
        </w:tc>
      </w:tr>
      <w:tr w:rsidR="00884909" w14:paraId="24E53414" w14:textId="77777777" w:rsidTr="007770CE">
        <w:trPr>
          <w:trHeight w:val="436"/>
          <w:jc w:val="center"/>
        </w:trPr>
        <w:tc>
          <w:tcPr>
            <w:tcW w:w="1980" w:type="dxa"/>
            <w:vAlign w:val="center"/>
          </w:tcPr>
          <w:p w14:paraId="53FB63A4" w14:textId="77777777" w:rsidR="00884909" w:rsidRDefault="00884909" w:rsidP="007770CE">
            <w:pPr>
              <w:spacing w:line="240" w:lineRule="auto"/>
              <w:ind w:firstLineChars="0" w:firstLine="0"/>
              <w:jc w:val="center"/>
            </w:pPr>
            <w:r>
              <w:rPr>
                <w:rFonts w:hint="eastAsia"/>
              </w:rPr>
              <w:t>7.</w:t>
            </w:r>
            <w:r>
              <w:t>6</w:t>
            </w:r>
            <w:r>
              <w:rPr>
                <w:rFonts w:hint="eastAsia"/>
              </w:rPr>
              <w:t>-</w:t>
            </w:r>
            <w:r>
              <w:t>18</w:t>
            </w:r>
            <w:r>
              <w:rPr>
                <w:rFonts w:hint="eastAsia"/>
              </w:rPr>
              <w:t>.</w:t>
            </w:r>
            <w:r>
              <w:t>3</w:t>
            </w:r>
          </w:p>
        </w:tc>
        <w:tc>
          <w:tcPr>
            <w:tcW w:w="1559" w:type="dxa"/>
            <w:vAlign w:val="center"/>
          </w:tcPr>
          <w:p w14:paraId="6E2A7280" w14:textId="77777777" w:rsidR="00884909" w:rsidRDefault="00884909" w:rsidP="007770CE">
            <w:pPr>
              <w:spacing w:line="240" w:lineRule="auto"/>
              <w:ind w:firstLineChars="0" w:firstLine="0"/>
              <w:jc w:val="center"/>
            </w:pPr>
            <w:r>
              <w:rPr>
                <w:rFonts w:hint="eastAsia"/>
              </w:rPr>
              <w:t>6</w:t>
            </w:r>
          </w:p>
        </w:tc>
        <w:tc>
          <w:tcPr>
            <w:tcW w:w="1559" w:type="dxa"/>
            <w:vAlign w:val="center"/>
          </w:tcPr>
          <w:p w14:paraId="6D77963A" w14:textId="77777777" w:rsidR="00884909" w:rsidRDefault="00884909" w:rsidP="007770CE">
            <w:pPr>
              <w:spacing w:line="240" w:lineRule="auto"/>
              <w:ind w:firstLineChars="0" w:firstLine="0"/>
              <w:jc w:val="center"/>
            </w:pPr>
            <w:r>
              <w:rPr>
                <w:rFonts w:hint="eastAsia"/>
              </w:rPr>
              <w:t>1</w:t>
            </w:r>
          </w:p>
        </w:tc>
        <w:tc>
          <w:tcPr>
            <w:tcW w:w="1701" w:type="dxa"/>
            <w:vAlign w:val="center"/>
          </w:tcPr>
          <w:p w14:paraId="1FCB277B" w14:textId="77777777" w:rsidR="00884909" w:rsidRDefault="00884909" w:rsidP="007770CE">
            <w:pPr>
              <w:spacing w:line="240" w:lineRule="auto"/>
              <w:ind w:firstLineChars="0" w:firstLine="0"/>
              <w:jc w:val="center"/>
            </w:pPr>
            <w:r>
              <w:rPr>
                <w:rFonts w:hint="eastAsia"/>
              </w:rPr>
              <w:t>1</w:t>
            </w:r>
          </w:p>
        </w:tc>
        <w:tc>
          <w:tcPr>
            <w:tcW w:w="1418" w:type="dxa"/>
            <w:vAlign w:val="center"/>
          </w:tcPr>
          <w:p w14:paraId="4FB66FA0" w14:textId="77777777" w:rsidR="00884909" w:rsidRDefault="00884909" w:rsidP="007770CE">
            <w:pPr>
              <w:spacing w:line="240" w:lineRule="auto"/>
              <w:ind w:firstLineChars="0" w:firstLine="0"/>
              <w:jc w:val="center"/>
            </w:pPr>
            <w:r>
              <w:rPr>
                <w:rFonts w:hint="eastAsia"/>
              </w:rPr>
              <w:t>1</w:t>
            </w:r>
          </w:p>
        </w:tc>
      </w:tr>
      <w:tr w:rsidR="00884909" w14:paraId="2B5EE179" w14:textId="77777777" w:rsidTr="007770CE">
        <w:trPr>
          <w:trHeight w:val="436"/>
          <w:jc w:val="center"/>
        </w:trPr>
        <w:tc>
          <w:tcPr>
            <w:tcW w:w="1980" w:type="dxa"/>
            <w:vAlign w:val="center"/>
          </w:tcPr>
          <w:p w14:paraId="080BACC6" w14:textId="77777777" w:rsidR="00884909" w:rsidRDefault="00884909" w:rsidP="007770CE">
            <w:pPr>
              <w:spacing w:line="240" w:lineRule="auto"/>
              <w:ind w:firstLineChars="0" w:firstLine="0"/>
              <w:jc w:val="center"/>
            </w:pPr>
            <w:r>
              <w:rPr>
                <w:rFonts w:hint="eastAsia"/>
              </w:rPr>
              <w:t>1</w:t>
            </w:r>
            <w:r>
              <w:t>8</w:t>
            </w:r>
            <w:r>
              <w:rPr>
                <w:rFonts w:hint="eastAsia"/>
              </w:rPr>
              <w:t>.</w:t>
            </w:r>
            <w:r>
              <w:t>3</w:t>
            </w:r>
            <w:r>
              <w:rPr>
                <w:rFonts w:hint="eastAsia"/>
              </w:rPr>
              <w:t>-</w:t>
            </w:r>
            <w:r>
              <w:t>27</w:t>
            </w:r>
            <w:r>
              <w:rPr>
                <w:rFonts w:hint="eastAsia"/>
              </w:rPr>
              <w:t>.</w:t>
            </w:r>
            <w:r>
              <w:t>4</w:t>
            </w:r>
          </w:p>
        </w:tc>
        <w:tc>
          <w:tcPr>
            <w:tcW w:w="1559" w:type="dxa"/>
            <w:vAlign w:val="center"/>
          </w:tcPr>
          <w:p w14:paraId="42EFE2AC" w14:textId="77777777" w:rsidR="00884909" w:rsidRDefault="00884909" w:rsidP="007770CE">
            <w:pPr>
              <w:spacing w:line="240" w:lineRule="auto"/>
              <w:ind w:firstLineChars="0" w:firstLine="0"/>
              <w:jc w:val="center"/>
            </w:pPr>
            <w:r>
              <w:rPr>
                <w:rFonts w:hint="eastAsia"/>
              </w:rPr>
              <w:t>9</w:t>
            </w:r>
          </w:p>
        </w:tc>
        <w:tc>
          <w:tcPr>
            <w:tcW w:w="1559" w:type="dxa"/>
            <w:vAlign w:val="center"/>
          </w:tcPr>
          <w:p w14:paraId="07D7C9EA" w14:textId="77777777" w:rsidR="00884909" w:rsidRDefault="00884909" w:rsidP="007770CE">
            <w:pPr>
              <w:spacing w:line="240" w:lineRule="auto"/>
              <w:ind w:firstLineChars="0" w:firstLine="0"/>
              <w:jc w:val="center"/>
            </w:pPr>
            <w:r>
              <w:rPr>
                <w:rFonts w:hint="eastAsia"/>
              </w:rPr>
              <w:t>1</w:t>
            </w:r>
          </w:p>
        </w:tc>
        <w:tc>
          <w:tcPr>
            <w:tcW w:w="1701" w:type="dxa"/>
            <w:vAlign w:val="center"/>
          </w:tcPr>
          <w:p w14:paraId="7C69B8EC" w14:textId="77777777" w:rsidR="00884909" w:rsidRDefault="00884909" w:rsidP="007770CE">
            <w:pPr>
              <w:spacing w:line="240" w:lineRule="auto"/>
              <w:ind w:firstLineChars="0" w:firstLine="0"/>
              <w:jc w:val="center"/>
            </w:pPr>
            <w:r>
              <w:rPr>
                <w:rFonts w:hint="eastAsia"/>
              </w:rPr>
              <w:t>1</w:t>
            </w:r>
          </w:p>
        </w:tc>
        <w:tc>
          <w:tcPr>
            <w:tcW w:w="1418" w:type="dxa"/>
            <w:vAlign w:val="center"/>
          </w:tcPr>
          <w:p w14:paraId="7EE8284C" w14:textId="77777777" w:rsidR="00884909" w:rsidRDefault="00884909" w:rsidP="007770CE">
            <w:pPr>
              <w:spacing w:line="240" w:lineRule="auto"/>
              <w:ind w:firstLineChars="0" w:firstLine="0"/>
              <w:jc w:val="center"/>
            </w:pPr>
            <w:r>
              <w:rPr>
                <w:rFonts w:hint="eastAsia"/>
              </w:rPr>
              <w:t>1</w:t>
            </w:r>
          </w:p>
        </w:tc>
      </w:tr>
    </w:tbl>
    <w:p w14:paraId="71FCAE27" w14:textId="77777777" w:rsidR="00884909" w:rsidRDefault="00884909" w:rsidP="00884909">
      <w:pPr>
        <w:ind w:firstLine="480"/>
      </w:pPr>
    </w:p>
    <w:p w14:paraId="05B20E26" w14:textId="77777777" w:rsidR="00884909" w:rsidRDefault="00884909" w:rsidP="00884909">
      <w:pPr>
        <w:ind w:firstLine="480"/>
      </w:pPr>
      <w:r>
        <w:rPr>
          <w:rFonts w:hint="eastAsia"/>
        </w:rPr>
        <w:t>《美国田纳西州地下储油罐关闭评估指引》针对不同容量地下储油罐规定了土壤采样点数量及位置，详见下表。</w:t>
      </w:r>
    </w:p>
    <w:p w14:paraId="1AD58493" w14:textId="77777777" w:rsidR="00884909" w:rsidRDefault="00884909" w:rsidP="00884909">
      <w:pPr>
        <w:ind w:firstLine="480"/>
      </w:pPr>
    </w:p>
    <w:p w14:paraId="0C4BBACC" w14:textId="34DB15E3" w:rsidR="00884909" w:rsidRDefault="00884909" w:rsidP="00884909">
      <w:pPr>
        <w:ind w:firstLineChars="0" w:firstLine="0"/>
        <w:jc w:val="cente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4B7587">
        <w:rPr>
          <w:noProof/>
        </w:rPr>
        <w:t>5</w:t>
      </w:r>
      <w:r>
        <w:fldChar w:fldCharType="end"/>
      </w:r>
      <w:r>
        <w:t xml:space="preserve"> </w:t>
      </w:r>
      <w:r>
        <w:rPr>
          <w:rFonts w:hint="eastAsia"/>
        </w:rPr>
        <w:t>田纳西州地下水储油罐系统监测点分布与数量</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701"/>
        <w:gridCol w:w="3260"/>
      </w:tblGrid>
      <w:tr w:rsidR="00884909" w14:paraId="494BA594" w14:textId="77777777" w:rsidTr="007770CE">
        <w:trPr>
          <w:trHeight w:val="743"/>
          <w:jc w:val="center"/>
        </w:trPr>
        <w:tc>
          <w:tcPr>
            <w:tcW w:w="2547" w:type="dxa"/>
            <w:vAlign w:val="center"/>
          </w:tcPr>
          <w:p w14:paraId="5049CAD9" w14:textId="77777777" w:rsidR="00884909" w:rsidRDefault="00884909" w:rsidP="007770CE">
            <w:pPr>
              <w:spacing w:line="240" w:lineRule="auto"/>
              <w:ind w:firstLineChars="0" w:firstLine="0"/>
              <w:jc w:val="center"/>
            </w:pPr>
            <w:r>
              <w:rPr>
                <w:rFonts w:hint="eastAsia"/>
              </w:rPr>
              <w:t>储油罐总容积</w:t>
            </w:r>
            <w:r>
              <w:rPr>
                <w:rFonts w:hint="eastAsia"/>
              </w:rPr>
              <w:t>/m</w:t>
            </w:r>
            <w:r w:rsidRPr="00FC6A74">
              <w:rPr>
                <w:rFonts w:hint="eastAsia"/>
                <w:vertAlign w:val="superscript"/>
              </w:rPr>
              <w:t>3</w:t>
            </w:r>
          </w:p>
        </w:tc>
        <w:tc>
          <w:tcPr>
            <w:tcW w:w="1701" w:type="dxa"/>
            <w:vAlign w:val="center"/>
          </w:tcPr>
          <w:p w14:paraId="39F7BD26" w14:textId="77777777" w:rsidR="00884909" w:rsidRDefault="00884909" w:rsidP="007770CE">
            <w:pPr>
              <w:spacing w:line="240" w:lineRule="auto"/>
              <w:ind w:firstLineChars="0" w:firstLine="0"/>
              <w:jc w:val="center"/>
            </w:pPr>
            <w:r>
              <w:rPr>
                <w:rFonts w:hint="eastAsia"/>
              </w:rPr>
              <w:t>采样点</w:t>
            </w:r>
          </w:p>
          <w:p w14:paraId="70203E3B" w14:textId="77777777" w:rsidR="00884909" w:rsidRDefault="00884909" w:rsidP="007770CE">
            <w:pPr>
              <w:spacing w:line="240" w:lineRule="auto"/>
              <w:ind w:firstLineChars="0" w:firstLine="0"/>
              <w:jc w:val="center"/>
            </w:pPr>
            <w:r>
              <w:rPr>
                <w:rFonts w:hint="eastAsia"/>
              </w:rPr>
              <w:t>最少数量</w:t>
            </w:r>
          </w:p>
        </w:tc>
        <w:tc>
          <w:tcPr>
            <w:tcW w:w="3260" w:type="dxa"/>
            <w:vAlign w:val="center"/>
          </w:tcPr>
          <w:p w14:paraId="20005F10" w14:textId="77777777" w:rsidR="00884909" w:rsidRDefault="00884909" w:rsidP="007770CE">
            <w:pPr>
              <w:spacing w:line="240" w:lineRule="auto"/>
              <w:ind w:firstLineChars="0" w:firstLine="0"/>
              <w:jc w:val="center"/>
            </w:pPr>
            <w:r>
              <w:rPr>
                <w:rFonts w:hint="eastAsia"/>
              </w:rPr>
              <w:t>图例</w:t>
            </w:r>
          </w:p>
        </w:tc>
      </w:tr>
      <w:tr w:rsidR="00884909" w14:paraId="371BDEBD" w14:textId="77777777" w:rsidTr="007770CE">
        <w:trPr>
          <w:trHeight w:val="957"/>
          <w:jc w:val="center"/>
        </w:trPr>
        <w:tc>
          <w:tcPr>
            <w:tcW w:w="2547" w:type="dxa"/>
            <w:vAlign w:val="center"/>
          </w:tcPr>
          <w:p w14:paraId="761C0484" w14:textId="77777777" w:rsidR="00884909" w:rsidRDefault="00884909" w:rsidP="007770CE">
            <w:pPr>
              <w:spacing w:beforeLines="50" w:before="156" w:afterLines="50" w:after="156" w:line="240" w:lineRule="auto"/>
              <w:ind w:firstLineChars="0" w:firstLine="0"/>
              <w:jc w:val="center"/>
            </w:pPr>
            <w:r>
              <w:rPr>
                <w:rFonts w:hint="eastAsia"/>
              </w:rPr>
              <w:t>小于</w:t>
            </w:r>
            <w:r>
              <w:rPr>
                <w:rFonts w:hint="eastAsia"/>
              </w:rPr>
              <w:t>4.5</w:t>
            </w:r>
          </w:p>
        </w:tc>
        <w:tc>
          <w:tcPr>
            <w:tcW w:w="1701" w:type="dxa"/>
            <w:vAlign w:val="center"/>
          </w:tcPr>
          <w:p w14:paraId="2BE62F6B" w14:textId="77777777" w:rsidR="00884909" w:rsidRDefault="00884909" w:rsidP="007770CE">
            <w:pPr>
              <w:spacing w:beforeLines="50" w:before="156" w:afterLines="50" w:after="156" w:line="240" w:lineRule="auto"/>
              <w:ind w:firstLineChars="0" w:firstLine="0"/>
              <w:jc w:val="center"/>
            </w:pPr>
            <w:r>
              <w:rPr>
                <w:rFonts w:hint="eastAsia"/>
              </w:rPr>
              <w:t>2</w:t>
            </w:r>
          </w:p>
        </w:tc>
        <w:tc>
          <w:tcPr>
            <w:tcW w:w="3260" w:type="dxa"/>
            <w:vAlign w:val="center"/>
          </w:tcPr>
          <w:p w14:paraId="38B5F244" w14:textId="77777777" w:rsidR="00884909" w:rsidRDefault="00884909" w:rsidP="007770CE">
            <w:pPr>
              <w:spacing w:beforeLines="50" w:before="156" w:afterLines="50" w:after="156" w:line="240" w:lineRule="auto"/>
              <w:ind w:firstLineChars="0" w:firstLine="0"/>
              <w:jc w:val="center"/>
            </w:pPr>
            <w:r>
              <w:rPr>
                <w:noProof/>
              </w:rPr>
              <w:drawing>
                <wp:inline distT="0" distB="0" distL="0" distR="0" wp14:anchorId="458ECA94" wp14:editId="11FE67E2">
                  <wp:extent cx="1322705" cy="4508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22705" cy="450850"/>
                          </a:xfrm>
                          <a:prstGeom prst="rect">
                            <a:avLst/>
                          </a:prstGeom>
                          <a:noFill/>
                        </pic:spPr>
                      </pic:pic>
                    </a:graphicData>
                  </a:graphic>
                </wp:inline>
              </w:drawing>
            </w:r>
          </w:p>
        </w:tc>
      </w:tr>
      <w:tr w:rsidR="00884909" w14:paraId="339610CD" w14:textId="77777777" w:rsidTr="007770CE">
        <w:trPr>
          <w:trHeight w:val="920"/>
          <w:jc w:val="center"/>
        </w:trPr>
        <w:tc>
          <w:tcPr>
            <w:tcW w:w="2547" w:type="dxa"/>
            <w:vAlign w:val="center"/>
          </w:tcPr>
          <w:p w14:paraId="433CCFCD" w14:textId="77777777" w:rsidR="00884909" w:rsidRDefault="00884909" w:rsidP="007770CE">
            <w:pPr>
              <w:spacing w:beforeLines="50" w:before="156" w:afterLines="50" w:after="156" w:line="240" w:lineRule="auto"/>
              <w:ind w:firstLineChars="0" w:firstLine="0"/>
              <w:jc w:val="center"/>
            </w:pPr>
            <w:r>
              <w:rPr>
                <w:rFonts w:hint="eastAsia"/>
              </w:rPr>
              <w:t>4.5-57</w:t>
            </w:r>
          </w:p>
        </w:tc>
        <w:tc>
          <w:tcPr>
            <w:tcW w:w="1701" w:type="dxa"/>
            <w:vAlign w:val="center"/>
          </w:tcPr>
          <w:p w14:paraId="0EFCCED5" w14:textId="77777777" w:rsidR="00884909" w:rsidRDefault="00884909" w:rsidP="007770CE">
            <w:pPr>
              <w:spacing w:beforeLines="50" w:before="156" w:afterLines="50" w:after="156" w:line="240" w:lineRule="auto"/>
              <w:ind w:firstLineChars="0" w:firstLine="0"/>
              <w:jc w:val="center"/>
            </w:pPr>
            <w:r>
              <w:rPr>
                <w:rFonts w:hint="eastAsia"/>
              </w:rPr>
              <w:t>4</w:t>
            </w:r>
          </w:p>
        </w:tc>
        <w:tc>
          <w:tcPr>
            <w:tcW w:w="3260" w:type="dxa"/>
            <w:vAlign w:val="center"/>
          </w:tcPr>
          <w:p w14:paraId="13976F50" w14:textId="77777777" w:rsidR="00884909" w:rsidRDefault="00884909" w:rsidP="007770CE">
            <w:pPr>
              <w:spacing w:beforeLines="50" w:before="156" w:afterLines="50" w:after="156" w:line="240" w:lineRule="auto"/>
              <w:ind w:firstLineChars="0" w:firstLine="0"/>
              <w:jc w:val="center"/>
            </w:pPr>
            <w:r>
              <w:rPr>
                <w:noProof/>
              </w:rPr>
              <w:drawing>
                <wp:inline distT="0" distB="0" distL="0" distR="0" wp14:anchorId="67E413F4" wp14:editId="33DE6317">
                  <wp:extent cx="1322705" cy="5975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2705" cy="597535"/>
                          </a:xfrm>
                          <a:prstGeom prst="rect">
                            <a:avLst/>
                          </a:prstGeom>
                          <a:noFill/>
                        </pic:spPr>
                      </pic:pic>
                    </a:graphicData>
                  </a:graphic>
                </wp:inline>
              </w:drawing>
            </w:r>
          </w:p>
        </w:tc>
      </w:tr>
      <w:tr w:rsidR="00884909" w14:paraId="54AEA0AC" w14:textId="77777777" w:rsidTr="007770CE">
        <w:trPr>
          <w:trHeight w:val="957"/>
          <w:jc w:val="center"/>
        </w:trPr>
        <w:tc>
          <w:tcPr>
            <w:tcW w:w="2547" w:type="dxa"/>
            <w:vAlign w:val="center"/>
          </w:tcPr>
          <w:p w14:paraId="1F0F5FEB" w14:textId="77777777" w:rsidR="00884909" w:rsidRDefault="00884909" w:rsidP="007770CE">
            <w:pPr>
              <w:spacing w:beforeLines="50" w:before="156" w:afterLines="50" w:after="156" w:line="240" w:lineRule="auto"/>
              <w:ind w:firstLineChars="0" w:firstLine="0"/>
              <w:jc w:val="center"/>
            </w:pPr>
            <w:r>
              <w:rPr>
                <w:rFonts w:hint="eastAsia"/>
              </w:rPr>
              <w:t>57-114</w:t>
            </w:r>
          </w:p>
        </w:tc>
        <w:tc>
          <w:tcPr>
            <w:tcW w:w="1701" w:type="dxa"/>
            <w:vAlign w:val="center"/>
          </w:tcPr>
          <w:p w14:paraId="2BDF6CE0" w14:textId="77777777" w:rsidR="00884909" w:rsidRDefault="00884909" w:rsidP="007770CE">
            <w:pPr>
              <w:spacing w:beforeLines="50" w:before="156" w:afterLines="50" w:after="156" w:line="240" w:lineRule="auto"/>
              <w:ind w:firstLineChars="0" w:firstLine="0"/>
              <w:jc w:val="center"/>
            </w:pPr>
            <w:r>
              <w:rPr>
                <w:rFonts w:hint="eastAsia"/>
              </w:rPr>
              <w:t>6</w:t>
            </w:r>
          </w:p>
        </w:tc>
        <w:tc>
          <w:tcPr>
            <w:tcW w:w="3260" w:type="dxa"/>
            <w:vAlign w:val="center"/>
          </w:tcPr>
          <w:p w14:paraId="35609130" w14:textId="77777777" w:rsidR="00884909" w:rsidRDefault="00884909" w:rsidP="007770CE">
            <w:pPr>
              <w:spacing w:beforeLines="50" w:before="156" w:afterLines="50" w:after="156" w:line="240" w:lineRule="auto"/>
              <w:ind w:firstLineChars="0" w:firstLine="0"/>
              <w:jc w:val="center"/>
            </w:pPr>
            <w:r>
              <w:rPr>
                <w:noProof/>
              </w:rPr>
              <w:drawing>
                <wp:inline distT="0" distB="0" distL="0" distR="0" wp14:anchorId="758C2EF6" wp14:editId="1DF289C2">
                  <wp:extent cx="1322705" cy="59753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2705" cy="597535"/>
                          </a:xfrm>
                          <a:prstGeom prst="rect">
                            <a:avLst/>
                          </a:prstGeom>
                          <a:noFill/>
                        </pic:spPr>
                      </pic:pic>
                    </a:graphicData>
                  </a:graphic>
                </wp:inline>
              </w:drawing>
            </w:r>
          </w:p>
        </w:tc>
      </w:tr>
      <w:tr w:rsidR="00884909" w14:paraId="3B94506E" w14:textId="77777777" w:rsidTr="007770CE">
        <w:trPr>
          <w:trHeight w:val="957"/>
          <w:jc w:val="center"/>
        </w:trPr>
        <w:tc>
          <w:tcPr>
            <w:tcW w:w="2547" w:type="dxa"/>
            <w:vAlign w:val="center"/>
          </w:tcPr>
          <w:p w14:paraId="4A56D634" w14:textId="77777777" w:rsidR="00884909" w:rsidRDefault="00884909" w:rsidP="007770CE">
            <w:pPr>
              <w:spacing w:beforeLines="50" w:before="156" w:afterLines="50" w:after="156" w:line="240" w:lineRule="auto"/>
              <w:ind w:firstLineChars="0" w:firstLine="0"/>
              <w:jc w:val="center"/>
            </w:pPr>
            <w:r>
              <w:rPr>
                <w:rFonts w:hint="eastAsia"/>
              </w:rPr>
              <w:t>114-170</w:t>
            </w:r>
          </w:p>
        </w:tc>
        <w:tc>
          <w:tcPr>
            <w:tcW w:w="1701" w:type="dxa"/>
            <w:vAlign w:val="center"/>
          </w:tcPr>
          <w:p w14:paraId="00645C11" w14:textId="77777777" w:rsidR="00884909" w:rsidRDefault="00884909" w:rsidP="007770CE">
            <w:pPr>
              <w:spacing w:beforeLines="50" w:before="156" w:afterLines="50" w:after="156" w:line="240" w:lineRule="auto"/>
              <w:ind w:firstLineChars="0" w:firstLine="0"/>
              <w:jc w:val="center"/>
            </w:pPr>
            <w:r>
              <w:rPr>
                <w:rFonts w:hint="eastAsia"/>
              </w:rPr>
              <w:t>8</w:t>
            </w:r>
          </w:p>
        </w:tc>
        <w:tc>
          <w:tcPr>
            <w:tcW w:w="3260" w:type="dxa"/>
            <w:vAlign w:val="center"/>
          </w:tcPr>
          <w:p w14:paraId="252C9D1E" w14:textId="77777777" w:rsidR="00884909" w:rsidRDefault="00884909" w:rsidP="007770CE">
            <w:pPr>
              <w:spacing w:beforeLines="50" w:before="156" w:afterLines="50" w:after="156" w:line="240" w:lineRule="auto"/>
              <w:ind w:firstLineChars="0" w:firstLine="0"/>
              <w:jc w:val="center"/>
            </w:pPr>
            <w:r>
              <w:rPr>
                <w:noProof/>
              </w:rPr>
              <w:drawing>
                <wp:inline distT="0" distB="0" distL="0" distR="0" wp14:anchorId="7C9B8AA6" wp14:editId="762304D4">
                  <wp:extent cx="1322705" cy="59753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22705" cy="597535"/>
                          </a:xfrm>
                          <a:prstGeom prst="rect">
                            <a:avLst/>
                          </a:prstGeom>
                          <a:noFill/>
                        </pic:spPr>
                      </pic:pic>
                    </a:graphicData>
                  </a:graphic>
                </wp:inline>
              </w:drawing>
            </w:r>
          </w:p>
        </w:tc>
      </w:tr>
      <w:tr w:rsidR="00884909" w14:paraId="4404F5B1" w14:textId="77777777" w:rsidTr="007770CE">
        <w:trPr>
          <w:trHeight w:val="957"/>
          <w:jc w:val="center"/>
        </w:trPr>
        <w:tc>
          <w:tcPr>
            <w:tcW w:w="2547" w:type="dxa"/>
            <w:vAlign w:val="center"/>
          </w:tcPr>
          <w:p w14:paraId="43DE6D98" w14:textId="77777777" w:rsidR="00884909" w:rsidRDefault="00884909" w:rsidP="007770CE">
            <w:pPr>
              <w:spacing w:beforeLines="50" w:before="156" w:afterLines="50" w:after="156" w:line="240" w:lineRule="auto"/>
              <w:ind w:firstLineChars="0" w:firstLine="0"/>
              <w:jc w:val="center"/>
            </w:pPr>
            <w:r>
              <w:rPr>
                <w:rFonts w:hint="eastAsia"/>
              </w:rPr>
              <w:t>170-227</w:t>
            </w:r>
          </w:p>
        </w:tc>
        <w:tc>
          <w:tcPr>
            <w:tcW w:w="1701" w:type="dxa"/>
            <w:vAlign w:val="center"/>
          </w:tcPr>
          <w:p w14:paraId="471F2DB2" w14:textId="77777777" w:rsidR="00884909" w:rsidRDefault="00884909" w:rsidP="007770CE">
            <w:pPr>
              <w:spacing w:beforeLines="50" w:before="156" w:afterLines="50" w:after="156" w:line="240" w:lineRule="auto"/>
              <w:ind w:firstLineChars="0" w:firstLine="0"/>
              <w:jc w:val="center"/>
            </w:pPr>
            <w:r>
              <w:rPr>
                <w:rFonts w:hint="eastAsia"/>
              </w:rPr>
              <w:t>10</w:t>
            </w:r>
          </w:p>
        </w:tc>
        <w:tc>
          <w:tcPr>
            <w:tcW w:w="3260" w:type="dxa"/>
            <w:vAlign w:val="center"/>
          </w:tcPr>
          <w:p w14:paraId="1228D877" w14:textId="77777777" w:rsidR="00884909" w:rsidRDefault="00884909" w:rsidP="007770CE">
            <w:pPr>
              <w:spacing w:beforeLines="50" w:before="156" w:afterLines="50" w:after="156" w:line="240" w:lineRule="auto"/>
              <w:ind w:firstLineChars="0" w:firstLine="0"/>
              <w:jc w:val="center"/>
            </w:pPr>
            <w:r>
              <w:rPr>
                <w:noProof/>
              </w:rPr>
              <w:drawing>
                <wp:inline distT="0" distB="0" distL="0" distR="0" wp14:anchorId="387D230A" wp14:editId="33B6115F">
                  <wp:extent cx="1322705" cy="59753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22705" cy="597535"/>
                          </a:xfrm>
                          <a:prstGeom prst="rect">
                            <a:avLst/>
                          </a:prstGeom>
                          <a:noFill/>
                        </pic:spPr>
                      </pic:pic>
                    </a:graphicData>
                  </a:graphic>
                </wp:inline>
              </w:drawing>
            </w:r>
          </w:p>
        </w:tc>
      </w:tr>
    </w:tbl>
    <w:p w14:paraId="0D526471" w14:textId="77777777" w:rsidR="00884909" w:rsidRDefault="00884909" w:rsidP="00884909">
      <w:pPr>
        <w:ind w:firstLine="480"/>
      </w:pPr>
    </w:p>
    <w:p w14:paraId="2CE3EE10" w14:textId="77777777" w:rsidR="00884909" w:rsidRDefault="00884909" w:rsidP="00884909">
      <w:pPr>
        <w:ind w:firstLine="480"/>
      </w:pPr>
      <w:r>
        <w:rPr>
          <w:rFonts w:hint="eastAsia"/>
        </w:rPr>
        <w:t>新西兰《石油污染场地评估及管理指南》提出，地上储油罐区域的采样点位数为每个储油罐最少</w:t>
      </w:r>
      <w:r>
        <w:rPr>
          <w:rFonts w:hint="eastAsia"/>
        </w:rPr>
        <w:t>2</w:t>
      </w:r>
      <w:r>
        <w:rPr>
          <w:rFonts w:hint="eastAsia"/>
        </w:rPr>
        <w:t>个点、每个护堤最少</w:t>
      </w:r>
      <w:r>
        <w:t>2</w:t>
      </w:r>
      <w:r>
        <w:rPr>
          <w:rFonts w:hint="eastAsia"/>
        </w:rPr>
        <w:t>个点；地上油料管线每</w:t>
      </w:r>
      <w:r>
        <w:rPr>
          <w:rFonts w:hint="eastAsia"/>
        </w:rPr>
        <w:t>1</w:t>
      </w:r>
      <w:r>
        <w:t>0</w:t>
      </w:r>
      <w:r>
        <w:rPr>
          <w:rFonts w:hint="eastAsia"/>
        </w:rPr>
        <w:t>米布设一个采样点。按此原则，若开展全面的储油罐污染场地调查，针对单一储油罐，可在其四周</w:t>
      </w:r>
      <w:r>
        <w:t>1</w:t>
      </w:r>
      <w:r>
        <w:rPr>
          <w:rFonts w:hint="eastAsia"/>
        </w:rPr>
        <w:t>.</w:t>
      </w:r>
      <w:r>
        <w:t>5</w:t>
      </w:r>
      <w:r>
        <w:rPr>
          <w:rFonts w:hint="eastAsia"/>
        </w:rPr>
        <w:t>-</w:t>
      </w:r>
      <w:r>
        <w:t>2</w:t>
      </w:r>
      <w:r>
        <w:rPr>
          <w:rFonts w:hint="eastAsia"/>
        </w:rPr>
        <w:t>米范围内布设点位；针对多个储油罐所组成的储油罐区，可在储油罐区防溢堤四周布设点位。</w:t>
      </w:r>
    </w:p>
    <w:p w14:paraId="3F309954" w14:textId="77777777" w:rsidR="00884909" w:rsidRDefault="00884909" w:rsidP="00884909">
      <w:pPr>
        <w:ind w:firstLine="480"/>
      </w:pPr>
    </w:p>
    <w:p w14:paraId="46770A3A" w14:textId="77777777" w:rsidR="00884909" w:rsidRDefault="00884909" w:rsidP="00884909">
      <w:pPr>
        <w:spacing w:beforeLines="100" w:before="312" w:line="360" w:lineRule="auto"/>
        <w:ind w:firstLineChars="0" w:firstLine="0"/>
        <w:jc w:val="center"/>
        <w:rPr>
          <w:noProof/>
        </w:rPr>
      </w:pPr>
      <w:r>
        <w:rPr>
          <w:noProof/>
        </w:rPr>
        <w:lastRenderedPageBreak/>
        <w:drawing>
          <wp:inline distT="0" distB="0" distL="0" distR="0" wp14:anchorId="6AC54213" wp14:editId="2C84C791">
            <wp:extent cx="1689811" cy="1580903"/>
            <wp:effectExtent l="0" t="0" r="5715"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94804" cy="1585575"/>
                    </a:xfrm>
                    <a:prstGeom prst="rect">
                      <a:avLst/>
                    </a:prstGeom>
                    <a:noFill/>
                  </pic:spPr>
                </pic:pic>
              </a:graphicData>
            </a:graphic>
          </wp:inline>
        </w:drawing>
      </w:r>
    </w:p>
    <w:p w14:paraId="5FD01D53" w14:textId="4EA0A18F" w:rsidR="00884909" w:rsidRDefault="00884909" w:rsidP="00884909">
      <w:pPr>
        <w:ind w:firstLineChars="0" w:firstLine="0"/>
        <w:jc w:val="center"/>
        <w:rPr>
          <w:noProof/>
        </w:rPr>
      </w:pPr>
      <w:r>
        <w:t>图</w:t>
      </w:r>
      <w:r>
        <w:t xml:space="preserve"> </w:t>
      </w:r>
      <w:r>
        <w:fldChar w:fldCharType="begin"/>
      </w:r>
      <w:r>
        <w:instrText xml:space="preserve"> SEQ </w:instrText>
      </w:r>
      <w:r>
        <w:instrText>图</w:instrText>
      </w:r>
      <w:r>
        <w:instrText xml:space="preserve"> \* ARABIC </w:instrText>
      </w:r>
      <w:r>
        <w:fldChar w:fldCharType="separate"/>
      </w:r>
      <w:r w:rsidR="004B7587">
        <w:rPr>
          <w:noProof/>
        </w:rPr>
        <w:t>15</w:t>
      </w:r>
      <w:r>
        <w:fldChar w:fldCharType="end"/>
      </w:r>
      <w:r>
        <w:t xml:space="preserve"> </w:t>
      </w:r>
      <w:r>
        <w:rPr>
          <w:rFonts w:hint="eastAsia"/>
          <w:noProof/>
        </w:rPr>
        <w:t>单一地上储油罐场地调查布点示意图</w:t>
      </w:r>
    </w:p>
    <w:p w14:paraId="4E01D337" w14:textId="77777777" w:rsidR="00884909" w:rsidRDefault="00884909" w:rsidP="00884909">
      <w:pPr>
        <w:spacing w:beforeLines="100" w:before="312" w:line="360" w:lineRule="auto"/>
        <w:ind w:firstLineChars="0" w:firstLine="0"/>
        <w:jc w:val="center"/>
        <w:rPr>
          <w:noProof/>
        </w:rPr>
      </w:pPr>
      <w:r>
        <w:rPr>
          <w:noProof/>
        </w:rPr>
        <w:drawing>
          <wp:inline distT="0" distB="0" distL="0" distR="0" wp14:anchorId="7CE8D878" wp14:editId="0BC568C9">
            <wp:extent cx="3129558" cy="1697126"/>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37967" cy="1701686"/>
                    </a:xfrm>
                    <a:prstGeom prst="rect">
                      <a:avLst/>
                    </a:prstGeom>
                    <a:noFill/>
                  </pic:spPr>
                </pic:pic>
              </a:graphicData>
            </a:graphic>
          </wp:inline>
        </w:drawing>
      </w:r>
    </w:p>
    <w:p w14:paraId="3710CB8F" w14:textId="0B939F92" w:rsidR="00884909" w:rsidRDefault="00884909" w:rsidP="00884909">
      <w:pPr>
        <w:ind w:firstLineChars="0" w:firstLine="0"/>
        <w:jc w:val="center"/>
        <w:rPr>
          <w:noProof/>
        </w:rPr>
      </w:pPr>
      <w:r>
        <w:t>图</w:t>
      </w:r>
      <w:r>
        <w:t xml:space="preserve"> </w:t>
      </w:r>
      <w:r>
        <w:fldChar w:fldCharType="begin"/>
      </w:r>
      <w:r>
        <w:instrText xml:space="preserve"> SEQ </w:instrText>
      </w:r>
      <w:r>
        <w:instrText>图</w:instrText>
      </w:r>
      <w:r>
        <w:instrText xml:space="preserve"> \* ARABIC </w:instrText>
      </w:r>
      <w:r>
        <w:fldChar w:fldCharType="separate"/>
      </w:r>
      <w:r w:rsidR="004B7587">
        <w:rPr>
          <w:noProof/>
        </w:rPr>
        <w:t>16</w:t>
      </w:r>
      <w:r>
        <w:fldChar w:fldCharType="end"/>
      </w:r>
      <w:r>
        <w:t xml:space="preserve"> </w:t>
      </w:r>
      <w:r>
        <w:rPr>
          <w:rFonts w:hint="eastAsia"/>
          <w:noProof/>
        </w:rPr>
        <w:t>多个地上储油罐场地调查布点示意图</w:t>
      </w:r>
    </w:p>
    <w:p w14:paraId="1A5DF9FA" w14:textId="77777777" w:rsidR="00884909" w:rsidRDefault="00884909" w:rsidP="00884909">
      <w:pPr>
        <w:ind w:firstLine="480"/>
      </w:pPr>
    </w:p>
    <w:p w14:paraId="224BBB2C" w14:textId="77777777" w:rsidR="00884909" w:rsidRDefault="00884909" w:rsidP="00884909">
      <w:pPr>
        <w:ind w:firstLine="480"/>
      </w:pPr>
      <w:r>
        <w:rPr>
          <w:rFonts w:hint="eastAsia"/>
        </w:rPr>
        <w:t>我国台湾发布的</w:t>
      </w:r>
      <w:r w:rsidRPr="00DD148F">
        <w:rPr>
          <w:rFonts w:hint="eastAsia"/>
        </w:rPr>
        <w:t>《油品类储槽系统污染调查及查证参考作业手册</w:t>
      </w:r>
      <w:r>
        <w:rPr>
          <w:rFonts w:hint="eastAsia"/>
        </w:rPr>
        <w:t>》提出，主观判断布点和系统化布点两种方式。</w:t>
      </w:r>
    </w:p>
    <w:p w14:paraId="4E58482C" w14:textId="77777777" w:rsidR="00884909" w:rsidRDefault="00884909" w:rsidP="00884909">
      <w:pPr>
        <w:ind w:firstLine="480"/>
      </w:pPr>
      <w:r>
        <w:rPr>
          <w:rFonts w:hint="eastAsia"/>
        </w:rPr>
        <w:t>（</w:t>
      </w:r>
      <w:r>
        <w:rPr>
          <w:rFonts w:hint="eastAsia"/>
        </w:rPr>
        <w:t>1</w:t>
      </w:r>
      <w:r>
        <w:rPr>
          <w:rFonts w:hint="eastAsia"/>
        </w:rPr>
        <w:t>）主管判断布点方式</w:t>
      </w:r>
    </w:p>
    <w:p w14:paraId="2BD59AE0" w14:textId="77777777" w:rsidR="00884909" w:rsidRDefault="00884909" w:rsidP="00884909">
      <w:pPr>
        <w:ind w:firstLine="480"/>
      </w:pPr>
      <w:r>
        <w:rPr>
          <w:rFonts w:hint="eastAsia"/>
        </w:rPr>
        <w:t>针对地下储油罐，建议在储油罐区、管线区、</w:t>
      </w:r>
      <w:proofErr w:type="gramStart"/>
      <w:r>
        <w:rPr>
          <w:rFonts w:hint="eastAsia"/>
        </w:rPr>
        <w:t>泵岛区</w:t>
      </w:r>
      <w:proofErr w:type="gramEnd"/>
      <w:r>
        <w:rPr>
          <w:rFonts w:hint="eastAsia"/>
        </w:rPr>
        <w:t>选择可能发生泄漏的污染位置进行采样。若储油罐区底部及四周有混凝土二次阻隔层时，应尽量避开这些，避免破坏。</w:t>
      </w:r>
    </w:p>
    <w:p w14:paraId="3CA34384" w14:textId="77777777" w:rsidR="00884909" w:rsidRDefault="00884909" w:rsidP="00884909">
      <w:pPr>
        <w:spacing w:beforeLines="100" w:before="312" w:line="360" w:lineRule="auto"/>
        <w:ind w:firstLineChars="0" w:firstLine="0"/>
        <w:jc w:val="center"/>
        <w:rPr>
          <w:noProof/>
        </w:rPr>
      </w:pPr>
      <w:r>
        <w:rPr>
          <w:noProof/>
        </w:rPr>
        <w:lastRenderedPageBreak/>
        <w:drawing>
          <wp:inline distT="0" distB="0" distL="0" distR="0" wp14:anchorId="2F519DCB" wp14:editId="691F461E">
            <wp:extent cx="2852471" cy="3248297"/>
            <wp:effectExtent l="0" t="0" r="508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65052" cy="3262624"/>
                    </a:xfrm>
                    <a:prstGeom prst="rect">
                      <a:avLst/>
                    </a:prstGeom>
                  </pic:spPr>
                </pic:pic>
              </a:graphicData>
            </a:graphic>
          </wp:inline>
        </w:drawing>
      </w:r>
    </w:p>
    <w:p w14:paraId="5E61E502" w14:textId="1968C777" w:rsidR="00884909" w:rsidRDefault="00884909" w:rsidP="00884909">
      <w:pPr>
        <w:ind w:firstLineChars="0" w:firstLine="0"/>
        <w:jc w:val="center"/>
        <w:rPr>
          <w:noProof/>
        </w:rPr>
      </w:pPr>
      <w:r>
        <w:t>图</w:t>
      </w:r>
      <w:r>
        <w:t xml:space="preserve"> </w:t>
      </w:r>
      <w:r>
        <w:fldChar w:fldCharType="begin"/>
      </w:r>
      <w:r>
        <w:instrText xml:space="preserve"> SEQ </w:instrText>
      </w:r>
      <w:r>
        <w:instrText>图</w:instrText>
      </w:r>
      <w:r>
        <w:instrText xml:space="preserve"> \* ARABIC </w:instrText>
      </w:r>
      <w:r>
        <w:fldChar w:fldCharType="separate"/>
      </w:r>
      <w:r w:rsidR="004B7587">
        <w:rPr>
          <w:noProof/>
        </w:rPr>
        <w:t>17</w:t>
      </w:r>
      <w:r>
        <w:fldChar w:fldCharType="end"/>
      </w:r>
      <w:r>
        <w:t xml:space="preserve"> </w:t>
      </w:r>
      <w:r>
        <w:rPr>
          <w:rFonts w:hint="eastAsia"/>
          <w:noProof/>
        </w:rPr>
        <w:t>地下储油罐区主观判断布点示意图</w:t>
      </w:r>
    </w:p>
    <w:p w14:paraId="6C9B778F" w14:textId="77777777" w:rsidR="00884909" w:rsidRDefault="00884909" w:rsidP="00884909">
      <w:pPr>
        <w:ind w:firstLine="480"/>
      </w:pPr>
    </w:p>
    <w:p w14:paraId="23469021" w14:textId="77777777" w:rsidR="00884909" w:rsidRDefault="00884909" w:rsidP="00884909">
      <w:pPr>
        <w:ind w:firstLine="480"/>
      </w:pPr>
      <w:r>
        <w:rPr>
          <w:rFonts w:hint="eastAsia"/>
        </w:rPr>
        <w:t>针对地上储油罐，可在管线接点、储油罐底部、管线下方等可能发生泄漏污染的位置进行采样。若地上储油罐下方隔绝功能良好或铺设有不透水层时，尽量避免在这些位置布点，以免造成阻隔设施的损坏。</w:t>
      </w:r>
    </w:p>
    <w:p w14:paraId="6513FA1C" w14:textId="77777777" w:rsidR="00884909" w:rsidRDefault="00884909" w:rsidP="00884909">
      <w:pPr>
        <w:spacing w:beforeLines="100" w:before="312" w:line="360" w:lineRule="auto"/>
        <w:ind w:firstLineChars="0" w:firstLine="0"/>
        <w:jc w:val="center"/>
        <w:rPr>
          <w:noProof/>
        </w:rPr>
      </w:pPr>
      <w:r>
        <w:rPr>
          <w:noProof/>
        </w:rPr>
        <w:drawing>
          <wp:inline distT="0" distB="0" distL="0" distR="0" wp14:anchorId="6FD1D0C6" wp14:editId="5F434100">
            <wp:extent cx="2640787" cy="3118100"/>
            <wp:effectExtent l="0" t="0" r="7620"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52510" cy="3131942"/>
                    </a:xfrm>
                    <a:prstGeom prst="rect">
                      <a:avLst/>
                    </a:prstGeom>
                  </pic:spPr>
                </pic:pic>
              </a:graphicData>
            </a:graphic>
          </wp:inline>
        </w:drawing>
      </w:r>
    </w:p>
    <w:p w14:paraId="4A6EDFE2" w14:textId="598007D9" w:rsidR="00884909" w:rsidRDefault="00884909" w:rsidP="00884909">
      <w:pPr>
        <w:ind w:firstLineChars="0" w:firstLine="0"/>
        <w:jc w:val="center"/>
        <w:rPr>
          <w:noProof/>
        </w:rPr>
      </w:pPr>
      <w:r>
        <w:t>图</w:t>
      </w:r>
      <w:r>
        <w:t xml:space="preserve"> </w:t>
      </w:r>
      <w:r>
        <w:fldChar w:fldCharType="begin"/>
      </w:r>
      <w:r>
        <w:instrText xml:space="preserve"> SEQ </w:instrText>
      </w:r>
      <w:r>
        <w:instrText>图</w:instrText>
      </w:r>
      <w:r>
        <w:instrText xml:space="preserve"> \* ARABIC </w:instrText>
      </w:r>
      <w:r>
        <w:fldChar w:fldCharType="separate"/>
      </w:r>
      <w:r w:rsidR="004B7587">
        <w:rPr>
          <w:noProof/>
        </w:rPr>
        <w:t>18</w:t>
      </w:r>
      <w:r>
        <w:fldChar w:fldCharType="end"/>
      </w:r>
      <w:r>
        <w:t xml:space="preserve"> </w:t>
      </w:r>
      <w:r>
        <w:rPr>
          <w:rFonts w:hint="eastAsia"/>
          <w:noProof/>
        </w:rPr>
        <w:t>地上储油罐区主观判断布点示意图</w:t>
      </w:r>
    </w:p>
    <w:p w14:paraId="1A8FC788" w14:textId="77777777" w:rsidR="00884909" w:rsidRPr="001C26A5" w:rsidRDefault="00884909" w:rsidP="00884909">
      <w:pPr>
        <w:ind w:firstLine="480"/>
      </w:pPr>
    </w:p>
    <w:p w14:paraId="18E66B80" w14:textId="77777777" w:rsidR="00884909" w:rsidRDefault="00884909" w:rsidP="00884909">
      <w:pPr>
        <w:ind w:firstLine="480"/>
      </w:pPr>
      <w:r>
        <w:rPr>
          <w:rFonts w:hint="eastAsia"/>
        </w:rPr>
        <w:t>（</w:t>
      </w:r>
      <w:r>
        <w:rPr>
          <w:rFonts w:hint="eastAsia"/>
        </w:rPr>
        <w:t>2</w:t>
      </w:r>
      <w:r>
        <w:rPr>
          <w:rFonts w:hint="eastAsia"/>
        </w:rPr>
        <w:t>）系统化布点方式</w:t>
      </w:r>
    </w:p>
    <w:p w14:paraId="5AB6BEBA" w14:textId="77777777" w:rsidR="00884909" w:rsidRDefault="00884909" w:rsidP="00884909">
      <w:pPr>
        <w:ind w:firstLine="480"/>
      </w:pPr>
      <w:r>
        <w:rPr>
          <w:rFonts w:hint="eastAsia"/>
        </w:rPr>
        <w:t>针对场地内非污染区、疑似污染区及已知污染区等进行采样布点规划。</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710"/>
        <w:gridCol w:w="5372"/>
      </w:tblGrid>
      <w:tr w:rsidR="00884909" w14:paraId="363A1D00" w14:textId="77777777" w:rsidTr="007770CE">
        <w:trPr>
          <w:trHeight w:val="838"/>
          <w:tblHeader/>
          <w:jc w:val="center"/>
        </w:trPr>
        <w:tc>
          <w:tcPr>
            <w:tcW w:w="1135" w:type="dxa"/>
            <w:vAlign w:val="center"/>
          </w:tcPr>
          <w:p w14:paraId="2FBFCC60" w14:textId="77777777" w:rsidR="00884909" w:rsidRDefault="00884909" w:rsidP="007770CE">
            <w:pPr>
              <w:spacing w:line="240" w:lineRule="auto"/>
              <w:ind w:firstLineChars="0" w:firstLine="0"/>
              <w:jc w:val="center"/>
            </w:pPr>
            <w:r>
              <w:rPr>
                <w:rFonts w:hint="eastAsia"/>
              </w:rPr>
              <w:t>污染</w:t>
            </w:r>
          </w:p>
          <w:p w14:paraId="6C103A71" w14:textId="77777777" w:rsidR="00884909" w:rsidRDefault="00884909" w:rsidP="007770CE">
            <w:pPr>
              <w:spacing w:line="240" w:lineRule="auto"/>
              <w:ind w:firstLineChars="0" w:firstLine="0"/>
              <w:jc w:val="center"/>
            </w:pPr>
            <w:r>
              <w:rPr>
                <w:rFonts w:hint="eastAsia"/>
              </w:rPr>
              <w:t>分区</w:t>
            </w:r>
          </w:p>
        </w:tc>
        <w:tc>
          <w:tcPr>
            <w:tcW w:w="1710" w:type="dxa"/>
            <w:vAlign w:val="center"/>
          </w:tcPr>
          <w:p w14:paraId="459EEA66" w14:textId="77777777" w:rsidR="00884909" w:rsidRDefault="00884909" w:rsidP="007770CE">
            <w:pPr>
              <w:spacing w:line="240" w:lineRule="auto"/>
              <w:ind w:firstLineChars="0" w:firstLine="0"/>
              <w:jc w:val="center"/>
            </w:pPr>
            <w:r>
              <w:rPr>
                <w:rFonts w:hint="eastAsia"/>
              </w:rPr>
              <w:t>说明</w:t>
            </w:r>
          </w:p>
        </w:tc>
        <w:tc>
          <w:tcPr>
            <w:tcW w:w="5372" w:type="dxa"/>
            <w:vAlign w:val="center"/>
          </w:tcPr>
          <w:p w14:paraId="7C9333E0" w14:textId="77777777" w:rsidR="00884909" w:rsidRDefault="00884909" w:rsidP="007770CE">
            <w:pPr>
              <w:spacing w:line="240" w:lineRule="auto"/>
              <w:ind w:firstLineChars="0" w:firstLine="0"/>
              <w:jc w:val="center"/>
            </w:pPr>
            <w:r>
              <w:rPr>
                <w:rFonts w:hint="eastAsia"/>
              </w:rPr>
              <w:t>符合情形</w:t>
            </w:r>
          </w:p>
        </w:tc>
      </w:tr>
      <w:tr w:rsidR="00884909" w14:paraId="0FD5EE86" w14:textId="77777777" w:rsidTr="007770CE">
        <w:trPr>
          <w:trHeight w:val="2096"/>
          <w:jc w:val="center"/>
        </w:trPr>
        <w:tc>
          <w:tcPr>
            <w:tcW w:w="1135" w:type="dxa"/>
            <w:vAlign w:val="center"/>
          </w:tcPr>
          <w:p w14:paraId="6E774FF4" w14:textId="77777777" w:rsidR="00884909" w:rsidRDefault="00884909" w:rsidP="007770CE">
            <w:pPr>
              <w:spacing w:line="240" w:lineRule="auto"/>
              <w:ind w:firstLineChars="0" w:firstLine="0"/>
              <w:jc w:val="center"/>
            </w:pPr>
            <w:proofErr w:type="gramStart"/>
            <w:r>
              <w:rPr>
                <w:rFonts w:hint="eastAsia"/>
              </w:rPr>
              <w:t>疑似非</w:t>
            </w:r>
            <w:proofErr w:type="gramEnd"/>
            <w:r>
              <w:rPr>
                <w:rFonts w:hint="eastAsia"/>
              </w:rPr>
              <w:t>污染区</w:t>
            </w:r>
          </w:p>
        </w:tc>
        <w:tc>
          <w:tcPr>
            <w:tcW w:w="1710" w:type="dxa"/>
            <w:vAlign w:val="center"/>
          </w:tcPr>
          <w:p w14:paraId="7243445D" w14:textId="77777777" w:rsidR="00884909" w:rsidRDefault="00884909" w:rsidP="007770CE">
            <w:pPr>
              <w:spacing w:line="240" w:lineRule="auto"/>
              <w:ind w:firstLineChars="0" w:firstLine="0"/>
              <w:jc w:val="center"/>
            </w:pPr>
            <w:r>
              <w:rPr>
                <w:rFonts w:hint="eastAsia"/>
              </w:rPr>
              <w:t>应无发生污染可能的区域</w:t>
            </w:r>
          </w:p>
        </w:tc>
        <w:tc>
          <w:tcPr>
            <w:tcW w:w="5372" w:type="dxa"/>
            <w:vAlign w:val="center"/>
          </w:tcPr>
          <w:p w14:paraId="19A2A663" w14:textId="77777777" w:rsidR="00884909" w:rsidRDefault="00884909" w:rsidP="007770CE">
            <w:pPr>
              <w:spacing w:line="240" w:lineRule="auto"/>
              <w:ind w:firstLineChars="0" w:firstLine="0"/>
            </w:pPr>
            <w:proofErr w:type="gramStart"/>
            <w:r>
              <w:rPr>
                <w:rFonts w:hint="eastAsia"/>
              </w:rPr>
              <w:t>与制程或</w:t>
            </w:r>
            <w:proofErr w:type="gramEnd"/>
            <w:r>
              <w:rPr>
                <w:rFonts w:hint="eastAsia"/>
              </w:rPr>
              <w:t>高污染潜势区域无关而完全独立用途的用地区域，例如地面上未堆放原物料、废弃物或毒化物、无可视污染、且地上及地下</w:t>
            </w:r>
            <w:proofErr w:type="gramStart"/>
            <w:r>
              <w:rPr>
                <w:rFonts w:hint="eastAsia"/>
              </w:rPr>
              <w:t>无制程</w:t>
            </w:r>
            <w:proofErr w:type="gramEnd"/>
            <w:r>
              <w:rPr>
                <w:rFonts w:hint="eastAsia"/>
              </w:rPr>
              <w:t>或废水管线经过的区域：山林、缓冲地带、员工宿舍与员工停车场、空地或未利用土地、体育馆或活动中心等。</w:t>
            </w:r>
          </w:p>
        </w:tc>
      </w:tr>
      <w:tr w:rsidR="00884909" w14:paraId="4FBAC69A" w14:textId="77777777" w:rsidTr="007770CE">
        <w:trPr>
          <w:trHeight w:val="1677"/>
          <w:jc w:val="center"/>
        </w:trPr>
        <w:tc>
          <w:tcPr>
            <w:tcW w:w="1135" w:type="dxa"/>
            <w:vAlign w:val="center"/>
          </w:tcPr>
          <w:p w14:paraId="1D2C33E5" w14:textId="77777777" w:rsidR="00884909" w:rsidRDefault="00884909" w:rsidP="007770CE">
            <w:pPr>
              <w:spacing w:line="240" w:lineRule="auto"/>
              <w:ind w:firstLineChars="0" w:firstLine="0"/>
              <w:jc w:val="center"/>
            </w:pPr>
            <w:r>
              <w:rPr>
                <w:rFonts w:hint="eastAsia"/>
              </w:rPr>
              <w:t>低污染潜势区</w:t>
            </w:r>
          </w:p>
        </w:tc>
        <w:tc>
          <w:tcPr>
            <w:tcW w:w="1710" w:type="dxa"/>
            <w:vAlign w:val="center"/>
          </w:tcPr>
          <w:p w14:paraId="43CF87EC" w14:textId="77777777" w:rsidR="00884909" w:rsidRDefault="00884909" w:rsidP="007770CE">
            <w:pPr>
              <w:spacing w:line="240" w:lineRule="auto"/>
              <w:ind w:firstLineChars="0" w:firstLine="0"/>
              <w:jc w:val="center"/>
            </w:pPr>
            <w:r>
              <w:rPr>
                <w:rFonts w:hint="eastAsia"/>
              </w:rPr>
              <w:t>发生污染可能性较低的区域</w:t>
            </w:r>
          </w:p>
        </w:tc>
        <w:tc>
          <w:tcPr>
            <w:tcW w:w="5372" w:type="dxa"/>
            <w:vAlign w:val="center"/>
          </w:tcPr>
          <w:p w14:paraId="0B9E3743" w14:textId="77777777" w:rsidR="00884909" w:rsidRDefault="00884909" w:rsidP="007770CE">
            <w:pPr>
              <w:spacing w:line="240" w:lineRule="auto"/>
              <w:ind w:firstLineChars="0" w:firstLine="0"/>
            </w:pPr>
            <w:r>
              <w:rPr>
                <w:rFonts w:hint="eastAsia"/>
              </w:rPr>
              <w:t>区域内虽然没有运作可能造成污染的物质，但与高污染潜势区相邻或有关联的区域，如：作业员出入办公室、作业场所、作业车辆通道、专用车辆停车场、中庭等空地等。</w:t>
            </w:r>
          </w:p>
        </w:tc>
      </w:tr>
      <w:tr w:rsidR="00884909" w14:paraId="0580A148" w14:textId="77777777" w:rsidTr="007770CE">
        <w:trPr>
          <w:trHeight w:val="2096"/>
          <w:jc w:val="center"/>
        </w:trPr>
        <w:tc>
          <w:tcPr>
            <w:tcW w:w="1135" w:type="dxa"/>
            <w:vAlign w:val="center"/>
          </w:tcPr>
          <w:p w14:paraId="4B61E3CD" w14:textId="77777777" w:rsidR="00884909" w:rsidRDefault="00884909" w:rsidP="007770CE">
            <w:pPr>
              <w:spacing w:line="240" w:lineRule="auto"/>
              <w:ind w:firstLineChars="0" w:firstLine="0"/>
              <w:jc w:val="center"/>
            </w:pPr>
            <w:r>
              <w:rPr>
                <w:rFonts w:hint="eastAsia"/>
              </w:rPr>
              <w:t>高污染潜势区</w:t>
            </w:r>
          </w:p>
        </w:tc>
        <w:tc>
          <w:tcPr>
            <w:tcW w:w="1710" w:type="dxa"/>
            <w:vAlign w:val="center"/>
          </w:tcPr>
          <w:p w14:paraId="056D11DB" w14:textId="77777777" w:rsidR="00884909" w:rsidRDefault="00884909" w:rsidP="007770CE">
            <w:pPr>
              <w:spacing w:line="240" w:lineRule="auto"/>
              <w:ind w:firstLineChars="0" w:firstLine="0"/>
              <w:jc w:val="center"/>
            </w:pPr>
            <w:r>
              <w:rPr>
                <w:rFonts w:hint="eastAsia"/>
              </w:rPr>
              <w:t>发生污染可能性较高的区域</w:t>
            </w:r>
          </w:p>
        </w:tc>
        <w:tc>
          <w:tcPr>
            <w:tcW w:w="5372" w:type="dxa"/>
            <w:vAlign w:val="center"/>
          </w:tcPr>
          <w:p w14:paraId="4452C4FE" w14:textId="77777777" w:rsidR="00884909" w:rsidRDefault="00884909" w:rsidP="007770CE">
            <w:pPr>
              <w:spacing w:line="240" w:lineRule="auto"/>
              <w:ind w:firstLineChars="0" w:firstLine="0"/>
            </w:pPr>
            <w:r>
              <w:rPr>
                <w:rFonts w:hint="eastAsia"/>
              </w:rPr>
              <w:t>非储油罐区域：厂房或</w:t>
            </w:r>
            <w:proofErr w:type="gramStart"/>
            <w:r>
              <w:rPr>
                <w:rFonts w:hint="eastAsia"/>
              </w:rPr>
              <w:t>制程区</w:t>
            </w:r>
            <w:proofErr w:type="gramEnd"/>
            <w:r>
              <w:rPr>
                <w:rFonts w:hint="eastAsia"/>
              </w:rPr>
              <w:t>、原物料仓库、废弃物、毒化物储存或处理区域、污染防治设备或设施地点；</w:t>
            </w:r>
          </w:p>
          <w:p w14:paraId="365C1439" w14:textId="77777777" w:rsidR="00884909" w:rsidRDefault="00884909" w:rsidP="007770CE">
            <w:pPr>
              <w:spacing w:line="240" w:lineRule="auto"/>
              <w:ind w:firstLineChars="0" w:firstLine="0"/>
            </w:pPr>
            <w:r>
              <w:rPr>
                <w:rFonts w:hint="eastAsia"/>
              </w:rPr>
              <w:t>储油罐区：储油罐区、储油罐装卸、分装或管槽相连处。</w:t>
            </w:r>
          </w:p>
        </w:tc>
      </w:tr>
    </w:tbl>
    <w:p w14:paraId="32B80114" w14:textId="77777777" w:rsidR="00884909" w:rsidRDefault="00884909" w:rsidP="00884909">
      <w:pPr>
        <w:spacing w:beforeLines="100" w:before="312" w:line="360" w:lineRule="auto"/>
        <w:ind w:firstLineChars="0" w:firstLine="0"/>
        <w:jc w:val="center"/>
        <w:rPr>
          <w:noProof/>
        </w:rPr>
      </w:pPr>
      <w:r>
        <w:rPr>
          <w:noProof/>
        </w:rPr>
        <w:drawing>
          <wp:inline distT="0" distB="0" distL="0" distR="0" wp14:anchorId="32218D9E" wp14:editId="4C42C076">
            <wp:extent cx="3994100" cy="2616824"/>
            <wp:effectExtent l="0" t="0" r="698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02640" cy="2622419"/>
                    </a:xfrm>
                    <a:prstGeom prst="rect">
                      <a:avLst/>
                    </a:prstGeom>
                  </pic:spPr>
                </pic:pic>
              </a:graphicData>
            </a:graphic>
          </wp:inline>
        </w:drawing>
      </w:r>
    </w:p>
    <w:p w14:paraId="580E1F66" w14:textId="77777777" w:rsidR="00884909" w:rsidRDefault="00884909" w:rsidP="00884909">
      <w:pPr>
        <w:ind w:firstLine="480"/>
      </w:pPr>
      <w:r>
        <w:rPr>
          <w:rFonts w:hint="eastAsia"/>
        </w:rPr>
        <w:t>布点数量参考下表：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2"/>
        <w:gridCol w:w="4403"/>
      </w:tblGrid>
      <w:tr w:rsidR="00884909" w14:paraId="1DA774B1" w14:textId="77777777" w:rsidTr="007770CE">
        <w:trPr>
          <w:trHeight w:val="397"/>
          <w:tblHeader/>
          <w:jc w:val="center"/>
        </w:trPr>
        <w:tc>
          <w:tcPr>
            <w:tcW w:w="2922" w:type="dxa"/>
            <w:vAlign w:val="center"/>
          </w:tcPr>
          <w:p w14:paraId="30D782AB" w14:textId="77777777" w:rsidR="00884909" w:rsidRDefault="00884909" w:rsidP="007770CE">
            <w:pPr>
              <w:spacing w:line="240" w:lineRule="auto"/>
              <w:ind w:firstLineChars="0" w:firstLine="0"/>
              <w:jc w:val="center"/>
            </w:pPr>
            <w:r>
              <w:rPr>
                <w:rFonts w:hint="eastAsia"/>
              </w:rPr>
              <w:lastRenderedPageBreak/>
              <w:t>场地面积（平方米）</w:t>
            </w:r>
          </w:p>
        </w:tc>
        <w:tc>
          <w:tcPr>
            <w:tcW w:w="4403" w:type="dxa"/>
            <w:vAlign w:val="center"/>
          </w:tcPr>
          <w:p w14:paraId="56BCA233" w14:textId="77777777" w:rsidR="00884909" w:rsidRDefault="00884909" w:rsidP="007770CE">
            <w:pPr>
              <w:spacing w:line="240" w:lineRule="auto"/>
              <w:ind w:firstLineChars="0" w:firstLine="0"/>
              <w:jc w:val="center"/>
            </w:pPr>
            <w:r>
              <w:rPr>
                <w:rFonts w:hint="eastAsia"/>
              </w:rPr>
              <w:t>最少采样点位数</w:t>
            </w:r>
          </w:p>
        </w:tc>
      </w:tr>
      <w:tr w:rsidR="00884909" w14:paraId="43A3D215" w14:textId="77777777" w:rsidTr="007770CE">
        <w:trPr>
          <w:trHeight w:val="397"/>
          <w:jc w:val="center"/>
        </w:trPr>
        <w:tc>
          <w:tcPr>
            <w:tcW w:w="2922" w:type="dxa"/>
            <w:vAlign w:val="center"/>
          </w:tcPr>
          <w:p w14:paraId="3C346EF0" w14:textId="77777777" w:rsidR="00884909" w:rsidRDefault="00884909" w:rsidP="007770CE">
            <w:pPr>
              <w:spacing w:line="240" w:lineRule="auto"/>
              <w:ind w:firstLineChars="0" w:firstLine="0"/>
              <w:jc w:val="center"/>
            </w:pPr>
            <w:r>
              <w:t>&lt;</w:t>
            </w:r>
            <w:r>
              <w:rPr>
                <w:rFonts w:hint="eastAsia"/>
              </w:rPr>
              <w:t>1</w:t>
            </w:r>
            <w:r>
              <w:t>00</w:t>
            </w:r>
          </w:p>
        </w:tc>
        <w:tc>
          <w:tcPr>
            <w:tcW w:w="4403" w:type="dxa"/>
            <w:vAlign w:val="center"/>
          </w:tcPr>
          <w:p w14:paraId="4290AF59" w14:textId="77777777" w:rsidR="00884909" w:rsidRDefault="00884909" w:rsidP="007770CE">
            <w:pPr>
              <w:spacing w:line="240" w:lineRule="auto"/>
              <w:ind w:firstLineChars="0" w:firstLine="0"/>
              <w:jc w:val="center"/>
            </w:pPr>
            <w:r>
              <w:rPr>
                <w:rFonts w:hint="eastAsia"/>
              </w:rPr>
              <w:t>2</w:t>
            </w:r>
          </w:p>
        </w:tc>
      </w:tr>
      <w:tr w:rsidR="00884909" w14:paraId="1670C3D0" w14:textId="77777777" w:rsidTr="007770CE">
        <w:trPr>
          <w:trHeight w:val="397"/>
          <w:jc w:val="center"/>
        </w:trPr>
        <w:tc>
          <w:tcPr>
            <w:tcW w:w="2922" w:type="dxa"/>
            <w:vAlign w:val="center"/>
          </w:tcPr>
          <w:p w14:paraId="7EBF46EB" w14:textId="77777777" w:rsidR="00884909" w:rsidRDefault="00884909" w:rsidP="007770CE">
            <w:pPr>
              <w:spacing w:line="240" w:lineRule="auto"/>
              <w:ind w:firstLineChars="0" w:firstLine="0"/>
              <w:jc w:val="center"/>
            </w:pPr>
            <w:r>
              <w:rPr>
                <w:rFonts w:hint="eastAsia"/>
              </w:rPr>
              <w:t>1</w:t>
            </w:r>
            <w:r>
              <w:t>00</w:t>
            </w:r>
            <w:r>
              <w:rPr>
                <w:rFonts w:hint="eastAsia"/>
              </w:rPr>
              <w:t>-</w:t>
            </w:r>
            <w:r>
              <w:t>500</w:t>
            </w:r>
          </w:p>
        </w:tc>
        <w:tc>
          <w:tcPr>
            <w:tcW w:w="4403" w:type="dxa"/>
            <w:vAlign w:val="center"/>
          </w:tcPr>
          <w:p w14:paraId="0B1096AB" w14:textId="77777777" w:rsidR="00884909" w:rsidRDefault="00884909" w:rsidP="007770CE">
            <w:pPr>
              <w:spacing w:line="240" w:lineRule="auto"/>
              <w:ind w:firstLineChars="0" w:firstLine="0"/>
              <w:jc w:val="center"/>
            </w:pPr>
            <w:r>
              <w:rPr>
                <w:rFonts w:hint="eastAsia"/>
              </w:rPr>
              <w:t>3</w:t>
            </w:r>
          </w:p>
        </w:tc>
      </w:tr>
      <w:tr w:rsidR="00884909" w14:paraId="7862365A" w14:textId="77777777" w:rsidTr="007770CE">
        <w:trPr>
          <w:trHeight w:val="397"/>
          <w:jc w:val="center"/>
        </w:trPr>
        <w:tc>
          <w:tcPr>
            <w:tcW w:w="2922" w:type="dxa"/>
            <w:vAlign w:val="center"/>
          </w:tcPr>
          <w:p w14:paraId="7F14C40C" w14:textId="77777777" w:rsidR="00884909" w:rsidRDefault="00884909" w:rsidP="007770CE">
            <w:pPr>
              <w:spacing w:line="240" w:lineRule="auto"/>
              <w:ind w:firstLineChars="0" w:firstLine="0"/>
              <w:jc w:val="center"/>
            </w:pPr>
            <w:r>
              <w:rPr>
                <w:rFonts w:hint="eastAsia"/>
              </w:rPr>
              <w:t>5</w:t>
            </w:r>
            <w:r>
              <w:t>00</w:t>
            </w:r>
            <w:r>
              <w:rPr>
                <w:rFonts w:hint="eastAsia"/>
              </w:rPr>
              <w:t>-</w:t>
            </w:r>
            <w:r>
              <w:t>1000</w:t>
            </w:r>
          </w:p>
        </w:tc>
        <w:tc>
          <w:tcPr>
            <w:tcW w:w="4403" w:type="dxa"/>
            <w:vAlign w:val="center"/>
          </w:tcPr>
          <w:p w14:paraId="5AB1F71F" w14:textId="77777777" w:rsidR="00884909" w:rsidRDefault="00884909" w:rsidP="007770CE">
            <w:pPr>
              <w:spacing w:line="240" w:lineRule="auto"/>
              <w:ind w:firstLineChars="0" w:firstLine="0"/>
              <w:jc w:val="center"/>
            </w:pPr>
            <w:r>
              <w:rPr>
                <w:rFonts w:hint="eastAsia"/>
              </w:rPr>
              <w:t>4</w:t>
            </w:r>
          </w:p>
        </w:tc>
      </w:tr>
      <w:tr w:rsidR="00884909" w14:paraId="6403040B" w14:textId="77777777" w:rsidTr="007770CE">
        <w:trPr>
          <w:trHeight w:val="397"/>
          <w:jc w:val="center"/>
        </w:trPr>
        <w:tc>
          <w:tcPr>
            <w:tcW w:w="2922" w:type="dxa"/>
            <w:vAlign w:val="center"/>
          </w:tcPr>
          <w:p w14:paraId="6ACC0F95" w14:textId="77777777" w:rsidR="00884909" w:rsidRDefault="00884909" w:rsidP="007770CE">
            <w:pPr>
              <w:spacing w:line="240" w:lineRule="auto"/>
              <w:ind w:firstLineChars="0" w:firstLine="0"/>
              <w:jc w:val="center"/>
            </w:pPr>
            <w:r>
              <w:t>&gt;</w:t>
            </w:r>
            <w:r>
              <w:rPr>
                <w:rFonts w:hint="eastAsia"/>
              </w:rPr>
              <w:t>1</w:t>
            </w:r>
            <w:r>
              <w:t>000</w:t>
            </w:r>
          </w:p>
        </w:tc>
        <w:tc>
          <w:tcPr>
            <w:tcW w:w="4403" w:type="dxa"/>
            <w:vAlign w:val="center"/>
          </w:tcPr>
          <w:p w14:paraId="317EAEC2" w14:textId="77777777" w:rsidR="00884909" w:rsidRDefault="00884909" w:rsidP="007770CE">
            <w:pPr>
              <w:spacing w:line="240" w:lineRule="auto"/>
              <w:ind w:firstLineChars="0" w:firstLine="0"/>
              <w:jc w:val="center"/>
            </w:pPr>
            <w:r>
              <w:rPr>
                <w:rFonts w:hint="eastAsia"/>
              </w:rPr>
              <w:t>1</w:t>
            </w:r>
            <w:r>
              <w:t>0</w:t>
            </w:r>
          </w:p>
        </w:tc>
      </w:tr>
    </w:tbl>
    <w:p w14:paraId="62BF0358" w14:textId="77777777" w:rsidR="00884909" w:rsidRDefault="00884909" w:rsidP="00884909">
      <w:pPr>
        <w:ind w:firstLine="480"/>
      </w:pPr>
    </w:p>
    <w:p w14:paraId="54F02FA5" w14:textId="77777777" w:rsidR="00884909" w:rsidRPr="004B35DE" w:rsidRDefault="00884909" w:rsidP="00884909">
      <w:pPr>
        <w:ind w:firstLine="480"/>
      </w:pPr>
      <w:r>
        <w:rPr>
          <w:rFonts w:hint="eastAsia"/>
        </w:rPr>
        <w:t>以网格法实际执行采样时，布点位置应尽量靠近高污染潜势区，而非拘泥于每一个网格中央。当布点位置可能为设备、铺面所阻挡时，经排除障碍物后仍无法采样的，可将布点调整至原网格内接近高污染潜势区。</w:t>
      </w:r>
    </w:p>
    <w:p w14:paraId="1D609D44" w14:textId="77777777" w:rsidR="00884909" w:rsidRDefault="00884909" w:rsidP="00884909">
      <w:pPr>
        <w:spacing w:beforeLines="100" w:before="312" w:line="360" w:lineRule="auto"/>
        <w:ind w:firstLineChars="0" w:firstLine="0"/>
        <w:jc w:val="center"/>
      </w:pPr>
      <w:r>
        <w:rPr>
          <w:noProof/>
        </w:rPr>
        <w:drawing>
          <wp:inline distT="0" distB="0" distL="0" distR="0" wp14:anchorId="37DE5572" wp14:editId="6780C370">
            <wp:extent cx="3767328" cy="2179390"/>
            <wp:effectExtent l="0" t="0" r="508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786830" cy="2190672"/>
                    </a:xfrm>
                    <a:prstGeom prst="rect">
                      <a:avLst/>
                    </a:prstGeom>
                  </pic:spPr>
                </pic:pic>
              </a:graphicData>
            </a:graphic>
          </wp:inline>
        </w:drawing>
      </w:r>
    </w:p>
    <w:p w14:paraId="1E7E08C1" w14:textId="77777777" w:rsidR="00884909" w:rsidRDefault="00884909" w:rsidP="00884909">
      <w:pPr>
        <w:ind w:firstLine="480"/>
      </w:pPr>
      <w:r>
        <w:rPr>
          <w:rFonts w:hint="eastAsia"/>
        </w:rPr>
        <w:t>此外，考虑到调查场地可能为不规则形状，可考虑采用空间模拟演算法进行采样点位布点规划，应能较一般网格布点法取得更为均匀的采样位置。</w:t>
      </w:r>
    </w:p>
    <w:p w14:paraId="64229FCA" w14:textId="77777777" w:rsidR="00884909" w:rsidRDefault="00884909" w:rsidP="00884909">
      <w:pPr>
        <w:spacing w:beforeLines="100" w:before="312" w:line="360" w:lineRule="auto"/>
        <w:ind w:firstLineChars="0" w:firstLine="0"/>
        <w:jc w:val="center"/>
        <w:rPr>
          <w:noProof/>
        </w:rPr>
      </w:pPr>
      <w:r>
        <w:rPr>
          <w:noProof/>
        </w:rPr>
        <w:drawing>
          <wp:inline distT="0" distB="0" distL="0" distR="0" wp14:anchorId="51D69566" wp14:editId="302E519B">
            <wp:extent cx="3247949" cy="1862695"/>
            <wp:effectExtent l="0" t="0" r="0" b="444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66800" cy="1873506"/>
                    </a:xfrm>
                    <a:prstGeom prst="rect">
                      <a:avLst/>
                    </a:prstGeom>
                  </pic:spPr>
                </pic:pic>
              </a:graphicData>
            </a:graphic>
          </wp:inline>
        </w:drawing>
      </w:r>
    </w:p>
    <w:p w14:paraId="1F58F3C2" w14:textId="129B9E44" w:rsidR="00884909" w:rsidRDefault="00884909" w:rsidP="00884909">
      <w:pPr>
        <w:spacing w:line="240" w:lineRule="auto"/>
        <w:ind w:firstLineChars="0" w:firstLine="0"/>
        <w:jc w:val="center"/>
        <w:rPr>
          <w:noProof/>
        </w:rPr>
      </w:pPr>
      <w:r>
        <w:t>图</w:t>
      </w:r>
      <w:r>
        <w:t xml:space="preserve"> </w:t>
      </w:r>
      <w:r>
        <w:fldChar w:fldCharType="begin"/>
      </w:r>
      <w:r>
        <w:instrText xml:space="preserve"> SEQ </w:instrText>
      </w:r>
      <w:r>
        <w:instrText>图</w:instrText>
      </w:r>
      <w:r>
        <w:instrText xml:space="preserve"> \* ARABIC </w:instrText>
      </w:r>
      <w:r>
        <w:fldChar w:fldCharType="separate"/>
      </w:r>
      <w:r w:rsidR="004B7587">
        <w:rPr>
          <w:noProof/>
        </w:rPr>
        <w:t>19</w:t>
      </w:r>
      <w:r>
        <w:fldChar w:fldCharType="end"/>
      </w:r>
      <w:r>
        <w:t xml:space="preserve"> </w:t>
      </w:r>
      <w:r>
        <w:rPr>
          <w:rFonts w:hint="eastAsia"/>
          <w:noProof/>
        </w:rPr>
        <w:t>左：网格布点法，右：空间模拟演算法</w:t>
      </w:r>
    </w:p>
    <w:p w14:paraId="1A3516B0" w14:textId="77777777" w:rsidR="00723214" w:rsidRDefault="00723214" w:rsidP="00884909">
      <w:pPr>
        <w:ind w:firstLine="480"/>
      </w:pPr>
    </w:p>
    <w:p w14:paraId="358CD2A4" w14:textId="33757DF8" w:rsidR="005D60EE" w:rsidRDefault="00723214" w:rsidP="00884909">
      <w:pPr>
        <w:ind w:firstLine="480"/>
      </w:pPr>
      <w:r>
        <w:rPr>
          <w:rFonts w:hint="eastAsia"/>
        </w:rPr>
        <w:t>根据本标准，</w:t>
      </w:r>
      <w:r w:rsidR="005D60EE">
        <w:rPr>
          <w:rFonts w:hint="eastAsia"/>
        </w:rPr>
        <w:t>按加油站面</w:t>
      </w:r>
      <w:r w:rsidR="00EB3DB4">
        <w:rPr>
          <w:rFonts w:hint="eastAsia"/>
        </w:rPr>
        <w:t>积（参考中石化江苏分公司相关资料）</w:t>
      </w:r>
      <w:r w:rsidR="005D60EE">
        <w:rPr>
          <w:rFonts w:hint="eastAsia"/>
        </w:rPr>
        <w:t>划分确定不</w:t>
      </w:r>
      <w:r w:rsidR="005D60EE">
        <w:rPr>
          <w:rFonts w:hint="eastAsia"/>
        </w:rPr>
        <w:lastRenderedPageBreak/>
        <w:t>同规模加油站场地调查采样点位数量。</w:t>
      </w:r>
      <w:r w:rsidR="00EB3DB4">
        <w:rPr>
          <w:rFonts w:hint="eastAsia"/>
        </w:rPr>
        <w:t>从下图可以看到，中石化在江苏省内加油站场地面积小于</w:t>
      </w:r>
      <w:r w:rsidR="00EB3DB4">
        <w:rPr>
          <w:rFonts w:hint="eastAsia"/>
        </w:rPr>
        <w:t>1000</w:t>
      </w:r>
      <w:r w:rsidR="00EB3DB4">
        <w:rPr>
          <w:rFonts w:hint="eastAsia"/>
        </w:rPr>
        <w:t>平米的占比约</w:t>
      </w:r>
      <w:r w:rsidR="00EB3DB4">
        <w:rPr>
          <w:rFonts w:hint="eastAsia"/>
        </w:rPr>
        <w:t>10%</w:t>
      </w:r>
      <w:r w:rsidR="00EB3DB4">
        <w:rPr>
          <w:rFonts w:hint="eastAsia"/>
        </w:rPr>
        <w:t>，</w:t>
      </w:r>
      <w:r w:rsidR="00EB3DB4">
        <w:rPr>
          <w:rFonts w:hint="eastAsia"/>
        </w:rPr>
        <w:t>1000-5000</w:t>
      </w:r>
      <w:r w:rsidR="00EB3DB4">
        <w:rPr>
          <w:rFonts w:hint="eastAsia"/>
        </w:rPr>
        <w:t>平米的占比约</w:t>
      </w:r>
      <w:r w:rsidR="00EB3DB4">
        <w:rPr>
          <w:rFonts w:hint="eastAsia"/>
        </w:rPr>
        <w:t>80%</w:t>
      </w:r>
      <w:r w:rsidR="00EB3DB4">
        <w:rPr>
          <w:rFonts w:hint="eastAsia"/>
        </w:rPr>
        <w:t>，大于</w:t>
      </w:r>
      <w:r w:rsidR="00EB3DB4">
        <w:rPr>
          <w:rFonts w:hint="eastAsia"/>
        </w:rPr>
        <w:t>5000</w:t>
      </w:r>
      <w:r w:rsidR="00EB3DB4">
        <w:rPr>
          <w:rFonts w:hint="eastAsia"/>
        </w:rPr>
        <w:t>平米的占比约</w:t>
      </w:r>
      <w:r w:rsidR="00EB3DB4">
        <w:rPr>
          <w:rFonts w:hint="eastAsia"/>
        </w:rPr>
        <w:t>10%</w:t>
      </w:r>
      <w:r w:rsidR="00EB3DB4">
        <w:rPr>
          <w:rFonts w:hint="eastAsia"/>
        </w:rPr>
        <w:t>；据此，将加油站场地面积分为三段，即（</w:t>
      </w:r>
      <w:r w:rsidR="00EB3DB4">
        <w:rPr>
          <w:rFonts w:hint="eastAsia"/>
        </w:rPr>
        <w:t>1</w:t>
      </w:r>
      <w:r w:rsidR="00EB3DB4">
        <w:rPr>
          <w:rFonts w:hint="eastAsia"/>
        </w:rPr>
        <w:t>）小于</w:t>
      </w:r>
      <w:r w:rsidR="00EB3DB4">
        <w:rPr>
          <w:rFonts w:hint="eastAsia"/>
        </w:rPr>
        <w:t>1000</w:t>
      </w:r>
      <w:r w:rsidR="00EB3DB4">
        <w:rPr>
          <w:rFonts w:hint="eastAsia"/>
        </w:rPr>
        <w:t>平米、（</w:t>
      </w:r>
      <w:r w:rsidR="00EB3DB4">
        <w:rPr>
          <w:rFonts w:hint="eastAsia"/>
        </w:rPr>
        <w:t>2</w:t>
      </w:r>
      <w:r w:rsidR="00EB3DB4">
        <w:rPr>
          <w:rFonts w:hint="eastAsia"/>
        </w:rPr>
        <w:t>）</w:t>
      </w:r>
      <w:r w:rsidR="00EB3DB4">
        <w:rPr>
          <w:rFonts w:hint="eastAsia"/>
        </w:rPr>
        <w:t>1000-5000</w:t>
      </w:r>
      <w:r w:rsidR="00EB3DB4">
        <w:rPr>
          <w:rFonts w:hint="eastAsia"/>
        </w:rPr>
        <w:t>平米、（</w:t>
      </w:r>
      <w:r w:rsidR="00EB3DB4">
        <w:rPr>
          <w:rFonts w:hint="eastAsia"/>
        </w:rPr>
        <w:t>3</w:t>
      </w:r>
      <w:r w:rsidR="00EB3DB4">
        <w:rPr>
          <w:rFonts w:hint="eastAsia"/>
        </w:rPr>
        <w:t>）大于</w:t>
      </w:r>
      <w:r w:rsidR="00EB3DB4">
        <w:rPr>
          <w:rFonts w:hint="eastAsia"/>
        </w:rPr>
        <w:t>5000</w:t>
      </w:r>
      <w:r w:rsidR="00EB3DB4">
        <w:rPr>
          <w:rFonts w:hint="eastAsia"/>
        </w:rPr>
        <w:t>平米。</w:t>
      </w:r>
    </w:p>
    <w:p w14:paraId="3D6E727A" w14:textId="77777777" w:rsidR="00EB3DB4" w:rsidRDefault="00EB3DB4" w:rsidP="00884909">
      <w:pPr>
        <w:ind w:firstLine="480"/>
      </w:pPr>
    </w:p>
    <w:p w14:paraId="36F7101D" w14:textId="4A870924" w:rsidR="005D60EE" w:rsidRDefault="00140D43" w:rsidP="00140D43">
      <w:pPr>
        <w:spacing w:line="360" w:lineRule="auto"/>
        <w:ind w:firstLineChars="0" w:firstLine="0"/>
        <w:jc w:val="center"/>
      </w:pPr>
      <w:r>
        <w:rPr>
          <w:noProof/>
        </w:rPr>
        <w:drawing>
          <wp:inline distT="0" distB="0" distL="0" distR="0" wp14:anchorId="3543E206" wp14:editId="6BA41D5F">
            <wp:extent cx="5040000" cy="3277246"/>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0000" cy="3277246"/>
                    </a:xfrm>
                    <a:prstGeom prst="rect">
                      <a:avLst/>
                    </a:prstGeom>
                    <a:noFill/>
                  </pic:spPr>
                </pic:pic>
              </a:graphicData>
            </a:graphic>
          </wp:inline>
        </w:drawing>
      </w:r>
    </w:p>
    <w:p w14:paraId="328C181E" w14:textId="2B7C96BF" w:rsidR="00884909" w:rsidRDefault="00EB3DB4" w:rsidP="00884909">
      <w:pPr>
        <w:ind w:firstLine="480"/>
      </w:pPr>
      <w:r>
        <w:rPr>
          <w:rFonts w:hint="eastAsia"/>
        </w:rPr>
        <w:t>根据此次征求意见</w:t>
      </w:r>
      <w:proofErr w:type="gramStart"/>
      <w:r>
        <w:rPr>
          <w:rFonts w:hint="eastAsia"/>
        </w:rPr>
        <w:t>稿确定</w:t>
      </w:r>
      <w:proofErr w:type="gramEnd"/>
      <w:r>
        <w:rPr>
          <w:rFonts w:hint="eastAsia"/>
        </w:rPr>
        <w:t>的</w:t>
      </w:r>
      <w:r w:rsidR="00723214">
        <w:rPr>
          <w:rFonts w:hint="eastAsia"/>
        </w:rPr>
        <w:t>加油站场地调查土壤和地下水采样点位数量、采样密度详见下表</w:t>
      </w:r>
      <w:r w:rsidR="00431FD5">
        <w:rPr>
          <w:rFonts w:hint="eastAsia"/>
        </w:rPr>
        <w:t>。相关调查工作量、点位密度等在一定程度上严于</w:t>
      </w:r>
      <w:r w:rsidR="000C19B9">
        <w:rPr>
          <w:rFonts w:hint="eastAsia"/>
        </w:rPr>
        <w:t>国内现有场地调查技术指南和相关技术文件</w:t>
      </w:r>
      <w:r w:rsidR="00431FD5">
        <w:rPr>
          <w:rFonts w:hint="eastAsia"/>
        </w:rPr>
        <w:t>要求</w:t>
      </w:r>
      <w:r w:rsidR="00723214">
        <w:rPr>
          <w:rFonts w:hint="eastAsia"/>
        </w:rPr>
        <w:t>。</w:t>
      </w:r>
    </w:p>
    <w:p w14:paraId="65AFDAC0" w14:textId="77777777" w:rsidR="00EB3DB4" w:rsidRDefault="00EB3DB4" w:rsidP="00884909">
      <w:pPr>
        <w:ind w:firstLine="480"/>
      </w:pPr>
    </w:p>
    <w:tbl>
      <w:tblPr>
        <w:tblStyle w:val="ab"/>
        <w:tblW w:w="0" w:type="auto"/>
        <w:jc w:val="center"/>
        <w:tblLook w:val="04A0" w:firstRow="1" w:lastRow="0" w:firstColumn="1" w:lastColumn="0" w:noHBand="0" w:noVBand="1"/>
      </w:tblPr>
      <w:tblGrid>
        <w:gridCol w:w="456"/>
        <w:gridCol w:w="1524"/>
        <w:gridCol w:w="1391"/>
        <w:gridCol w:w="1391"/>
        <w:gridCol w:w="1470"/>
        <w:gridCol w:w="1340"/>
      </w:tblGrid>
      <w:tr w:rsidR="000C19B9" w14:paraId="292636D4" w14:textId="4BFEDEB2" w:rsidTr="00EB3DB4">
        <w:trPr>
          <w:trHeight w:val="454"/>
          <w:jc w:val="center"/>
        </w:trPr>
        <w:tc>
          <w:tcPr>
            <w:tcW w:w="456" w:type="dxa"/>
            <w:vAlign w:val="center"/>
          </w:tcPr>
          <w:p w14:paraId="7879CDE4" w14:textId="600E8558" w:rsidR="000C19B9" w:rsidRDefault="000C19B9" w:rsidP="000C19B9">
            <w:pPr>
              <w:spacing w:line="240" w:lineRule="auto"/>
              <w:ind w:firstLineChars="0" w:firstLine="0"/>
              <w:jc w:val="center"/>
            </w:pPr>
            <w:r>
              <w:rPr>
                <w:rFonts w:hint="eastAsia"/>
              </w:rPr>
              <w:t>序号</w:t>
            </w:r>
          </w:p>
        </w:tc>
        <w:tc>
          <w:tcPr>
            <w:tcW w:w="1524" w:type="dxa"/>
            <w:vAlign w:val="center"/>
          </w:tcPr>
          <w:p w14:paraId="60AE9A80" w14:textId="77777777" w:rsidR="00EB3DB4" w:rsidRDefault="000C19B9" w:rsidP="000C19B9">
            <w:pPr>
              <w:spacing w:line="240" w:lineRule="auto"/>
              <w:ind w:firstLineChars="0" w:firstLine="0"/>
              <w:jc w:val="center"/>
            </w:pPr>
            <w:r>
              <w:rPr>
                <w:rFonts w:hint="eastAsia"/>
              </w:rPr>
              <w:t>加油站场地面积</w:t>
            </w:r>
          </w:p>
          <w:p w14:paraId="73DC8FA6" w14:textId="09BADCA0" w:rsidR="000C19B9" w:rsidRDefault="000C19B9" w:rsidP="000C19B9">
            <w:pPr>
              <w:spacing w:line="240" w:lineRule="auto"/>
              <w:ind w:firstLineChars="0" w:firstLine="0"/>
              <w:jc w:val="center"/>
            </w:pPr>
            <w:r>
              <w:rPr>
                <w:rFonts w:hint="eastAsia"/>
              </w:rPr>
              <w:t>平米</w:t>
            </w:r>
          </w:p>
        </w:tc>
        <w:tc>
          <w:tcPr>
            <w:tcW w:w="1391" w:type="dxa"/>
            <w:vAlign w:val="center"/>
          </w:tcPr>
          <w:p w14:paraId="54B70D68" w14:textId="77777777" w:rsidR="00EB3DB4" w:rsidRDefault="000C19B9" w:rsidP="000C19B9">
            <w:pPr>
              <w:spacing w:line="240" w:lineRule="auto"/>
              <w:ind w:firstLineChars="0" w:firstLine="0"/>
              <w:jc w:val="center"/>
            </w:pPr>
            <w:r>
              <w:rPr>
                <w:rFonts w:hint="eastAsia"/>
              </w:rPr>
              <w:t>土壤采样点位数量</w:t>
            </w:r>
          </w:p>
          <w:p w14:paraId="6F7FBBD4" w14:textId="480075E1" w:rsidR="000C19B9" w:rsidRDefault="000C19B9" w:rsidP="000C19B9">
            <w:pPr>
              <w:spacing w:line="240" w:lineRule="auto"/>
              <w:ind w:firstLineChars="0" w:firstLine="0"/>
              <w:jc w:val="center"/>
            </w:pPr>
            <w:proofErr w:type="gramStart"/>
            <w:r>
              <w:rPr>
                <w:rFonts w:hint="eastAsia"/>
              </w:rPr>
              <w:t>个</w:t>
            </w:r>
            <w:proofErr w:type="gramEnd"/>
          </w:p>
        </w:tc>
        <w:tc>
          <w:tcPr>
            <w:tcW w:w="1391" w:type="dxa"/>
            <w:vAlign w:val="center"/>
          </w:tcPr>
          <w:p w14:paraId="70EFA241" w14:textId="77777777" w:rsidR="00EB3DB4" w:rsidRDefault="000C19B9" w:rsidP="000C19B9">
            <w:pPr>
              <w:spacing w:line="240" w:lineRule="auto"/>
              <w:ind w:firstLineChars="0" w:firstLine="0"/>
              <w:jc w:val="center"/>
            </w:pPr>
            <w:r w:rsidRPr="00D747E9">
              <w:rPr>
                <w:rFonts w:hint="eastAsia"/>
              </w:rPr>
              <w:t>土壤采样密度</w:t>
            </w:r>
          </w:p>
          <w:p w14:paraId="12559CD8" w14:textId="2018C2A3" w:rsidR="000C19B9" w:rsidRPr="00D747E9" w:rsidRDefault="000C19B9" w:rsidP="000C19B9">
            <w:pPr>
              <w:spacing w:line="240" w:lineRule="auto"/>
              <w:ind w:firstLineChars="0" w:firstLine="0"/>
              <w:jc w:val="center"/>
            </w:pPr>
            <w:r w:rsidRPr="00D747E9">
              <w:rPr>
                <w:rFonts w:hint="eastAsia"/>
              </w:rPr>
              <w:t>平米</w:t>
            </w:r>
            <w:r w:rsidRPr="00D747E9">
              <w:rPr>
                <w:rFonts w:hint="eastAsia"/>
              </w:rPr>
              <w:t>/</w:t>
            </w:r>
            <w:proofErr w:type="gramStart"/>
            <w:r w:rsidRPr="00D747E9">
              <w:rPr>
                <w:rFonts w:hint="eastAsia"/>
              </w:rPr>
              <w:t>个</w:t>
            </w:r>
            <w:proofErr w:type="gramEnd"/>
          </w:p>
        </w:tc>
        <w:tc>
          <w:tcPr>
            <w:tcW w:w="1470" w:type="dxa"/>
            <w:vAlign w:val="center"/>
          </w:tcPr>
          <w:p w14:paraId="3A2566C3" w14:textId="77777777" w:rsidR="000C19B9" w:rsidRDefault="000C19B9" w:rsidP="000C19B9">
            <w:pPr>
              <w:spacing w:line="240" w:lineRule="auto"/>
              <w:ind w:firstLineChars="0" w:firstLine="0"/>
              <w:jc w:val="center"/>
            </w:pPr>
            <w:r>
              <w:rPr>
                <w:rFonts w:hint="eastAsia"/>
              </w:rPr>
              <w:t>地下水采样点位数量</w:t>
            </w:r>
          </w:p>
          <w:p w14:paraId="796EC270" w14:textId="01E3F5A7" w:rsidR="00EB3DB4" w:rsidRDefault="00EB3DB4" w:rsidP="000C19B9">
            <w:pPr>
              <w:spacing w:line="240" w:lineRule="auto"/>
              <w:ind w:firstLineChars="0" w:firstLine="0"/>
              <w:jc w:val="center"/>
            </w:pPr>
            <w:proofErr w:type="gramStart"/>
            <w:r>
              <w:rPr>
                <w:rFonts w:hint="eastAsia"/>
              </w:rPr>
              <w:t>个</w:t>
            </w:r>
            <w:proofErr w:type="gramEnd"/>
          </w:p>
        </w:tc>
        <w:tc>
          <w:tcPr>
            <w:tcW w:w="1340" w:type="dxa"/>
            <w:vAlign w:val="center"/>
          </w:tcPr>
          <w:p w14:paraId="1B184E0B" w14:textId="77777777" w:rsidR="00EB3DB4" w:rsidRDefault="000C19B9" w:rsidP="000C19B9">
            <w:pPr>
              <w:spacing w:line="240" w:lineRule="auto"/>
              <w:ind w:firstLineChars="0" w:firstLine="0"/>
              <w:jc w:val="center"/>
            </w:pPr>
            <w:r>
              <w:rPr>
                <w:rFonts w:hint="eastAsia"/>
              </w:rPr>
              <w:t>地下水采样密度</w:t>
            </w:r>
          </w:p>
          <w:p w14:paraId="0BB23666" w14:textId="6D84CF79" w:rsidR="000C19B9" w:rsidRDefault="000C19B9" w:rsidP="000C19B9">
            <w:pPr>
              <w:spacing w:line="240" w:lineRule="auto"/>
              <w:ind w:firstLineChars="0" w:firstLine="0"/>
              <w:jc w:val="center"/>
            </w:pPr>
            <w:r>
              <w:rPr>
                <w:rFonts w:hint="eastAsia"/>
              </w:rPr>
              <w:t>平米</w:t>
            </w:r>
            <w:r>
              <w:rPr>
                <w:rFonts w:hint="eastAsia"/>
              </w:rPr>
              <w:t>/</w:t>
            </w:r>
            <w:proofErr w:type="gramStart"/>
            <w:r>
              <w:rPr>
                <w:rFonts w:hint="eastAsia"/>
              </w:rPr>
              <w:t>个</w:t>
            </w:r>
            <w:proofErr w:type="gramEnd"/>
          </w:p>
        </w:tc>
      </w:tr>
      <w:tr w:rsidR="000C19B9" w14:paraId="601C7D74" w14:textId="4EDD9177" w:rsidTr="00EB3DB4">
        <w:trPr>
          <w:trHeight w:val="454"/>
          <w:jc w:val="center"/>
        </w:trPr>
        <w:tc>
          <w:tcPr>
            <w:tcW w:w="456" w:type="dxa"/>
            <w:vAlign w:val="center"/>
          </w:tcPr>
          <w:p w14:paraId="3A122B79" w14:textId="20FBC1B8" w:rsidR="000C19B9" w:rsidRPr="000C19B9" w:rsidRDefault="000C19B9" w:rsidP="000C19B9">
            <w:pPr>
              <w:spacing w:line="240" w:lineRule="auto"/>
              <w:ind w:firstLineChars="0" w:firstLine="0"/>
              <w:jc w:val="center"/>
            </w:pPr>
            <w:r>
              <w:t>1</w:t>
            </w:r>
          </w:p>
        </w:tc>
        <w:tc>
          <w:tcPr>
            <w:tcW w:w="1524" w:type="dxa"/>
            <w:vAlign w:val="center"/>
          </w:tcPr>
          <w:p w14:paraId="661A8D3B" w14:textId="2D9F465A" w:rsidR="000C19B9" w:rsidRDefault="003F215C" w:rsidP="000C19B9">
            <w:pPr>
              <w:spacing w:line="240" w:lineRule="auto"/>
              <w:ind w:firstLineChars="0" w:firstLine="0"/>
              <w:jc w:val="center"/>
            </w:pPr>
            <w:r>
              <w:t>1</w:t>
            </w:r>
            <w:r w:rsidR="000C19B9">
              <w:t>000</w:t>
            </w:r>
          </w:p>
        </w:tc>
        <w:tc>
          <w:tcPr>
            <w:tcW w:w="1391" w:type="dxa"/>
            <w:vAlign w:val="center"/>
          </w:tcPr>
          <w:p w14:paraId="23A90D31" w14:textId="1E896DD9" w:rsidR="000C19B9" w:rsidRDefault="003F215C" w:rsidP="000C19B9">
            <w:pPr>
              <w:spacing w:line="240" w:lineRule="auto"/>
              <w:ind w:firstLineChars="0" w:firstLine="0"/>
              <w:jc w:val="center"/>
            </w:pPr>
            <w:r>
              <w:t>4</w:t>
            </w:r>
          </w:p>
        </w:tc>
        <w:tc>
          <w:tcPr>
            <w:tcW w:w="1391" w:type="dxa"/>
            <w:vAlign w:val="center"/>
          </w:tcPr>
          <w:p w14:paraId="276BD4D6" w14:textId="7AA2A917" w:rsidR="000C19B9" w:rsidRPr="00D747E9" w:rsidRDefault="003F215C" w:rsidP="000C19B9">
            <w:pPr>
              <w:spacing w:line="240" w:lineRule="auto"/>
              <w:ind w:firstLineChars="0" w:firstLine="0"/>
              <w:jc w:val="center"/>
            </w:pPr>
            <w:r>
              <w:rPr>
                <w:rFonts w:hint="eastAsia"/>
              </w:rPr>
              <w:t>2</w:t>
            </w:r>
            <w:r>
              <w:t>50</w:t>
            </w:r>
          </w:p>
        </w:tc>
        <w:tc>
          <w:tcPr>
            <w:tcW w:w="1470" w:type="dxa"/>
            <w:vAlign w:val="center"/>
          </w:tcPr>
          <w:p w14:paraId="6ED0ECE2" w14:textId="282DF6AF" w:rsidR="000C19B9" w:rsidRDefault="000C19B9" w:rsidP="000C19B9">
            <w:pPr>
              <w:spacing w:line="240" w:lineRule="auto"/>
              <w:ind w:firstLineChars="0" w:firstLine="0"/>
              <w:jc w:val="center"/>
            </w:pPr>
            <w:r>
              <w:rPr>
                <w:rFonts w:hint="eastAsia"/>
              </w:rPr>
              <w:t>4</w:t>
            </w:r>
          </w:p>
        </w:tc>
        <w:tc>
          <w:tcPr>
            <w:tcW w:w="1340" w:type="dxa"/>
            <w:vAlign w:val="center"/>
          </w:tcPr>
          <w:p w14:paraId="252254BA" w14:textId="1AAB115D" w:rsidR="000C19B9" w:rsidRDefault="000C19B9" w:rsidP="000C19B9">
            <w:pPr>
              <w:spacing w:line="240" w:lineRule="auto"/>
              <w:ind w:firstLineChars="0" w:firstLine="0"/>
              <w:jc w:val="center"/>
            </w:pPr>
            <w:r>
              <w:rPr>
                <w:rFonts w:hint="eastAsia"/>
              </w:rPr>
              <w:t>5</w:t>
            </w:r>
            <w:r>
              <w:t>00</w:t>
            </w:r>
          </w:p>
        </w:tc>
      </w:tr>
      <w:tr w:rsidR="000C19B9" w14:paraId="151B0436" w14:textId="31193CE3" w:rsidTr="00EB3DB4">
        <w:trPr>
          <w:trHeight w:val="454"/>
          <w:jc w:val="center"/>
        </w:trPr>
        <w:tc>
          <w:tcPr>
            <w:tcW w:w="456" w:type="dxa"/>
            <w:vAlign w:val="center"/>
          </w:tcPr>
          <w:p w14:paraId="4005C5F3" w14:textId="7543675D" w:rsidR="000C19B9" w:rsidRDefault="000C19B9" w:rsidP="000C19B9">
            <w:pPr>
              <w:spacing w:line="240" w:lineRule="auto"/>
              <w:ind w:firstLineChars="0" w:firstLine="0"/>
              <w:jc w:val="center"/>
            </w:pPr>
            <w:r>
              <w:rPr>
                <w:rFonts w:hint="eastAsia"/>
              </w:rPr>
              <w:t>2</w:t>
            </w:r>
          </w:p>
        </w:tc>
        <w:tc>
          <w:tcPr>
            <w:tcW w:w="1524" w:type="dxa"/>
            <w:vAlign w:val="center"/>
          </w:tcPr>
          <w:p w14:paraId="3887C9F4" w14:textId="7EB41321" w:rsidR="000C19B9" w:rsidRDefault="003F215C" w:rsidP="000C19B9">
            <w:pPr>
              <w:spacing w:line="240" w:lineRule="auto"/>
              <w:ind w:firstLineChars="0" w:firstLine="0"/>
              <w:jc w:val="center"/>
            </w:pPr>
            <w:r>
              <w:t>1</w:t>
            </w:r>
            <w:r w:rsidR="000C19B9">
              <w:t>000</w:t>
            </w:r>
            <w:r w:rsidR="000C19B9">
              <w:rPr>
                <w:rFonts w:hint="eastAsia"/>
              </w:rPr>
              <w:t>-</w:t>
            </w:r>
            <w:r w:rsidR="000C19B9">
              <w:t>5000</w:t>
            </w:r>
          </w:p>
        </w:tc>
        <w:tc>
          <w:tcPr>
            <w:tcW w:w="1391" w:type="dxa"/>
            <w:vAlign w:val="center"/>
          </w:tcPr>
          <w:p w14:paraId="4C5B64D7" w14:textId="01A409ED" w:rsidR="000C19B9" w:rsidRDefault="003F215C" w:rsidP="000C19B9">
            <w:pPr>
              <w:spacing w:line="240" w:lineRule="auto"/>
              <w:ind w:firstLineChars="0" w:firstLine="0"/>
              <w:jc w:val="center"/>
            </w:pPr>
            <w:r>
              <w:t>5</w:t>
            </w:r>
            <w:r>
              <w:rPr>
                <w:rFonts w:hint="eastAsia"/>
              </w:rPr>
              <w:t>-</w:t>
            </w:r>
            <w:r>
              <w:t>14</w:t>
            </w:r>
          </w:p>
        </w:tc>
        <w:tc>
          <w:tcPr>
            <w:tcW w:w="1391" w:type="dxa"/>
            <w:vAlign w:val="center"/>
          </w:tcPr>
          <w:p w14:paraId="693865B8" w14:textId="6DC4428D" w:rsidR="000C19B9" w:rsidRPr="00D747E9" w:rsidRDefault="003F215C" w:rsidP="000C19B9">
            <w:pPr>
              <w:spacing w:line="240" w:lineRule="auto"/>
              <w:ind w:firstLineChars="0" w:firstLine="0"/>
              <w:jc w:val="center"/>
            </w:pPr>
            <w:r>
              <w:rPr>
                <w:rFonts w:hint="eastAsia"/>
              </w:rPr>
              <w:t>2</w:t>
            </w:r>
            <w:r>
              <w:t>00</w:t>
            </w:r>
            <w:r>
              <w:rPr>
                <w:rFonts w:hint="eastAsia"/>
              </w:rPr>
              <w:t>-</w:t>
            </w:r>
            <w:r>
              <w:t>358</w:t>
            </w:r>
          </w:p>
        </w:tc>
        <w:tc>
          <w:tcPr>
            <w:tcW w:w="1470" w:type="dxa"/>
            <w:vAlign w:val="center"/>
          </w:tcPr>
          <w:p w14:paraId="33A326FA" w14:textId="56A99D18" w:rsidR="000C19B9" w:rsidRDefault="000C19B9" w:rsidP="000C19B9">
            <w:pPr>
              <w:spacing w:line="240" w:lineRule="auto"/>
              <w:ind w:firstLineChars="0" w:firstLine="0"/>
              <w:jc w:val="center"/>
            </w:pPr>
            <w:r>
              <w:rPr>
                <w:rFonts w:hint="eastAsia"/>
              </w:rPr>
              <w:t>5-</w:t>
            </w:r>
            <w:r w:rsidR="003F215C">
              <w:t>9</w:t>
            </w:r>
          </w:p>
        </w:tc>
        <w:tc>
          <w:tcPr>
            <w:tcW w:w="1340" w:type="dxa"/>
            <w:vAlign w:val="center"/>
          </w:tcPr>
          <w:p w14:paraId="304197B9" w14:textId="4F2089CA" w:rsidR="000C19B9" w:rsidRDefault="000C19B9" w:rsidP="000C19B9">
            <w:pPr>
              <w:spacing w:line="240" w:lineRule="auto"/>
              <w:ind w:firstLineChars="0" w:firstLine="0"/>
              <w:jc w:val="center"/>
            </w:pPr>
            <w:r>
              <w:rPr>
                <w:rFonts w:hint="eastAsia"/>
              </w:rPr>
              <w:t>4</w:t>
            </w:r>
            <w:r>
              <w:t>00</w:t>
            </w:r>
            <w:r>
              <w:rPr>
                <w:rFonts w:hint="eastAsia"/>
              </w:rPr>
              <w:t>-</w:t>
            </w:r>
            <w:r>
              <w:t>715</w:t>
            </w:r>
          </w:p>
        </w:tc>
      </w:tr>
      <w:tr w:rsidR="000C19B9" w14:paraId="2692603A" w14:textId="5F666414" w:rsidTr="00EB3DB4">
        <w:trPr>
          <w:trHeight w:val="454"/>
          <w:jc w:val="center"/>
        </w:trPr>
        <w:tc>
          <w:tcPr>
            <w:tcW w:w="456" w:type="dxa"/>
            <w:vAlign w:val="center"/>
          </w:tcPr>
          <w:p w14:paraId="487D58B8" w14:textId="35E14B7A" w:rsidR="000C19B9" w:rsidRDefault="000C19B9" w:rsidP="000C19B9">
            <w:pPr>
              <w:spacing w:line="240" w:lineRule="auto"/>
              <w:ind w:firstLineChars="0" w:firstLine="0"/>
              <w:jc w:val="center"/>
            </w:pPr>
            <w:r>
              <w:rPr>
                <w:rFonts w:hint="eastAsia"/>
              </w:rPr>
              <w:t>3</w:t>
            </w:r>
          </w:p>
        </w:tc>
        <w:tc>
          <w:tcPr>
            <w:tcW w:w="1524" w:type="dxa"/>
            <w:vAlign w:val="center"/>
          </w:tcPr>
          <w:p w14:paraId="0BC1612A" w14:textId="334B516E" w:rsidR="000C19B9" w:rsidRDefault="000C19B9" w:rsidP="000C19B9">
            <w:pPr>
              <w:spacing w:line="240" w:lineRule="auto"/>
              <w:ind w:firstLineChars="0" w:firstLine="0"/>
              <w:jc w:val="center"/>
            </w:pPr>
            <w:r>
              <w:rPr>
                <w:rFonts w:hint="eastAsia"/>
              </w:rPr>
              <w:t>5</w:t>
            </w:r>
            <w:r>
              <w:t>000</w:t>
            </w:r>
            <w:r>
              <w:rPr>
                <w:rFonts w:hint="eastAsia"/>
              </w:rPr>
              <w:t>-</w:t>
            </w:r>
            <w:r>
              <w:t>1</w:t>
            </w:r>
            <w:r w:rsidR="003F215C">
              <w:t>5</w:t>
            </w:r>
            <w:r>
              <w:t>000</w:t>
            </w:r>
          </w:p>
        </w:tc>
        <w:tc>
          <w:tcPr>
            <w:tcW w:w="1391" w:type="dxa"/>
            <w:vAlign w:val="center"/>
          </w:tcPr>
          <w:p w14:paraId="14B94554" w14:textId="7EEFDA79" w:rsidR="000C19B9" w:rsidRDefault="003F215C" w:rsidP="000C19B9">
            <w:pPr>
              <w:spacing w:line="240" w:lineRule="auto"/>
              <w:ind w:firstLineChars="0" w:firstLine="0"/>
              <w:jc w:val="center"/>
            </w:pPr>
            <w:r>
              <w:t>15</w:t>
            </w:r>
            <w:r>
              <w:rPr>
                <w:rFonts w:hint="eastAsia"/>
              </w:rPr>
              <w:t>-</w:t>
            </w:r>
            <w:r>
              <w:t>27</w:t>
            </w:r>
          </w:p>
        </w:tc>
        <w:tc>
          <w:tcPr>
            <w:tcW w:w="1391" w:type="dxa"/>
            <w:vAlign w:val="center"/>
          </w:tcPr>
          <w:p w14:paraId="22A55C6B" w14:textId="531B0E63" w:rsidR="000C19B9" w:rsidRPr="00D747E9" w:rsidRDefault="003F215C" w:rsidP="000C19B9">
            <w:pPr>
              <w:spacing w:line="240" w:lineRule="auto"/>
              <w:ind w:firstLineChars="0" w:firstLine="0"/>
              <w:jc w:val="center"/>
            </w:pPr>
            <w:r>
              <w:rPr>
                <w:rFonts w:hint="eastAsia"/>
              </w:rPr>
              <w:t>3</w:t>
            </w:r>
            <w:r>
              <w:t>34</w:t>
            </w:r>
            <w:r>
              <w:rPr>
                <w:rFonts w:hint="eastAsia"/>
              </w:rPr>
              <w:t>-</w:t>
            </w:r>
            <w:r>
              <w:t>556</w:t>
            </w:r>
          </w:p>
        </w:tc>
        <w:tc>
          <w:tcPr>
            <w:tcW w:w="1470" w:type="dxa"/>
            <w:vAlign w:val="center"/>
          </w:tcPr>
          <w:p w14:paraId="3CD7317D" w14:textId="0D953F25" w:rsidR="000C19B9" w:rsidRDefault="003F215C" w:rsidP="000C19B9">
            <w:pPr>
              <w:spacing w:line="240" w:lineRule="auto"/>
              <w:ind w:firstLineChars="0" w:firstLine="0"/>
              <w:jc w:val="center"/>
            </w:pPr>
            <w:r>
              <w:rPr>
                <w:rFonts w:hint="eastAsia"/>
              </w:rPr>
              <w:t>1</w:t>
            </w:r>
            <w:r>
              <w:t>0</w:t>
            </w:r>
            <w:r>
              <w:rPr>
                <w:rFonts w:hint="eastAsia"/>
              </w:rPr>
              <w:t>-</w:t>
            </w:r>
            <w:r>
              <w:t>16</w:t>
            </w:r>
          </w:p>
        </w:tc>
        <w:tc>
          <w:tcPr>
            <w:tcW w:w="1340" w:type="dxa"/>
            <w:vAlign w:val="center"/>
          </w:tcPr>
          <w:p w14:paraId="761A453B" w14:textId="2EFD3CED" w:rsidR="000C19B9" w:rsidRDefault="003F215C" w:rsidP="000C19B9">
            <w:pPr>
              <w:spacing w:line="240" w:lineRule="auto"/>
              <w:ind w:firstLineChars="0" w:firstLine="0"/>
              <w:jc w:val="center"/>
            </w:pPr>
            <w:r>
              <w:rPr>
                <w:rFonts w:hint="eastAsia"/>
              </w:rPr>
              <w:t>5</w:t>
            </w:r>
            <w:r>
              <w:t>00</w:t>
            </w:r>
            <w:r>
              <w:rPr>
                <w:rFonts w:hint="eastAsia"/>
              </w:rPr>
              <w:t>-</w:t>
            </w:r>
            <w:r>
              <w:t>938</w:t>
            </w:r>
          </w:p>
        </w:tc>
      </w:tr>
    </w:tbl>
    <w:p w14:paraId="0C1F6038" w14:textId="77777777" w:rsidR="00723214" w:rsidRPr="00CC58A9" w:rsidRDefault="00723214" w:rsidP="00884909">
      <w:pPr>
        <w:ind w:firstLine="480"/>
      </w:pPr>
    </w:p>
    <w:p w14:paraId="7AAAE6B8" w14:textId="3C90B363" w:rsidR="0016467B" w:rsidRDefault="0016467B" w:rsidP="0016467B">
      <w:pPr>
        <w:pStyle w:val="4"/>
      </w:pPr>
      <w:bookmarkStart w:id="111" w:name="_Toc16587222"/>
      <w:r>
        <w:rPr>
          <w:rFonts w:hint="eastAsia"/>
        </w:rPr>
        <w:t>监测指标</w:t>
      </w:r>
      <w:bookmarkEnd w:id="111"/>
    </w:p>
    <w:p w14:paraId="586B89AA" w14:textId="77777777" w:rsidR="00046EEF" w:rsidRPr="00046EEF" w:rsidRDefault="00046EEF" w:rsidP="00046EEF">
      <w:pPr>
        <w:ind w:firstLine="480"/>
        <w:rPr>
          <w:shd w:val="pct15" w:color="auto" w:fill="FFFFFF"/>
        </w:rPr>
      </w:pPr>
      <w:r w:rsidRPr="00046EEF">
        <w:rPr>
          <w:rFonts w:hint="eastAsia"/>
          <w:shd w:val="pct15" w:color="auto" w:fill="FFFFFF"/>
        </w:rPr>
        <w:t>土壤样品检测指标包括：</w:t>
      </w:r>
    </w:p>
    <w:p w14:paraId="308D3705" w14:textId="77777777" w:rsidR="00046EEF" w:rsidRPr="00046EEF" w:rsidRDefault="00046EEF" w:rsidP="00046EEF">
      <w:pPr>
        <w:ind w:firstLine="480"/>
        <w:rPr>
          <w:shd w:val="pct15" w:color="auto" w:fill="FFFFFF"/>
        </w:rPr>
      </w:pPr>
      <w:r w:rsidRPr="00046EEF">
        <w:rPr>
          <w:rFonts w:hint="eastAsia"/>
          <w:shd w:val="pct15" w:color="auto" w:fill="FFFFFF"/>
        </w:rPr>
        <w:lastRenderedPageBreak/>
        <w:t>1)</w:t>
      </w:r>
      <w:r w:rsidRPr="00046EEF">
        <w:rPr>
          <w:rFonts w:hint="eastAsia"/>
          <w:shd w:val="pct15" w:color="auto" w:fill="FFFFFF"/>
        </w:rPr>
        <w:tab/>
      </w:r>
      <w:r w:rsidRPr="00046EEF">
        <w:rPr>
          <w:rFonts w:hint="eastAsia"/>
          <w:shd w:val="pct15" w:color="auto" w:fill="FFFFFF"/>
        </w:rPr>
        <w:t>土壤现场测试项目：重金属（</w:t>
      </w:r>
      <w:r w:rsidRPr="00046EEF">
        <w:rPr>
          <w:rFonts w:hint="eastAsia"/>
          <w:shd w:val="pct15" w:color="auto" w:fill="FFFFFF"/>
        </w:rPr>
        <w:t>XRF</w:t>
      </w:r>
      <w:r w:rsidRPr="00046EEF">
        <w:rPr>
          <w:rFonts w:hint="eastAsia"/>
          <w:shd w:val="pct15" w:color="auto" w:fill="FFFFFF"/>
        </w:rPr>
        <w:t>）、挥发性有机物（</w:t>
      </w:r>
      <w:r w:rsidRPr="00046EEF">
        <w:rPr>
          <w:rFonts w:hint="eastAsia"/>
          <w:shd w:val="pct15" w:color="auto" w:fill="FFFFFF"/>
        </w:rPr>
        <w:t>PID/FID</w:t>
      </w:r>
      <w:r w:rsidRPr="00046EEF">
        <w:rPr>
          <w:rFonts w:hint="eastAsia"/>
          <w:shd w:val="pct15" w:color="auto" w:fill="FFFFFF"/>
        </w:rPr>
        <w:t>）。</w:t>
      </w:r>
    </w:p>
    <w:p w14:paraId="348482C0" w14:textId="77777777" w:rsidR="00046EEF" w:rsidRPr="00046EEF" w:rsidRDefault="00046EEF" w:rsidP="00046EEF">
      <w:pPr>
        <w:ind w:firstLine="480"/>
        <w:rPr>
          <w:shd w:val="pct15" w:color="auto" w:fill="FFFFFF"/>
        </w:rPr>
      </w:pPr>
      <w:r w:rsidRPr="00046EEF">
        <w:rPr>
          <w:rFonts w:hint="eastAsia"/>
          <w:shd w:val="pct15" w:color="auto" w:fill="FFFFFF"/>
        </w:rPr>
        <w:t>2)</w:t>
      </w:r>
      <w:r w:rsidRPr="00046EEF">
        <w:rPr>
          <w:rFonts w:hint="eastAsia"/>
          <w:shd w:val="pct15" w:color="auto" w:fill="FFFFFF"/>
        </w:rPr>
        <w:tab/>
      </w:r>
      <w:r w:rsidRPr="00046EEF">
        <w:rPr>
          <w:rFonts w:hint="eastAsia"/>
          <w:shd w:val="pct15" w:color="auto" w:fill="FFFFFF"/>
        </w:rPr>
        <w:t>土壤常规指标：《土壤环境质量</w:t>
      </w:r>
      <w:r w:rsidRPr="00046EEF">
        <w:rPr>
          <w:rFonts w:hint="eastAsia"/>
          <w:shd w:val="pct15" w:color="auto" w:fill="FFFFFF"/>
        </w:rPr>
        <w:t xml:space="preserve"> </w:t>
      </w:r>
      <w:r w:rsidRPr="00046EEF">
        <w:rPr>
          <w:rFonts w:hint="eastAsia"/>
          <w:shd w:val="pct15" w:color="auto" w:fill="FFFFFF"/>
        </w:rPr>
        <w:t>建设用地土壤污染风险管控标准（试行）》（</w:t>
      </w:r>
      <w:r w:rsidRPr="00046EEF">
        <w:rPr>
          <w:rFonts w:hint="eastAsia"/>
          <w:shd w:val="pct15" w:color="auto" w:fill="FFFFFF"/>
        </w:rPr>
        <w:t>GB 36600</w:t>
      </w:r>
      <w:r w:rsidRPr="00046EEF">
        <w:rPr>
          <w:rFonts w:hint="eastAsia"/>
          <w:shd w:val="pct15" w:color="auto" w:fill="FFFFFF"/>
        </w:rPr>
        <w:t>）基本项</w:t>
      </w:r>
      <w:r w:rsidRPr="00046EEF">
        <w:rPr>
          <w:rFonts w:hint="eastAsia"/>
          <w:shd w:val="pct15" w:color="auto" w:fill="FFFFFF"/>
        </w:rPr>
        <w:t>45</w:t>
      </w:r>
      <w:r w:rsidRPr="00046EEF">
        <w:rPr>
          <w:rFonts w:hint="eastAsia"/>
          <w:shd w:val="pct15" w:color="auto" w:fill="FFFFFF"/>
        </w:rPr>
        <w:t>项；调查单位应根据加油站场地历史等筛选“其他项目”相关指标。</w:t>
      </w:r>
    </w:p>
    <w:p w14:paraId="5A98C19C" w14:textId="4934CCB0" w:rsidR="00046EEF" w:rsidRPr="00046EEF" w:rsidRDefault="00046EEF" w:rsidP="00046EEF">
      <w:pPr>
        <w:ind w:firstLine="480"/>
        <w:rPr>
          <w:shd w:val="pct15" w:color="auto" w:fill="FFFFFF"/>
        </w:rPr>
      </w:pPr>
      <w:r w:rsidRPr="00046EEF">
        <w:rPr>
          <w:rFonts w:hint="eastAsia"/>
          <w:shd w:val="pct15" w:color="auto" w:fill="FFFFFF"/>
        </w:rPr>
        <w:t>3)</w:t>
      </w:r>
      <w:r w:rsidRPr="00046EEF">
        <w:rPr>
          <w:rFonts w:hint="eastAsia"/>
          <w:shd w:val="pct15" w:color="auto" w:fill="FFFFFF"/>
        </w:rPr>
        <w:tab/>
      </w:r>
      <w:r w:rsidRPr="00046EEF">
        <w:rPr>
          <w:rFonts w:hint="eastAsia"/>
          <w:shd w:val="pct15" w:color="auto" w:fill="FFFFFF"/>
        </w:rPr>
        <w:t>特征因子：石油烃（</w:t>
      </w:r>
      <w:r w:rsidRPr="00046EEF">
        <w:rPr>
          <w:rFonts w:hint="eastAsia"/>
          <w:shd w:val="pct15" w:color="auto" w:fill="FFFFFF"/>
        </w:rPr>
        <w:t>C10-C40</w:t>
      </w:r>
      <w:r w:rsidRPr="00046EEF">
        <w:rPr>
          <w:rFonts w:hint="eastAsia"/>
          <w:shd w:val="pct15" w:color="auto" w:fill="FFFFFF"/>
        </w:rPr>
        <w:t>）、挥发及半挥发性有机物（包含苯系物（苯、甲苯、乙苯、二甲苯等）、多环芳烃类、甲基叔丁基醚等）；建站时间为</w:t>
      </w:r>
      <w:r w:rsidRPr="00046EEF">
        <w:rPr>
          <w:rFonts w:hint="eastAsia"/>
          <w:shd w:val="pct15" w:color="auto" w:fill="FFFFFF"/>
        </w:rPr>
        <w:t>2000</w:t>
      </w:r>
      <w:r w:rsidRPr="00046EEF">
        <w:rPr>
          <w:rFonts w:hint="eastAsia"/>
          <w:shd w:val="pct15" w:color="auto" w:fill="FFFFFF"/>
        </w:rPr>
        <w:t>前的加油站场地需要测定铅和</w:t>
      </w:r>
      <w:r w:rsidR="001D7A16" w:rsidRPr="001D7A16">
        <w:rPr>
          <w:rFonts w:hint="eastAsia"/>
          <w:shd w:val="pct15" w:color="auto" w:fill="FFFFFF"/>
        </w:rPr>
        <w:t>扫铅剂（二氯乙烷、二溴化乙烯等）</w:t>
      </w:r>
      <w:r w:rsidRPr="00046EEF">
        <w:rPr>
          <w:rFonts w:hint="eastAsia"/>
          <w:shd w:val="pct15" w:color="auto" w:fill="FFFFFF"/>
        </w:rPr>
        <w:t>。</w:t>
      </w:r>
    </w:p>
    <w:p w14:paraId="314870EA" w14:textId="77777777" w:rsidR="00046EEF" w:rsidRPr="00046EEF" w:rsidRDefault="00046EEF" w:rsidP="00046EEF">
      <w:pPr>
        <w:ind w:firstLine="480"/>
        <w:rPr>
          <w:shd w:val="pct15" w:color="auto" w:fill="FFFFFF"/>
        </w:rPr>
      </w:pPr>
      <w:r w:rsidRPr="00046EEF">
        <w:rPr>
          <w:rFonts w:hint="eastAsia"/>
          <w:shd w:val="pct15" w:color="auto" w:fill="FFFFFF"/>
        </w:rPr>
        <w:t>4)</w:t>
      </w:r>
      <w:r w:rsidRPr="00046EEF">
        <w:rPr>
          <w:rFonts w:hint="eastAsia"/>
          <w:shd w:val="pct15" w:color="auto" w:fill="FFFFFF"/>
        </w:rPr>
        <w:tab/>
      </w:r>
      <w:r w:rsidRPr="00046EEF">
        <w:rPr>
          <w:rFonts w:hint="eastAsia"/>
          <w:shd w:val="pct15" w:color="auto" w:fill="FFFFFF"/>
        </w:rPr>
        <w:t>加油站场地内存在洗车、汽车美容等业务的，应关注所用化学试剂，将其作为该加油站场地特征因子进行检测分析。</w:t>
      </w:r>
    </w:p>
    <w:p w14:paraId="4320826C" w14:textId="77777777" w:rsidR="00046EEF" w:rsidRPr="00046EEF" w:rsidRDefault="00046EEF" w:rsidP="00046EEF">
      <w:pPr>
        <w:ind w:firstLine="480"/>
        <w:rPr>
          <w:shd w:val="pct15" w:color="auto" w:fill="FFFFFF"/>
        </w:rPr>
      </w:pPr>
      <w:r w:rsidRPr="00046EEF">
        <w:rPr>
          <w:rFonts w:hint="eastAsia"/>
          <w:shd w:val="pct15" w:color="auto" w:fill="FFFFFF"/>
        </w:rPr>
        <w:t>5)</w:t>
      </w:r>
      <w:r w:rsidRPr="00046EEF">
        <w:rPr>
          <w:rFonts w:hint="eastAsia"/>
          <w:shd w:val="pct15" w:color="auto" w:fill="FFFFFF"/>
        </w:rPr>
        <w:tab/>
      </w:r>
      <w:r w:rsidRPr="00046EEF">
        <w:rPr>
          <w:rFonts w:hint="eastAsia"/>
          <w:shd w:val="pct15" w:color="auto" w:fill="FFFFFF"/>
        </w:rPr>
        <w:t>经资料收集与分析确定的场地使用历史中可能存在的相关污染物。</w:t>
      </w:r>
    </w:p>
    <w:p w14:paraId="513832AA" w14:textId="77777777" w:rsidR="00046EEF" w:rsidRPr="00046EEF" w:rsidRDefault="00046EEF" w:rsidP="00046EEF">
      <w:pPr>
        <w:ind w:firstLine="480"/>
        <w:rPr>
          <w:shd w:val="pct15" w:color="auto" w:fill="FFFFFF"/>
        </w:rPr>
      </w:pPr>
      <w:r w:rsidRPr="00046EEF">
        <w:rPr>
          <w:rFonts w:hint="eastAsia"/>
          <w:shd w:val="pct15" w:color="auto" w:fill="FFFFFF"/>
        </w:rPr>
        <w:t>6)</w:t>
      </w:r>
      <w:r w:rsidRPr="00046EEF">
        <w:rPr>
          <w:rFonts w:hint="eastAsia"/>
          <w:shd w:val="pct15" w:color="auto" w:fill="FFFFFF"/>
        </w:rPr>
        <w:tab/>
      </w:r>
      <w:r w:rsidRPr="00046EEF">
        <w:rPr>
          <w:rFonts w:hint="eastAsia"/>
          <w:shd w:val="pct15" w:color="auto" w:fill="FFFFFF"/>
        </w:rPr>
        <w:t>场地特征参数：不同代表位置和土层或选定土层的土壤样品理化性质分析数据，如土壤</w:t>
      </w:r>
      <w:r w:rsidRPr="00046EEF">
        <w:rPr>
          <w:rFonts w:hint="eastAsia"/>
          <w:shd w:val="pct15" w:color="auto" w:fill="FFFFFF"/>
        </w:rPr>
        <w:t>pH</w:t>
      </w:r>
      <w:r w:rsidRPr="00046EEF">
        <w:rPr>
          <w:rFonts w:hint="eastAsia"/>
          <w:shd w:val="pct15" w:color="auto" w:fill="FFFFFF"/>
        </w:rPr>
        <w:t>、容重、有机碳含量、含水率和质地等（可采用资料查询、现场实测、实验室分析测试等方法）。</w:t>
      </w:r>
    </w:p>
    <w:p w14:paraId="73FC7DE5" w14:textId="77777777" w:rsidR="00046EEF" w:rsidRPr="00046EEF" w:rsidRDefault="00046EEF" w:rsidP="00046EEF">
      <w:pPr>
        <w:ind w:firstLine="480"/>
        <w:rPr>
          <w:shd w:val="pct15" w:color="auto" w:fill="FFFFFF"/>
        </w:rPr>
      </w:pPr>
      <w:r w:rsidRPr="00046EEF">
        <w:rPr>
          <w:rFonts w:hint="eastAsia"/>
          <w:shd w:val="pct15" w:color="auto" w:fill="FFFFFF"/>
        </w:rPr>
        <w:t>地下水样品监测指标参照</w:t>
      </w:r>
      <w:r w:rsidRPr="00046EEF">
        <w:rPr>
          <w:rFonts w:hint="eastAsia"/>
          <w:shd w:val="pct15" w:color="auto" w:fill="FFFFFF"/>
        </w:rPr>
        <w:t>6.1.2</w:t>
      </w:r>
      <w:r w:rsidRPr="00046EEF">
        <w:rPr>
          <w:rFonts w:hint="eastAsia"/>
          <w:shd w:val="pct15" w:color="auto" w:fill="FFFFFF"/>
        </w:rPr>
        <w:t>。</w:t>
      </w:r>
    </w:p>
    <w:p w14:paraId="0962271E" w14:textId="52F3EB76" w:rsidR="0016467B" w:rsidRDefault="00046EEF" w:rsidP="00046EEF">
      <w:pPr>
        <w:ind w:firstLine="480"/>
        <w:rPr>
          <w:shd w:val="pct15" w:color="auto" w:fill="FFFFFF"/>
        </w:rPr>
      </w:pPr>
      <w:r w:rsidRPr="00046EEF">
        <w:rPr>
          <w:rFonts w:hint="eastAsia"/>
          <w:shd w:val="pct15" w:color="auto" w:fill="FFFFFF"/>
        </w:rPr>
        <w:t>加油站场地周边存在地表水体的需采集地表水和底泥样品进行检测；其中，地表水检测指标参照地下水检测指标和《地表水环境质量标准》（</w:t>
      </w:r>
      <w:r w:rsidRPr="00046EEF">
        <w:rPr>
          <w:rFonts w:hint="eastAsia"/>
          <w:shd w:val="pct15" w:color="auto" w:fill="FFFFFF"/>
        </w:rPr>
        <w:t>GB 3838</w:t>
      </w:r>
      <w:r w:rsidRPr="00046EEF">
        <w:rPr>
          <w:rFonts w:hint="eastAsia"/>
          <w:shd w:val="pct15" w:color="auto" w:fill="FFFFFF"/>
        </w:rPr>
        <w:t>），底泥检测指标参照土壤检测指标。</w:t>
      </w:r>
    </w:p>
    <w:p w14:paraId="344C8E0E" w14:textId="77777777" w:rsidR="00887C11" w:rsidRDefault="00887C11" w:rsidP="00887C11">
      <w:pPr>
        <w:pStyle w:val="6"/>
        <w:ind w:firstLine="480"/>
      </w:pPr>
      <w:bookmarkStart w:id="112" w:name="_Toc16587223"/>
      <w:r w:rsidRPr="005C766F">
        <w:rPr>
          <w:rFonts w:hint="eastAsia"/>
        </w:rPr>
        <w:t>【说明】</w:t>
      </w:r>
      <w:bookmarkEnd w:id="112"/>
    </w:p>
    <w:p w14:paraId="77F28E04" w14:textId="77777777" w:rsidR="00887C11" w:rsidRPr="00887C11" w:rsidRDefault="00887C11" w:rsidP="00887C11">
      <w:pPr>
        <w:ind w:firstLine="480"/>
      </w:pPr>
      <w:r>
        <w:rPr>
          <w:rFonts w:hint="eastAsia"/>
        </w:rPr>
        <w:t>参考</w:t>
      </w:r>
      <w:r w:rsidRPr="000129AA">
        <w:rPr>
          <w:rFonts w:cs="Times New Roman" w:hint="eastAsia"/>
          <w:szCs w:val="28"/>
        </w:rPr>
        <w:t>《</w:t>
      </w:r>
      <w:r w:rsidRPr="00410EA9">
        <w:rPr>
          <w:rFonts w:hint="eastAsia"/>
        </w:rPr>
        <w:t>加油站地下水污染防治技术指南（试行）</w:t>
      </w:r>
      <w:r w:rsidRPr="000129AA">
        <w:rPr>
          <w:rFonts w:cs="Times New Roman" w:hint="eastAsia"/>
          <w:szCs w:val="28"/>
        </w:rPr>
        <w:t>》（环保部，</w:t>
      </w:r>
      <w:r w:rsidRPr="000129AA">
        <w:rPr>
          <w:rFonts w:cs="Times New Roman" w:hint="eastAsia"/>
          <w:szCs w:val="28"/>
        </w:rPr>
        <w:t>2</w:t>
      </w:r>
      <w:r w:rsidRPr="000129AA">
        <w:rPr>
          <w:rFonts w:cs="Times New Roman"/>
          <w:szCs w:val="28"/>
        </w:rPr>
        <w:t>017</w:t>
      </w:r>
      <w:r w:rsidRPr="000129AA">
        <w:rPr>
          <w:rFonts w:cs="Times New Roman" w:hint="eastAsia"/>
          <w:szCs w:val="28"/>
        </w:rPr>
        <w:t>年）</w:t>
      </w:r>
      <w:r>
        <w:rPr>
          <w:rFonts w:cs="Times New Roman" w:hint="eastAsia"/>
          <w:szCs w:val="28"/>
        </w:rPr>
        <w:t>。</w:t>
      </w:r>
    </w:p>
    <w:p w14:paraId="31E188DF" w14:textId="77777777" w:rsidR="00887C11" w:rsidRPr="00887C11" w:rsidRDefault="00887C11" w:rsidP="001921A2">
      <w:pPr>
        <w:ind w:firstLine="480"/>
        <w:rPr>
          <w:shd w:val="pct15" w:color="auto" w:fill="FFFFFF"/>
        </w:rPr>
      </w:pPr>
    </w:p>
    <w:p w14:paraId="09D2A45E" w14:textId="77777777" w:rsidR="0016467B" w:rsidRPr="00501558" w:rsidRDefault="0016467B" w:rsidP="0016467B">
      <w:pPr>
        <w:pStyle w:val="4"/>
        <w:rPr>
          <w:szCs w:val="32"/>
        </w:rPr>
      </w:pPr>
      <w:bookmarkStart w:id="113" w:name="_Toc16587224"/>
      <w:r w:rsidRPr="00501558">
        <w:rPr>
          <w:rFonts w:hint="eastAsia"/>
          <w:szCs w:val="32"/>
        </w:rPr>
        <w:t>质量保证</w:t>
      </w:r>
      <w:bookmarkEnd w:id="113"/>
    </w:p>
    <w:p w14:paraId="70F870A7" w14:textId="357EA5F0" w:rsidR="0016467B" w:rsidRPr="0016467B" w:rsidRDefault="001921A2" w:rsidP="0016467B">
      <w:pPr>
        <w:ind w:firstLine="480"/>
        <w:rPr>
          <w:shd w:val="pct15" w:color="auto" w:fill="FFFFFF"/>
        </w:rPr>
      </w:pPr>
      <w:r w:rsidRPr="001921A2">
        <w:rPr>
          <w:rFonts w:hint="eastAsia"/>
          <w:shd w:val="pct15" w:color="auto" w:fill="FFFFFF"/>
        </w:rPr>
        <w:t>采样检测质量保证和质量控制具体要求参见《地块土壤和地下水中挥发性有机物采样技术导则》（</w:t>
      </w:r>
      <w:r w:rsidRPr="001921A2">
        <w:rPr>
          <w:rFonts w:hint="eastAsia"/>
          <w:shd w:val="pct15" w:color="auto" w:fill="FFFFFF"/>
        </w:rPr>
        <w:t>HJ 1019-2019</w:t>
      </w:r>
      <w:r w:rsidRPr="001921A2">
        <w:rPr>
          <w:rFonts w:hint="eastAsia"/>
          <w:shd w:val="pct15" w:color="auto" w:fill="FFFFFF"/>
        </w:rPr>
        <w:t>）、《土壤环境监测技术规范》（</w:t>
      </w:r>
      <w:r w:rsidRPr="001921A2">
        <w:rPr>
          <w:rFonts w:hint="eastAsia"/>
          <w:shd w:val="pct15" w:color="auto" w:fill="FFFFFF"/>
        </w:rPr>
        <w:t>HJ/T 166</w:t>
      </w:r>
      <w:r w:rsidRPr="001921A2">
        <w:rPr>
          <w:rFonts w:hint="eastAsia"/>
          <w:shd w:val="pct15" w:color="auto" w:fill="FFFFFF"/>
        </w:rPr>
        <w:t>）和《地下水环境监测技术规范》（</w:t>
      </w:r>
      <w:r w:rsidRPr="001921A2">
        <w:rPr>
          <w:rFonts w:hint="eastAsia"/>
          <w:shd w:val="pct15" w:color="auto" w:fill="FFFFFF"/>
        </w:rPr>
        <w:t>HJ/T 164</w:t>
      </w:r>
      <w:r w:rsidRPr="001921A2">
        <w:rPr>
          <w:rFonts w:hint="eastAsia"/>
          <w:shd w:val="pct15" w:color="auto" w:fill="FFFFFF"/>
        </w:rPr>
        <w:t>）等相关技术规范。</w:t>
      </w:r>
    </w:p>
    <w:p w14:paraId="339599E5" w14:textId="49940045" w:rsidR="00884909" w:rsidRDefault="00884909" w:rsidP="00884909">
      <w:pPr>
        <w:pStyle w:val="3"/>
      </w:pPr>
      <w:bookmarkStart w:id="114" w:name="_Toc16587225"/>
      <w:r>
        <w:rPr>
          <w:rFonts w:hint="eastAsia"/>
        </w:rPr>
        <w:t>调查点位确认</w:t>
      </w:r>
      <w:bookmarkEnd w:id="114"/>
    </w:p>
    <w:p w14:paraId="4DDB37B9" w14:textId="365741DC" w:rsidR="00884909" w:rsidRPr="00884909" w:rsidRDefault="00884909" w:rsidP="00884909">
      <w:pPr>
        <w:ind w:firstLine="480"/>
        <w:rPr>
          <w:shd w:val="pct15" w:color="auto" w:fill="FFFFFF"/>
        </w:rPr>
      </w:pPr>
      <w:r w:rsidRPr="00884909">
        <w:rPr>
          <w:rFonts w:hint="eastAsia"/>
          <w:shd w:val="pct15" w:color="auto" w:fill="FFFFFF"/>
        </w:rPr>
        <w:t>第三阶段场地环境调查点位确定方法参考</w:t>
      </w:r>
      <w:r w:rsidRPr="00884909">
        <w:rPr>
          <w:rFonts w:hint="eastAsia"/>
          <w:shd w:val="pct15" w:color="auto" w:fill="FFFFFF"/>
        </w:rPr>
        <w:t>6.2</w:t>
      </w:r>
      <w:r w:rsidRPr="00884909">
        <w:rPr>
          <w:rFonts w:hint="eastAsia"/>
          <w:shd w:val="pct15" w:color="auto" w:fill="FFFFFF"/>
        </w:rPr>
        <w:t>。</w:t>
      </w:r>
    </w:p>
    <w:p w14:paraId="64B97365" w14:textId="08C1FE68" w:rsidR="00824835" w:rsidRDefault="007002D5" w:rsidP="007002D5">
      <w:pPr>
        <w:pStyle w:val="3"/>
      </w:pPr>
      <w:bookmarkStart w:id="115" w:name="_Toc16587226"/>
      <w:r>
        <w:rPr>
          <w:rFonts w:hint="eastAsia"/>
        </w:rPr>
        <w:lastRenderedPageBreak/>
        <w:t>现场采样</w:t>
      </w:r>
      <w:bookmarkEnd w:id="115"/>
    </w:p>
    <w:p w14:paraId="1549878B" w14:textId="60BF17C1" w:rsidR="001921A2" w:rsidRPr="001921A2" w:rsidRDefault="001921A2" w:rsidP="001921A2">
      <w:pPr>
        <w:ind w:firstLine="480"/>
        <w:rPr>
          <w:shd w:val="pct15" w:color="auto" w:fill="FFFFFF"/>
        </w:rPr>
      </w:pPr>
      <w:r w:rsidRPr="001921A2">
        <w:rPr>
          <w:rFonts w:hint="eastAsia"/>
          <w:shd w:val="pct15" w:color="auto" w:fill="FFFFFF"/>
        </w:rPr>
        <w:t>根据第一、二阶段调查结果，结合点位确认情况和辅助调查结果，确定加油站场地环境调查土壤、地下水监测点位和采样深度，开展现场土壤采样以及地下水监测井建井和采样工作。</w:t>
      </w:r>
    </w:p>
    <w:p w14:paraId="5F5FD0B8" w14:textId="60B89985" w:rsidR="007002D5" w:rsidRPr="007002D5" w:rsidRDefault="007002D5" w:rsidP="007002D5">
      <w:pPr>
        <w:pStyle w:val="4"/>
      </w:pPr>
      <w:bookmarkStart w:id="116" w:name="_Toc16587227"/>
      <w:r w:rsidRPr="007002D5">
        <w:rPr>
          <w:rFonts w:hint="eastAsia"/>
        </w:rPr>
        <w:t>土壤采样</w:t>
      </w:r>
      <w:bookmarkEnd w:id="116"/>
    </w:p>
    <w:p w14:paraId="475C5D13" w14:textId="77777777" w:rsidR="00046EEF" w:rsidRPr="00046EEF" w:rsidRDefault="00046EEF" w:rsidP="00046EEF">
      <w:pPr>
        <w:ind w:firstLine="480"/>
        <w:rPr>
          <w:shd w:val="pct15" w:color="auto" w:fill="FFFFFF"/>
        </w:rPr>
      </w:pPr>
      <w:r w:rsidRPr="00046EEF">
        <w:rPr>
          <w:rFonts w:hint="eastAsia"/>
          <w:shd w:val="pct15" w:color="auto" w:fill="FFFFFF"/>
        </w:rPr>
        <w:t>土壤采样遵循以下基本原则：</w:t>
      </w:r>
    </w:p>
    <w:p w14:paraId="3D6B863B" w14:textId="77777777" w:rsidR="00046EEF" w:rsidRPr="00046EEF" w:rsidRDefault="00046EEF" w:rsidP="00046EEF">
      <w:pPr>
        <w:ind w:firstLine="480"/>
        <w:rPr>
          <w:shd w:val="pct15" w:color="auto" w:fill="FFFFFF"/>
        </w:rPr>
      </w:pPr>
      <w:r w:rsidRPr="00046EEF">
        <w:rPr>
          <w:rFonts w:hint="eastAsia"/>
          <w:shd w:val="pct15" w:color="auto" w:fill="FFFFFF"/>
        </w:rPr>
        <w:t>1)</w:t>
      </w:r>
      <w:r w:rsidRPr="00046EEF">
        <w:rPr>
          <w:rFonts w:hint="eastAsia"/>
          <w:shd w:val="pct15" w:color="auto" w:fill="FFFFFF"/>
        </w:rPr>
        <w:tab/>
      </w:r>
      <w:r w:rsidRPr="00046EEF">
        <w:rPr>
          <w:rFonts w:hint="eastAsia"/>
          <w:shd w:val="pct15" w:color="auto" w:fill="FFFFFF"/>
        </w:rPr>
        <w:t>土壤机械钻探设备：冲击式钻机、直压式钻机或复合式钻机等。</w:t>
      </w:r>
    </w:p>
    <w:p w14:paraId="61096797" w14:textId="77777777" w:rsidR="00046EEF" w:rsidRPr="00046EEF" w:rsidRDefault="00046EEF" w:rsidP="00046EEF">
      <w:pPr>
        <w:ind w:firstLine="480"/>
        <w:rPr>
          <w:shd w:val="pct15" w:color="auto" w:fill="FFFFFF"/>
        </w:rPr>
      </w:pPr>
      <w:r w:rsidRPr="00046EEF">
        <w:rPr>
          <w:rFonts w:hint="eastAsia"/>
          <w:shd w:val="pct15" w:color="auto" w:fill="FFFFFF"/>
        </w:rPr>
        <w:t>2)</w:t>
      </w:r>
      <w:r w:rsidRPr="00046EEF">
        <w:rPr>
          <w:rFonts w:hint="eastAsia"/>
          <w:shd w:val="pct15" w:color="auto" w:fill="FFFFFF"/>
        </w:rPr>
        <w:tab/>
      </w:r>
      <w:r w:rsidRPr="00046EEF">
        <w:rPr>
          <w:rFonts w:hint="eastAsia"/>
          <w:shd w:val="pct15" w:color="auto" w:fill="FFFFFF"/>
        </w:rPr>
        <w:t>土壤手工钻探设备：管钻或管式采样器等。</w:t>
      </w:r>
    </w:p>
    <w:p w14:paraId="40D7E3BF" w14:textId="77777777" w:rsidR="00046EEF" w:rsidRPr="00046EEF" w:rsidRDefault="00046EEF" w:rsidP="00046EEF">
      <w:pPr>
        <w:ind w:firstLine="480"/>
        <w:rPr>
          <w:shd w:val="pct15" w:color="auto" w:fill="FFFFFF"/>
        </w:rPr>
      </w:pPr>
      <w:r w:rsidRPr="00046EEF">
        <w:rPr>
          <w:rFonts w:hint="eastAsia"/>
          <w:shd w:val="pct15" w:color="auto" w:fill="FFFFFF"/>
        </w:rPr>
        <w:t>3)</w:t>
      </w:r>
      <w:r w:rsidRPr="00046EEF">
        <w:rPr>
          <w:rFonts w:hint="eastAsia"/>
          <w:shd w:val="pct15" w:color="auto" w:fill="FFFFFF"/>
        </w:rPr>
        <w:tab/>
      </w:r>
      <w:r w:rsidRPr="00046EEF">
        <w:rPr>
          <w:rFonts w:hint="eastAsia"/>
          <w:shd w:val="pct15" w:color="auto" w:fill="FFFFFF"/>
        </w:rPr>
        <w:t>在进场前和采样过程中应对采样设备进行充分地清洗，避免交叉污染。</w:t>
      </w:r>
    </w:p>
    <w:p w14:paraId="3548F2B3" w14:textId="77777777" w:rsidR="00046EEF" w:rsidRPr="00046EEF" w:rsidRDefault="00046EEF" w:rsidP="00046EEF">
      <w:pPr>
        <w:ind w:firstLine="480"/>
        <w:rPr>
          <w:shd w:val="pct15" w:color="auto" w:fill="FFFFFF"/>
        </w:rPr>
      </w:pPr>
      <w:r w:rsidRPr="00046EEF">
        <w:rPr>
          <w:rFonts w:hint="eastAsia"/>
          <w:shd w:val="pct15" w:color="auto" w:fill="FFFFFF"/>
        </w:rPr>
        <w:t>4)</w:t>
      </w:r>
      <w:r w:rsidRPr="00046EEF">
        <w:rPr>
          <w:rFonts w:hint="eastAsia"/>
          <w:shd w:val="pct15" w:color="auto" w:fill="FFFFFF"/>
        </w:rPr>
        <w:tab/>
      </w:r>
      <w:r w:rsidRPr="00046EEF">
        <w:rPr>
          <w:rFonts w:hint="eastAsia"/>
          <w:shd w:val="pct15" w:color="auto" w:fill="FFFFFF"/>
        </w:rPr>
        <w:t>在对各点位进行手工试钻时，同时采集土壤样品，用于快筛和样品实验室检测。</w:t>
      </w:r>
    </w:p>
    <w:p w14:paraId="4A938E79" w14:textId="77777777" w:rsidR="00046EEF" w:rsidRPr="00046EEF" w:rsidRDefault="00046EEF" w:rsidP="00046EEF">
      <w:pPr>
        <w:ind w:firstLine="480"/>
        <w:rPr>
          <w:shd w:val="pct15" w:color="auto" w:fill="FFFFFF"/>
        </w:rPr>
      </w:pPr>
      <w:r w:rsidRPr="00046EEF">
        <w:rPr>
          <w:rFonts w:hint="eastAsia"/>
          <w:shd w:val="pct15" w:color="auto" w:fill="FFFFFF"/>
        </w:rPr>
        <w:t>5)</w:t>
      </w:r>
      <w:r w:rsidRPr="00046EEF">
        <w:rPr>
          <w:rFonts w:hint="eastAsia"/>
          <w:shd w:val="pct15" w:color="auto" w:fill="FFFFFF"/>
        </w:rPr>
        <w:tab/>
      </w:r>
      <w:r w:rsidRPr="00046EEF">
        <w:rPr>
          <w:rFonts w:hint="eastAsia"/>
          <w:shd w:val="pct15" w:color="auto" w:fill="FFFFFF"/>
        </w:rPr>
        <w:t>采用非扰动动力采样设备采集深层土壤样品，所采集的土壤样品应具有代表性和完整性。</w:t>
      </w:r>
    </w:p>
    <w:p w14:paraId="19CDA2CF" w14:textId="77777777" w:rsidR="00046EEF" w:rsidRPr="00046EEF" w:rsidRDefault="00046EEF" w:rsidP="00046EEF">
      <w:pPr>
        <w:ind w:firstLine="480"/>
        <w:rPr>
          <w:shd w:val="pct15" w:color="auto" w:fill="FFFFFF"/>
        </w:rPr>
      </w:pPr>
      <w:r w:rsidRPr="00046EEF">
        <w:rPr>
          <w:rFonts w:hint="eastAsia"/>
          <w:shd w:val="pct15" w:color="auto" w:fill="FFFFFF"/>
        </w:rPr>
        <w:t>6)</w:t>
      </w:r>
      <w:r w:rsidRPr="00046EEF">
        <w:rPr>
          <w:rFonts w:hint="eastAsia"/>
          <w:shd w:val="pct15" w:color="auto" w:fill="FFFFFF"/>
        </w:rPr>
        <w:tab/>
      </w:r>
      <w:r w:rsidRPr="00046EEF">
        <w:rPr>
          <w:rFonts w:hint="eastAsia"/>
          <w:shd w:val="pct15" w:color="auto" w:fill="FFFFFF"/>
        </w:rPr>
        <w:t>现场对采集的新鲜土壤样品管进行剖管，观察并记录土层分布情况、土壤颜色和性状、含水状况、有无油花或异味等（对有明显油花的样品进行拍照留存，直接封存后送样分析），填写采样记录表格，形成采样工作成果，作为调查工作成果附件。</w:t>
      </w:r>
    </w:p>
    <w:p w14:paraId="00EB936E" w14:textId="77777777" w:rsidR="00046EEF" w:rsidRPr="00046EEF" w:rsidRDefault="00046EEF" w:rsidP="00046EEF">
      <w:pPr>
        <w:ind w:firstLine="480"/>
        <w:rPr>
          <w:shd w:val="pct15" w:color="auto" w:fill="FFFFFF"/>
        </w:rPr>
      </w:pPr>
      <w:r w:rsidRPr="00046EEF">
        <w:rPr>
          <w:rFonts w:hint="eastAsia"/>
          <w:shd w:val="pct15" w:color="auto" w:fill="FFFFFF"/>
        </w:rPr>
        <w:t>7)</w:t>
      </w:r>
      <w:r w:rsidRPr="00046EEF">
        <w:rPr>
          <w:rFonts w:hint="eastAsia"/>
          <w:shd w:val="pct15" w:color="auto" w:fill="FFFFFF"/>
        </w:rPr>
        <w:tab/>
      </w:r>
      <w:r w:rsidRPr="00046EEF">
        <w:rPr>
          <w:rFonts w:hint="eastAsia"/>
          <w:shd w:val="pct15" w:color="auto" w:fill="FFFFFF"/>
        </w:rPr>
        <w:t>根据现场样品管性状观察结果，按</w:t>
      </w:r>
      <w:r w:rsidRPr="00046EEF">
        <w:rPr>
          <w:rFonts w:hint="eastAsia"/>
          <w:shd w:val="pct15" w:color="auto" w:fill="FFFFFF"/>
        </w:rPr>
        <w:t>0.5-1m</w:t>
      </w:r>
      <w:r w:rsidRPr="00046EEF">
        <w:rPr>
          <w:rFonts w:hint="eastAsia"/>
          <w:shd w:val="pct15" w:color="auto" w:fill="FFFFFF"/>
        </w:rPr>
        <w:t>间隔截取土壤样品置于密封袋内，进行</w:t>
      </w:r>
      <w:r w:rsidRPr="00046EEF">
        <w:rPr>
          <w:rFonts w:hint="eastAsia"/>
          <w:shd w:val="pct15" w:color="auto" w:fill="FFFFFF"/>
        </w:rPr>
        <w:t>PID</w:t>
      </w:r>
      <w:r w:rsidRPr="00046EEF">
        <w:rPr>
          <w:rFonts w:hint="eastAsia"/>
          <w:shd w:val="pct15" w:color="auto" w:fill="FFFFFF"/>
        </w:rPr>
        <w:t>或</w:t>
      </w:r>
      <w:r w:rsidRPr="00046EEF">
        <w:rPr>
          <w:rFonts w:hint="eastAsia"/>
          <w:shd w:val="pct15" w:color="auto" w:fill="FFFFFF"/>
        </w:rPr>
        <w:t>FID</w:t>
      </w:r>
      <w:r w:rsidRPr="00046EEF">
        <w:rPr>
          <w:rFonts w:hint="eastAsia"/>
          <w:shd w:val="pct15" w:color="auto" w:fill="FFFFFF"/>
        </w:rPr>
        <w:t>快速筛查，一般应选择读数相对较高的土壤样品送实验室检测分析。</w:t>
      </w:r>
    </w:p>
    <w:p w14:paraId="68838739" w14:textId="77777777" w:rsidR="00046EEF" w:rsidRPr="00046EEF" w:rsidRDefault="00046EEF" w:rsidP="00046EEF">
      <w:pPr>
        <w:ind w:firstLine="480"/>
        <w:rPr>
          <w:shd w:val="pct15" w:color="auto" w:fill="FFFFFF"/>
        </w:rPr>
      </w:pPr>
      <w:r w:rsidRPr="00046EEF">
        <w:rPr>
          <w:rFonts w:hint="eastAsia"/>
          <w:shd w:val="pct15" w:color="auto" w:fill="FFFFFF"/>
        </w:rPr>
        <w:t>8)</w:t>
      </w:r>
      <w:r w:rsidRPr="00046EEF">
        <w:rPr>
          <w:rFonts w:hint="eastAsia"/>
          <w:shd w:val="pct15" w:color="auto" w:fill="FFFFFF"/>
        </w:rPr>
        <w:tab/>
      </w:r>
      <w:r w:rsidRPr="00046EEF">
        <w:rPr>
          <w:rFonts w:hint="eastAsia"/>
          <w:shd w:val="pct15" w:color="auto" w:fill="FFFFFF"/>
        </w:rPr>
        <w:t>样品应置于</w:t>
      </w:r>
      <w:r w:rsidRPr="00046EEF">
        <w:rPr>
          <w:rFonts w:hint="eastAsia"/>
          <w:shd w:val="pct15" w:color="auto" w:fill="FFFFFF"/>
        </w:rPr>
        <w:t>4</w:t>
      </w:r>
      <w:r w:rsidRPr="00046EEF">
        <w:rPr>
          <w:rFonts w:hint="eastAsia"/>
          <w:shd w:val="pct15" w:color="auto" w:fill="FFFFFF"/>
        </w:rPr>
        <w:t>℃以下的低温环境中运输、保存，避免运输、保存过程中的挥发损失，送至实验室后应尽快分析测试。</w:t>
      </w:r>
    </w:p>
    <w:p w14:paraId="6DCD0F31" w14:textId="06F06E79" w:rsidR="0048040A" w:rsidRPr="00884909" w:rsidRDefault="00046EEF" w:rsidP="00046EEF">
      <w:pPr>
        <w:ind w:firstLine="480"/>
        <w:rPr>
          <w:highlight w:val="lightGray"/>
          <w:shd w:val="pct15" w:color="auto" w:fill="FFFFFF"/>
        </w:rPr>
      </w:pPr>
      <w:r w:rsidRPr="00046EEF">
        <w:rPr>
          <w:rFonts w:hint="eastAsia"/>
          <w:shd w:val="pct15" w:color="auto" w:fill="FFFFFF"/>
        </w:rPr>
        <w:t>9)</w:t>
      </w:r>
      <w:r w:rsidRPr="00046EEF">
        <w:rPr>
          <w:rFonts w:hint="eastAsia"/>
          <w:shd w:val="pct15" w:color="auto" w:fill="FFFFFF"/>
        </w:rPr>
        <w:tab/>
      </w:r>
      <w:r w:rsidRPr="00046EEF">
        <w:rPr>
          <w:rFonts w:hint="eastAsia"/>
          <w:shd w:val="pct15" w:color="auto" w:fill="FFFFFF"/>
        </w:rPr>
        <w:t>土壤样品采集、快筛、保存与流转应按照《地块土壤和地下水中挥发性有机物采样技术导则》（</w:t>
      </w:r>
      <w:r w:rsidRPr="00046EEF">
        <w:rPr>
          <w:rFonts w:hint="eastAsia"/>
          <w:shd w:val="pct15" w:color="auto" w:fill="FFFFFF"/>
        </w:rPr>
        <w:t>HJ 1019-2019</w:t>
      </w:r>
      <w:r w:rsidRPr="00046EEF">
        <w:rPr>
          <w:rFonts w:hint="eastAsia"/>
          <w:shd w:val="pct15" w:color="auto" w:fill="FFFFFF"/>
        </w:rPr>
        <w:t>）、《土壤环境监测技术规范》（</w:t>
      </w:r>
      <w:r w:rsidRPr="00046EEF">
        <w:rPr>
          <w:rFonts w:hint="eastAsia"/>
          <w:shd w:val="pct15" w:color="auto" w:fill="FFFFFF"/>
        </w:rPr>
        <w:t>HJ/T 166</w:t>
      </w:r>
      <w:r w:rsidRPr="00046EEF">
        <w:rPr>
          <w:rFonts w:hint="eastAsia"/>
          <w:shd w:val="pct15" w:color="auto" w:fill="FFFFFF"/>
        </w:rPr>
        <w:t>）等技术规范要求进行。</w:t>
      </w:r>
    </w:p>
    <w:p w14:paraId="6BEA75A5" w14:textId="77777777" w:rsidR="00E11115" w:rsidRPr="007072EA" w:rsidRDefault="00E11115" w:rsidP="007002D5">
      <w:pPr>
        <w:pStyle w:val="6"/>
      </w:pPr>
      <w:bookmarkStart w:id="117" w:name="_Toc16587228"/>
      <w:r w:rsidRPr="007072EA">
        <w:rPr>
          <w:rFonts w:hint="eastAsia"/>
        </w:rPr>
        <w:lastRenderedPageBreak/>
        <w:t>【说明】</w:t>
      </w:r>
      <w:bookmarkEnd w:id="117"/>
    </w:p>
    <w:p w14:paraId="0CBBB202" w14:textId="77777777" w:rsidR="00D36AE5" w:rsidRDefault="00D36AE5" w:rsidP="00D36AE5">
      <w:pPr>
        <w:ind w:firstLine="480"/>
      </w:pPr>
      <w:r>
        <w:rPr>
          <w:rFonts w:hint="eastAsia"/>
        </w:rPr>
        <w:t>加油站场地环境调查重点关注石油烃、苯系物等挥发和半挥发性有机物，场地环境调查过程中土壤和地下水采样方法参考《场地环境监测技术导则》（</w:t>
      </w:r>
      <w:r>
        <w:rPr>
          <w:rFonts w:hint="eastAsia"/>
        </w:rPr>
        <w:t>HJ</w:t>
      </w:r>
      <w:r>
        <w:t xml:space="preserve"> 25</w:t>
      </w:r>
      <w:r>
        <w:rPr>
          <w:rFonts w:hint="eastAsia"/>
        </w:rPr>
        <w:t>.</w:t>
      </w:r>
      <w:r>
        <w:t>2</w:t>
      </w:r>
      <w:r>
        <w:rPr>
          <w:rFonts w:hint="eastAsia"/>
        </w:rPr>
        <w:t>）、《土壤环境监测技术规范》（</w:t>
      </w:r>
      <w:r>
        <w:rPr>
          <w:rFonts w:hint="eastAsia"/>
        </w:rPr>
        <w:t>HJ</w:t>
      </w:r>
      <w:r>
        <w:t>/T 166</w:t>
      </w:r>
      <w:r>
        <w:rPr>
          <w:rFonts w:hint="eastAsia"/>
        </w:rPr>
        <w:t>）、《地下水环境监测技术规范》（</w:t>
      </w:r>
      <w:r>
        <w:rPr>
          <w:rFonts w:hint="eastAsia"/>
        </w:rPr>
        <w:t>HJ</w:t>
      </w:r>
      <w:r>
        <w:t>/T 164</w:t>
      </w:r>
      <w:r>
        <w:rPr>
          <w:rFonts w:hint="eastAsia"/>
        </w:rPr>
        <w:t>）、</w:t>
      </w:r>
      <w:bookmarkStart w:id="118" w:name="_Hlk9254813"/>
      <w:r>
        <w:rPr>
          <w:rFonts w:hint="eastAsia"/>
        </w:rPr>
        <w:t>《</w:t>
      </w:r>
      <w:r w:rsidRPr="005A2920">
        <w:rPr>
          <w:rFonts w:hint="eastAsia"/>
        </w:rPr>
        <w:t>地块土壤和地下水中挥发性有机物采样技术导则</w:t>
      </w:r>
      <w:r>
        <w:rPr>
          <w:rFonts w:hint="eastAsia"/>
        </w:rPr>
        <w:t>》（</w:t>
      </w:r>
      <w:r w:rsidRPr="005A2920">
        <w:rPr>
          <w:rFonts w:hint="eastAsia"/>
        </w:rPr>
        <w:t>HJ 1019-2019</w:t>
      </w:r>
      <w:r>
        <w:rPr>
          <w:rFonts w:hint="eastAsia"/>
        </w:rPr>
        <w:t>）</w:t>
      </w:r>
      <w:bookmarkEnd w:id="118"/>
      <w:r>
        <w:rPr>
          <w:rFonts w:hint="eastAsia"/>
        </w:rPr>
        <w:t>执行。</w:t>
      </w:r>
    </w:p>
    <w:p w14:paraId="5B618E17" w14:textId="77777777" w:rsidR="00E11115" w:rsidRPr="00D36AE5" w:rsidRDefault="00E11115" w:rsidP="00824835">
      <w:pPr>
        <w:ind w:firstLine="480"/>
      </w:pPr>
    </w:p>
    <w:p w14:paraId="5AA88E79" w14:textId="7DCCD009" w:rsidR="00824835" w:rsidRDefault="00824835" w:rsidP="00824835">
      <w:pPr>
        <w:pStyle w:val="4"/>
      </w:pPr>
      <w:bookmarkStart w:id="119" w:name="_Toc16587229"/>
      <w:r>
        <w:rPr>
          <w:rFonts w:hint="eastAsia"/>
        </w:rPr>
        <w:t>地下水</w:t>
      </w:r>
      <w:r w:rsidR="004A2976">
        <w:rPr>
          <w:rFonts w:hint="eastAsia"/>
        </w:rPr>
        <w:t>采样</w:t>
      </w:r>
      <w:bookmarkEnd w:id="119"/>
    </w:p>
    <w:p w14:paraId="171DCDD9" w14:textId="77777777" w:rsidR="007002D5" w:rsidRPr="007002D5" w:rsidRDefault="007002D5" w:rsidP="007002D5">
      <w:pPr>
        <w:ind w:firstLine="480"/>
        <w:rPr>
          <w:shd w:val="pct15" w:color="auto" w:fill="FFFFFF"/>
        </w:rPr>
      </w:pPr>
      <w:r w:rsidRPr="007002D5">
        <w:rPr>
          <w:rFonts w:hint="eastAsia"/>
          <w:shd w:val="pct15" w:color="auto" w:fill="FFFFFF"/>
        </w:rPr>
        <w:t>地下水监测井建井、采样等具体方法和要求参照</w:t>
      </w:r>
      <w:r w:rsidRPr="007002D5">
        <w:rPr>
          <w:rFonts w:hint="eastAsia"/>
          <w:shd w:val="pct15" w:color="auto" w:fill="FFFFFF"/>
        </w:rPr>
        <w:t>6.4</w:t>
      </w:r>
      <w:r w:rsidRPr="007002D5">
        <w:rPr>
          <w:rFonts w:hint="eastAsia"/>
          <w:shd w:val="pct15" w:color="auto" w:fill="FFFFFF"/>
        </w:rPr>
        <w:t>。</w:t>
      </w:r>
    </w:p>
    <w:p w14:paraId="2CF17627" w14:textId="6D6EC071" w:rsidR="00323717" w:rsidRPr="00884909" w:rsidRDefault="007002D5" w:rsidP="007002D5">
      <w:pPr>
        <w:ind w:firstLine="480"/>
        <w:rPr>
          <w:shd w:val="pct15" w:color="auto" w:fill="FFFFFF"/>
        </w:rPr>
      </w:pPr>
      <w:r w:rsidRPr="007002D5">
        <w:rPr>
          <w:rFonts w:hint="eastAsia"/>
          <w:shd w:val="pct15" w:color="auto" w:fill="FFFFFF"/>
        </w:rPr>
        <w:t>第三阶段地下水采样过程中，需在同一时间段内对第二阶段地下水监测井进行采样并送样检测。</w:t>
      </w:r>
    </w:p>
    <w:p w14:paraId="5325A4D0" w14:textId="2EA82B73" w:rsidR="007002D5" w:rsidRDefault="007002D5" w:rsidP="007002D5">
      <w:pPr>
        <w:pStyle w:val="4"/>
      </w:pPr>
      <w:bookmarkStart w:id="120" w:name="_Toc16587230"/>
      <w:r>
        <w:rPr>
          <w:rFonts w:hint="eastAsia"/>
        </w:rPr>
        <w:t>现场测绘</w:t>
      </w:r>
      <w:bookmarkEnd w:id="120"/>
    </w:p>
    <w:p w14:paraId="04979E4B" w14:textId="6FE4DAC6" w:rsidR="007002D5" w:rsidRPr="00BB4613" w:rsidRDefault="007002D5" w:rsidP="007002D5">
      <w:pPr>
        <w:ind w:firstLine="480"/>
        <w:rPr>
          <w:shd w:val="pct15" w:color="auto" w:fill="FFFFFF"/>
        </w:rPr>
      </w:pPr>
      <w:r w:rsidRPr="00BB4613">
        <w:rPr>
          <w:rFonts w:hint="eastAsia"/>
          <w:shd w:val="pct15" w:color="auto" w:fill="FFFFFF"/>
        </w:rPr>
        <w:t>现场测绘参照</w:t>
      </w:r>
      <w:r w:rsidRPr="00BB4613">
        <w:rPr>
          <w:rFonts w:hint="eastAsia"/>
          <w:shd w:val="pct15" w:color="auto" w:fill="FFFFFF"/>
        </w:rPr>
        <w:t>6.5.4</w:t>
      </w:r>
      <w:r w:rsidRPr="00BB4613">
        <w:rPr>
          <w:rFonts w:hint="eastAsia"/>
          <w:shd w:val="pct15" w:color="auto" w:fill="FFFFFF"/>
        </w:rPr>
        <w:t>。</w:t>
      </w:r>
    </w:p>
    <w:p w14:paraId="470C0EA6" w14:textId="4CD99B3F" w:rsidR="00824835" w:rsidRDefault="00824835" w:rsidP="00824835">
      <w:pPr>
        <w:pStyle w:val="3"/>
      </w:pPr>
      <w:bookmarkStart w:id="121" w:name="_Toc16587231"/>
      <w:r>
        <w:rPr>
          <w:rFonts w:hint="eastAsia"/>
        </w:rPr>
        <w:t>数据评估与分析</w:t>
      </w:r>
      <w:bookmarkEnd w:id="121"/>
    </w:p>
    <w:p w14:paraId="32AADD9B" w14:textId="77777777" w:rsidR="00046EEF" w:rsidRPr="00046EEF" w:rsidRDefault="00046EEF" w:rsidP="00046EEF">
      <w:pPr>
        <w:ind w:firstLine="480"/>
        <w:rPr>
          <w:shd w:val="pct15" w:color="auto" w:fill="FFFFFF"/>
        </w:rPr>
      </w:pPr>
      <w:r w:rsidRPr="00046EEF">
        <w:rPr>
          <w:rFonts w:hint="eastAsia"/>
          <w:shd w:val="pct15" w:color="auto" w:fill="FFFFFF"/>
        </w:rPr>
        <w:t>第三阶段场地环境调查数据评估与分析内容包括：</w:t>
      </w:r>
    </w:p>
    <w:p w14:paraId="600455BA" w14:textId="77777777" w:rsidR="00046EEF" w:rsidRPr="00046EEF" w:rsidRDefault="00046EEF" w:rsidP="00046EEF">
      <w:pPr>
        <w:ind w:firstLine="480"/>
        <w:rPr>
          <w:shd w:val="pct15" w:color="auto" w:fill="FFFFFF"/>
        </w:rPr>
      </w:pPr>
      <w:r w:rsidRPr="00046EEF">
        <w:rPr>
          <w:rFonts w:hint="eastAsia"/>
          <w:shd w:val="pct15" w:color="auto" w:fill="FFFFFF"/>
        </w:rPr>
        <w:t>1)</w:t>
      </w:r>
      <w:r w:rsidRPr="00046EEF">
        <w:rPr>
          <w:rFonts w:hint="eastAsia"/>
          <w:shd w:val="pct15" w:color="auto" w:fill="FFFFFF"/>
        </w:rPr>
        <w:tab/>
      </w:r>
      <w:r w:rsidRPr="00046EEF">
        <w:rPr>
          <w:rFonts w:hint="eastAsia"/>
          <w:shd w:val="pct15" w:color="auto" w:fill="FFFFFF"/>
        </w:rPr>
        <w:t>整理加油站场地环境调查信息，评估检测数据质量，分析数据的有效性和充分性，判断是否需开展补充采样。</w:t>
      </w:r>
    </w:p>
    <w:p w14:paraId="2159B948" w14:textId="77777777" w:rsidR="00046EEF" w:rsidRPr="00046EEF" w:rsidRDefault="00046EEF" w:rsidP="00046EEF">
      <w:pPr>
        <w:ind w:firstLine="480"/>
        <w:rPr>
          <w:shd w:val="pct15" w:color="auto" w:fill="FFFFFF"/>
        </w:rPr>
      </w:pPr>
      <w:r w:rsidRPr="00046EEF">
        <w:rPr>
          <w:rFonts w:hint="eastAsia"/>
          <w:shd w:val="pct15" w:color="auto" w:fill="FFFFFF"/>
        </w:rPr>
        <w:t>2)</w:t>
      </w:r>
      <w:r w:rsidRPr="00046EEF">
        <w:rPr>
          <w:rFonts w:hint="eastAsia"/>
          <w:shd w:val="pct15" w:color="auto" w:fill="FFFFFF"/>
        </w:rPr>
        <w:tab/>
      </w:r>
      <w:r w:rsidRPr="00046EEF">
        <w:rPr>
          <w:rFonts w:hint="eastAsia"/>
          <w:shd w:val="pct15" w:color="auto" w:fill="FFFFFF"/>
        </w:rPr>
        <w:t>根据加油站场地样品实验室检测结果，筛选土壤、地下水、地表水和底泥样品检出因子，参见我国相关环境质量标准或筛选</w:t>
      </w:r>
      <w:proofErr w:type="gramStart"/>
      <w:r w:rsidRPr="00046EEF">
        <w:rPr>
          <w:rFonts w:hint="eastAsia"/>
          <w:shd w:val="pct15" w:color="auto" w:fill="FFFFFF"/>
        </w:rPr>
        <w:t>值标准</w:t>
      </w:r>
      <w:proofErr w:type="gramEnd"/>
      <w:r w:rsidRPr="00046EEF">
        <w:rPr>
          <w:rFonts w:hint="eastAsia"/>
          <w:shd w:val="pct15" w:color="auto" w:fill="FFFFFF"/>
        </w:rPr>
        <w:t>对其进行评价。</w:t>
      </w:r>
    </w:p>
    <w:p w14:paraId="0A25CA8A" w14:textId="77777777" w:rsidR="00046EEF" w:rsidRPr="00046EEF" w:rsidRDefault="00046EEF" w:rsidP="00046EEF">
      <w:pPr>
        <w:ind w:firstLine="480"/>
        <w:rPr>
          <w:shd w:val="pct15" w:color="auto" w:fill="FFFFFF"/>
        </w:rPr>
      </w:pPr>
      <w:r w:rsidRPr="00046EEF">
        <w:rPr>
          <w:rFonts w:hint="eastAsia"/>
          <w:shd w:val="pct15" w:color="auto" w:fill="FFFFFF"/>
        </w:rPr>
        <w:t>3)</w:t>
      </w:r>
      <w:r w:rsidRPr="00046EEF">
        <w:rPr>
          <w:rFonts w:hint="eastAsia"/>
          <w:shd w:val="pct15" w:color="auto" w:fill="FFFFFF"/>
        </w:rPr>
        <w:tab/>
      </w:r>
      <w:proofErr w:type="gramStart"/>
      <w:r w:rsidRPr="00046EEF">
        <w:rPr>
          <w:rFonts w:hint="eastAsia"/>
          <w:shd w:val="pct15" w:color="auto" w:fill="FFFFFF"/>
        </w:rPr>
        <w:t>基于第二</w:t>
      </w:r>
      <w:proofErr w:type="gramEnd"/>
      <w:r w:rsidRPr="00046EEF">
        <w:rPr>
          <w:rFonts w:hint="eastAsia"/>
          <w:shd w:val="pct15" w:color="auto" w:fill="FFFFFF"/>
        </w:rPr>
        <w:t>阶段建成的地下水监测井分别在第二阶段和第三阶段调查过程中的检测结果，分析其变化趋势和可能存在的原因。</w:t>
      </w:r>
    </w:p>
    <w:p w14:paraId="66D7B944" w14:textId="77777777" w:rsidR="00046EEF" w:rsidRPr="00046EEF" w:rsidRDefault="00046EEF" w:rsidP="00046EEF">
      <w:pPr>
        <w:ind w:firstLine="480"/>
        <w:rPr>
          <w:shd w:val="pct15" w:color="auto" w:fill="FFFFFF"/>
        </w:rPr>
      </w:pPr>
      <w:r w:rsidRPr="00046EEF">
        <w:rPr>
          <w:rFonts w:hint="eastAsia"/>
          <w:shd w:val="pct15" w:color="auto" w:fill="FFFFFF"/>
        </w:rPr>
        <w:t>4)</w:t>
      </w:r>
      <w:r w:rsidRPr="00046EEF">
        <w:rPr>
          <w:rFonts w:hint="eastAsia"/>
          <w:shd w:val="pct15" w:color="auto" w:fill="FFFFFF"/>
        </w:rPr>
        <w:tab/>
      </w:r>
      <w:r w:rsidRPr="00046EEF">
        <w:rPr>
          <w:rFonts w:hint="eastAsia"/>
          <w:shd w:val="pct15" w:color="auto" w:fill="FFFFFF"/>
        </w:rPr>
        <w:t>结合各采样点位测绘数据，绘制加油站场地土壤和地下水污染物空间分布示意图，以二维、三维或其他形式展现。</w:t>
      </w:r>
    </w:p>
    <w:p w14:paraId="7CEB5B30" w14:textId="77777777" w:rsidR="00046EEF" w:rsidRPr="00046EEF" w:rsidRDefault="00046EEF" w:rsidP="00046EEF">
      <w:pPr>
        <w:ind w:firstLine="480"/>
        <w:rPr>
          <w:shd w:val="pct15" w:color="auto" w:fill="FFFFFF"/>
        </w:rPr>
      </w:pPr>
      <w:r w:rsidRPr="00046EEF">
        <w:rPr>
          <w:rFonts w:hint="eastAsia"/>
          <w:shd w:val="pct15" w:color="auto" w:fill="FFFFFF"/>
        </w:rPr>
        <w:t>5)</w:t>
      </w:r>
      <w:r w:rsidRPr="00046EEF">
        <w:rPr>
          <w:rFonts w:hint="eastAsia"/>
          <w:shd w:val="pct15" w:color="auto" w:fill="FFFFFF"/>
        </w:rPr>
        <w:tab/>
      </w:r>
      <w:r w:rsidRPr="00046EEF">
        <w:rPr>
          <w:rFonts w:hint="eastAsia"/>
          <w:shd w:val="pct15" w:color="auto" w:fill="FFFFFF"/>
        </w:rPr>
        <w:t>分析加油站场地是否存在污染、是否对周边土壤、地下水、地表水、底泥等造成影响及其影响程度，明确影响范围。</w:t>
      </w:r>
    </w:p>
    <w:p w14:paraId="0A71DB38" w14:textId="6C163972" w:rsidR="00824835" w:rsidRPr="00501558" w:rsidRDefault="00046EEF" w:rsidP="00046EEF">
      <w:pPr>
        <w:ind w:firstLine="480"/>
        <w:rPr>
          <w:shd w:val="pct15" w:color="auto" w:fill="FFFFFF"/>
        </w:rPr>
      </w:pPr>
      <w:r w:rsidRPr="00046EEF">
        <w:rPr>
          <w:rFonts w:hint="eastAsia"/>
          <w:shd w:val="pct15" w:color="auto" w:fill="FFFFFF"/>
        </w:rPr>
        <w:t>6)</w:t>
      </w:r>
      <w:r w:rsidRPr="00046EEF">
        <w:rPr>
          <w:rFonts w:hint="eastAsia"/>
          <w:shd w:val="pct15" w:color="auto" w:fill="FFFFFF"/>
        </w:rPr>
        <w:tab/>
      </w:r>
      <w:r w:rsidRPr="00046EEF">
        <w:rPr>
          <w:rFonts w:hint="eastAsia"/>
          <w:shd w:val="pct15" w:color="auto" w:fill="FFFFFF"/>
        </w:rPr>
        <w:t>对检出浓度超过选定筛选</w:t>
      </w:r>
      <w:proofErr w:type="gramStart"/>
      <w:r w:rsidRPr="00046EEF">
        <w:rPr>
          <w:rFonts w:hint="eastAsia"/>
          <w:shd w:val="pct15" w:color="auto" w:fill="FFFFFF"/>
        </w:rPr>
        <w:t>值标准</w:t>
      </w:r>
      <w:proofErr w:type="gramEnd"/>
      <w:r w:rsidRPr="00046EEF">
        <w:rPr>
          <w:rFonts w:hint="eastAsia"/>
          <w:shd w:val="pct15" w:color="auto" w:fill="FFFFFF"/>
        </w:rPr>
        <w:t>和暂无评价标准的检出指标，应在调查工作基础上，参见《场地环境调查技术导则》（</w:t>
      </w:r>
      <w:r w:rsidRPr="00046EEF">
        <w:rPr>
          <w:rFonts w:hint="eastAsia"/>
          <w:shd w:val="pct15" w:color="auto" w:fill="FFFFFF"/>
        </w:rPr>
        <w:t>HJ 25.1</w:t>
      </w:r>
      <w:r w:rsidRPr="00046EEF">
        <w:rPr>
          <w:rFonts w:hint="eastAsia"/>
          <w:shd w:val="pct15" w:color="auto" w:fill="FFFFFF"/>
        </w:rPr>
        <w:t>）、《污染场地风险评估技</w:t>
      </w:r>
      <w:r w:rsidRPr="00046EEF">
        <w:rPr>
          <w:rFonts w:hint="eastAsia"/>
          <w:shd w:val="pct15" w:color="auto" w:fill="FFFFFF"/>
        </w:rPr>
        <w:lastRenderedPageBreak/>
        <w:t>术导则》（</w:t>
      </w:r>
      <w:r w:rsidRPr="00046EEF">
        <w:rPr>
          <w:rFonts w:hint="eastAsia"/>
          <w:shd w:val="pct15" w:color="auto" w:fill="FFFFFF"/>
        </w:rPr>
        <w:t>HJ 25.3</w:t>
      </w:r>
      <w:r w:rsidRPr="00046EEF">
        <w:rPr>
          <w:rFonts w:hint="eastAsia"/>
          <w:shd w:val="pct15" w:color="auto" w:fill="FFFFFF"/>
        </w:rPr>
        <w:t>）和《地下水污染健康风险评估工作指南（试行）》等标准开展风险评估。</w:t>
      </w:r>
      <w:r w:rsidR="007002D5" w:rsidRPr="007002D5">
        <w:rPr>
          <w:rFonts w:hint="eastAsia"/>
          <w:shd w:val="pct15" w:color="auto" w:fill="FFFFFF"/>
        </w:rPr>
        <w:t>。</w:t>
      </w:r>
    </w:p>
    <w:p w14:paraId="68D01FE7" w14:textId="77777777" w:rsidR="00E11115" w:rsidRPr="007072EA" w:rsidRDefault="00E11115" w:rsidP="00E11115">
      <w:pPr>
        <w:pStyle w:val="6"/>
        <w:ind w:firstLine="482"/>
      </w:pPr>
      <w:bookmarkStart w:id="122" w:name="_Toc16587232"/>
      <w:r w:rsidRPr="007072EA">
        <w:rPr>
          <w:rFonts w:hint="eastAsia"/>
        </w:rPr>
        <w:t>【说明】</w:t>
      </w:r>
      <w:bookmarkEnd w:id="122"/>
    </w:p>
    <w:p w14:paraId="03F8548C" w14:textId="2FE13B86" w:rsidR="00E11115" w:rsidRDefault="00853C41" w:rsidP="00853C41">
      <w:pPr>
        <w:ind w:firstLine="480"/>
      </w:pPr>
      <w:r>
        <w:rPr>
          <w:rFonts w:hint="eastAsia"/>
        </w:rPr>
        <w:t>参照《场地环境调查技术导则》（</w:t>
      </w:r>
      <w:r>
        <w:rPr>
          <w:rFonts w:hint="eastAsia"/>
        </w:rPr>
        <w:t>HJ 25.1</w:t>
      </w:r>
      <w:r>
        <w:rPr>
          <w:rFonts w:hint="eastAsia"/>
        </w:rPr>
        <w:t>）、《污染场地风险评估技术导则》（</w:t>
      </w:r>
      <w:r>
        <w:rPr>
          <w:rFonts w:hint="eastAsia"/>
        </w:rPr>
        <w:t>HJ 25.3</w:t>
      </w:r>
      <w:r>
        <w:rPr>
          <w:rFonts w:hint="eastAsia"/>
        </w:rPr>
        <w:t>）和《地下水污染健康风险评估工作指南（试行）》。</w:t>
      </w:r>
    </w:p>
    <w:p w14:paraId="1DBF0C23" w14:textId="77777777" w:rsidR="00E11115" w:rsidRDefault="00E11115" w:rsidP="00824835">
      <w:pPr>
        <w:ind w:firstLine="480"/>
      </w:pPr>
    </w:p>
    <w:p w14:paraId="217F9B39" w14:textId="00D05266" w:rsidR="00824835" w:rsidRDefault="00824835" w:rsidP="00501558">
      <w:pPr>
        <w:pStyle w:val="2"/>
      </w:pPr>
      <w:bookmarkStart w:id="123" w:name="_Toc16587233"/>
      <w:r>
        <w:rPr>
          <w:rFonts w:hint="eastAsia"/>
        </w:rPr>
        <w:t>报告编制</w:t>
      </w:r>
      <w:bookmarkEnd w:id="123"/>
    </w:p>
    <w:p w14:paraId="3772A47C" w14:textId="52F5C255" w:rsidR="00824835" w:rsidRDefault="00824835" w:rsidP="00501558">
      <w:pPr>
        <w:pStyle w:val="3"/>
      </w:pPr>
      <w:bookmarkStart w:id="124" w:name="_Toc16587234"/>
      <w:r>
        <w:rPr>
          <w:rFonts w:hint="eastAsia"/>
        </w:rPr>
        <w:t>报告内容和格式</w:t>
      </w:r>
      <w:bookmarkEnd w:id="124"/>
    </w:p>
    <w:p w14:paraId="4748EE0E" w14:textId="77777777" w:rsidR="00046EEF" w:rsidRPr="00046EEF" w:rsidRDefault="00046EEF" w:rsidP="00046EEF">
      <w:pPr>
        <w:ind w:firstLine="480"/>
        <w:rPr>
          <w:shd w:val="pct15" w:color="auto" w:fill="FFFFFF"/>
        </w:rPr>
      </w:pPr>
      <w:r w:rsidRPr="00046EEF">
        <w:rPr>
          <w:rFonts w:hint="eastAsia"/>
          <w:shd w:val="pct15" w:color="auto" w:fill="FFFFFF"/>
        </w:rPr>
        <w:t>对加油站场地环境调查过程和结果进行分析、总结和评价，主要内容包括加油站概述、加油站场地描述、调查工作概述、资料分析、现场踏勘、人员访谈、地埋储罐</w:t>
      </w:r>
      <w:r w:rsidRPr="00046EEF">
        <w:rPr>
          <w:rFonts w:hint="eastAsia"/>
          <w:shd w:val="pct15" w:color="auto" w:fill="FFFFFF"/>
        </w:rPr>
        <w:t>/</w:t>
      </w:r>
      <w:r w:rsidRPr="00046EEF">
        <w:rPr>
          <w:rFonts w:hint="eastAsia"/>
          <w:shd w:val="pct15" w:color="auto" w:fill="FFFFFF"/>
        </w:rPr>
        <w:t>管线探测与点位确认、水文地质勘察、辅助调查、采样与结果分析、风险评估、调查结论与建议、附件等。</w:t>
      </w:r>
    </w:p>
    <w:p w14:paraId="441D0D87" w14:textId="08A8A79A" w:rsidR="00824835" w:rsidRPr="00501558" w:rsidRDefault="00046EEF" w:rsidP="00046EEF">
      <w:pPr>
        <w:ind w:firstLine="480"/>
        <w:rPr>
          <w:shd w:val="pct15" w:color="auto" w:fill="FFFFFF"/>
        </w:rPr>
      </w:pPr>
      <w:r w:rsidRPr="00046EEF">
        <w:rPr>
          <w:rFonts w:hint="eastAsia"/>
          <w:shd w:val="pct15" w:color="auto" w:fill="FFFFFF"/>
        </w:rPr>
        <w:t>加油站场地第一、第二和第三阶段环境调查报告编制大纲参见附录</w:t>
      </w:r>
      <w:r w:rsidRPr="00046EEF">
        <w:rPr>
          <w:rFonts w:hint="eastAsia"/>
          <w:shd w:val="pct15" w:color="auto" w:fill="FFFFFF"/>
        </w:rPr>
        <w:t>D.1</w:t>
      </w:r>
      <w:r w:rsidRPr="00046EEF">
        <w:rPr>
          <w:rFonts w:hint="eastAsia"/>
          <w:shd w:val="pct15" w:color="auto" w:fill="FFFFFF"/>
        </w:rPr>
        <w:t>和附录</w:t>
      </w:r>
      <w:r w:rsidRPr="00046EEF">
        <w:rPr>
          <w:rFonts w:hint="eastAsia"/>
          <w:shd w:val="pct15" w:color="auto" w:fill="FFFFFF"/>
        </w:rPr>
        <w:t>D.2</w:t>
      </w:r>
      <w:r w:rsidRPr="00046EEF">
        <w:rPr>
          <w:rFonts w:hint="eastAsia"/>
          <w:shd w:val="pct15" w:color="auto" w:fill="FFFFFF"/>
        </w:rPr>
        <w:t>。</w:t>
      </w:r>
    </w:p>
    <w:p w14:paraId="299CBDC6" w14:textId="392D2852" w:rsidR="00824835" w:rsidRDefault="00824835" w:rsidP="00501558">
      <w:pPr>
        <w:pStyle w:val="3"/>
      </w:pPr>
      <w:bookmarkStart w:id="125" w:name="_Toc16587235"/>
      <w:r>
        <w:rPr>
          <w:rFonts w:hint="eastAsia"/>
        </w:rPr>
        <w:t>结论和建议</w:t>
      </w:r>
      <w:bookmarkEnd w:id="125"/>
    </w:p>
    <w:p w14:paraId="7D292493" w14:textId="1396A567" w:rsidR="00824835" w:rsidRPr="007002D5" w:rsidRDefault="00046EEF" w:rsidP="00501558">
      <w:pPr>
        <w:ind w:firstLine="480"/>
        <w:rPr>
          <w:shd w:val="pct15" w:color="auto" w:fill="FFFFFF"/>
        </w:rPr>
      </w:pPr>
      <w:r w:rsidRPr="00046EEF">
        <w:rPr>
          <w:rFonts w:hint="eastAsia"/>
          <w:shd w:val="pct15" w:color="auto" w:fill="FFFFFF"/>
        </w:rPr>
        <w:t>调查结论应明确加油站场地是否存在污染；确定存在污染的，需进一步明确污染物质、污染来源、污染类型和污染分布范围等，划定土壤和地下水污染风险防控或治理修复范围。</w:t>
      </w:r>
    </w:p>
    <w:p w14:paraId="2E6D1ED4" w14:textId="1470B73F" w:rsidR="00824835" w:rsidRDefault="00824835" w:rsidP="00501558">
      <w:pPr>
        <w:pStyle w:val="3"/>
      </w:pPr>
      <w:bookmarkStart w:id="126" w:name="_Toc16587236"/>
      <w:r>
        <w:rPr>
          <w:rFonts w:hint="eastAsia"/>
        </w:rPr>
        <w:t>不确定性分析</w:t>
      </w:r>
      <w:bookmarkEnd w:id="126"/>
    </w:p>
    <w:p w14:paraId="2B447592" w14:textId="45416BA3" w:rsidR="00824835" w:rsidRDefault="00824835" w:rsidP="00824835">
      <w:pPr>
        <w:ind w:firstLine="480"/>
      </w:pPr>
      <w:r w:rsidRPr="0009226B">
        <w:rPr>
          <w:rFonts w:hint="eastAsia"/>
          <w:highlight w:val="lightGray"/>
        </w:rPr>
        <w:t>报告应列出加油站场地环境调查过程中遇到的限制条件、欠缺信息、调查方案、工作内容等对调查结果的影响。</w:t>
      </w:r>
    </w:p>
    <w:p w14:paraId="7C5F319C" w14:textId="1DF0FE01" w:rsidR="00824835" w:rsidRDefault="00824835" w:rsidP="00824835">
      <w:pPr>
        <w:pStyle w:val="2"/>
      </w:pPr>
      <w:bookmarkStart w:id="127" w:name="_Toc16587237"/>
      <w:r>
        <w:rPr>
          <w:rFonts w:hint="eastAsia"/>
        </w:rPr>
        <w:t>现场安全</w:t>
      </w:r>
      <w:bookmarkEnd w:id="127"/>
    </w:p>
    <w:p w14:paraId="6AFF2A20" w14:textId="52269EF1" w:rsidR="00824835" w:rsidRDefault="00824835" w:rsidP="00824835">
      <w:pPr>
        <w:pStyle w:val="3"/>
      </w:pPr>
      <w:bookmarkStart w:id="128" w:name="_Toc16587238"/>
      <w:r>
        <w:rPr>
          <w:rFonts w:hint="eastAsia"/>
        </w:rPr>
        <w:t>进场准备</w:t>
      </w:r>
      <w:bookmarkEnd w:id="128"/>
    </w:p>
    <w:p w14:paraId="5D355F6D" w14:textId="77777777" w:rsidR="00046EEF" w:rsidRPr="00046EEF" w:rsidRDefault="00046EEF" w:rsidP="00046EEF">
      <w:pPr>
        <w:ind w:firstLine="480"/>
        <w:rPr>
          <w:shd w:val="pct15" w:color="auto" w:fill="FFFFFF"/>
        </w:rPr>
      </w:pPr>
      <w:r w:rsidRPr="00046EEF">
        <w:rPr>
          <w:rFonts w:hint="eastAsia"/>
          <w:shd w:val="pct15" w:color="auto" w:fill="FFFFFF"/>
        </w:rPr>
        <w:t>加油站场地调查现场作业前准备工作内容包括：</w:t>
      </w:r>
    </w:p>
    <w:p w14:paraId="639AAF23" w14:textId="77777777" w:rsidR="00046EEF" w:rsidRPr="00046EEF" w:rsidRDefault="00046EEF" w:rsidP="00046EEF">
      <w:pPr>
        <w:ind w:firstLine="480"/>
        <w:rPr>
          <w:shd w:val="pct15" w:color="auto" w:fill="FFFFFF"/>
        </w:rPr>
      </w:pPr>
      <w:r w:rsidRPr="00046EEF">
        <w:rPr>
          <w:rFonts w:hint="eastAsia"/>
          <w:shd w:val="pct15" w:color="auto" w:fill="FFFFFF"/>
        </w:rPr>
        <w:t>1)</w:t>
      </w:r>
      <w:r w:rsidRPr="00046EEF">
        <w:rPr>
          <w:rFonts w:hint="eastAsia"/>
          <w:shd w:val="pct15" w:color="auto" w:fill="FFFFFF"/>
        </w:rPr>
        <w:tab/>
      </w:r>
      <w:r w:rsidRPr="00046EEF">
        <w:rPr>
          <w:rFonts w:hint="eastAsia"/>
          <w:shd w:val="pct15" w:color="auto" w:fill="FFFFFF"/>
        </w:rPr>
        <w:t>调查单位与加油站站方或场地使用方充分沟通，选择合适的现场作业时间（如非营运高峰期），减少对加油站运营和场地使用的影响。</w:t>
      </w:r>
    </w:p>
    <w:p w14:paraId="403DCA0D" w14:textId="77777777" w:rsidR="00046EEF" w:rsidRPr="00046EEF" w:rsidRDefault="00046EEF" w:rsidP="00046EEF">
      <w:pPr>
        <w:ind w:firstLine="480"/>
        <w:rPr>
          <w:shd w:val="pct15" w:color="auto" w:fill="FFFFFF"/>
        </w:rPr>
      </w:pPr>
      <w:r w:rsidRPr="00046EEF">
        <w:rPr>
          <w:rFonts w:hint="eastAsia"/>
          <w:shd w:val="pct15" w:color="auto" w:fill="FFFFFF"/>
        </w:rPr>
        <w:lastRenderedPageBreak/>
        <w:t>2)</w:t>
      </w:r>
      <w:r w:rsidRPr="00046EEF">
        <w:rPr>
          <w:rFonts w:hint="eastAsia"/>
          <w:shd w:val="pct15" w:color="auto" w:fill="FFFFFF"/>
        </w:rPr>
        <w:tab/>
      </w:r>
      <w:r w:rsidRPr="00046EEF">
        <w:rPr>
          <w:rFonts w:hint="eastAsia"/>
          <w:shd w:val="pct15" w:color="auto" w:fill="FFFFFF"/>
        </w:rPr>
        <w:t>现场作业单位必须办理作业许可证或相关审批手续；未经许可的，严禁开展调查现场作业。</w:t>
      </w:r>
    </w:p>
    <w:p w14:paraId="1D7D23A0" w14:textId="77777777" w:rsidR="00046EEF" w:rsidRPr="00046EEF" w:rsidRDefault="00046EEF" w:rsidP="00046EEF">
      <w:pPr>
        <w:ind w:firstLine="480"/>
        <w:rPr>
          <w:shd w:val="pct15" w:color="auto" w:fill="FFFFFF"/>
        </w:rPr>
      </w:pPr>
      <w:r w:rsidRPr="00046EEF">
        <w:rPr>
          <w:rFonts w:hint="eastAsia"/>
          <w:shd w:val="pct15" w:color="auto" w:fill="FFFFFF"/>
        </w:rPr>
        <w:t>3)</w:t>
      </w:r>
      <w:r w:rsidRPr="00046EEF">
        <w:rPr>
          <w:rFonts w:hint="eastAsia"/>
          <w:shd w:val="pct15" w:color="auto" w:fill="FFFFFF"/>
        </w:rPr>
        <w:tab/>
      </w:r>
      <w:r w:rsidRPr="00046EEF">
        <w:rPr>
          <w:rFonts w:hint="eastAsia"/>
          <w:shd w:val="pct15" w:color="auto" w:fill="FFFFFF"/>
        </w:rPr>
        <w:t>收集加油站场地现场作业环境安全背景资料，如加油站场地位置及范围、可能存在的危害物等。</w:t>
      </w:r>
    </w:p>
    <w:p w14:paraId="64CC6EDD" w14:textId="77777777" w:rsidR="00046EEF" w:rsidRPr="00046EEF" w:rsidRDefault="00046EEF" w:rsidP="00046EEF">
      <w:pPr>
        <w:ind w:firstLine="480"/>
        <w:rPr>
          <w:shd w:val="pct15" w:color="auto" w:fill="FFFFFF"/>
        </w:rPr>
      </w:pPr>
      <w:r w:rsidRPr="00046EEF">
        <w:rPr>
          <w:rFonts w:hint="eastAsia"/>
          <w:shd w:val="pct15" w:color="auto" w:fill="FFFFFF"/>
        </w:rPr>
        <w:t>4)</w:t>
      </w:r>
      <w:r w:rsidRPr="00046EEF">
        <w:rPr>
          <w:rFonts w:hint="eastAsia"/>
          <w:shd w:val="pct15" w:color="auto" w:fill="FFFFFF"/>
        </w:rPr>
        <w:tab/>
      </w:r>
      <w:r w:rsidRPr="00046EEF">
        <w:rPr>
          <w:rFonts w:hint="eastAsia"/>
          <w:shd w:val="pct15" w:color="auto" w:fill="FFFFFF"/>
        </w:rPr>
        <w:t>勘察现场状况，包括观察及记录异状、评估可能危害物质和位置，选定人员安全防护装备，明确调查作业可行性和现场作业条件，确保作业点位安全。</w:t>
      </w:r>
    </w:p>
    <w:p w14:paraId="11C607E7" w14:textId="77777777" w:rsidR="00046EEF" w:rsidRPr="00046EEF" w:rsidRDefault="00046EEF" w:rsidP="00046EEF">
      <w:pPr>
        <w:ind w:firstLine="480"/>
        <w:rPr>
          <w:shd w:val="pct15" w:color="auto" w:fill="FFFFFF"/>
        </w:rPr>
      </w:pPr>
      <w:r w:rsidRPr="00046EEF">
        <w:rPr>
          <w:rFonts w:hint="eastAsia"/>
          <w:shd w:val="pct15" w:color="auto" w:fill="FFFFFF"/>
        </w:rPr>
        <w:t>5)</w:t>
      </w:r>
      <w:r w:rsidRPr="00046EEF">
        <w:rPr>
          <w:rFonts w:hint="eastAsia"/>
          <w:shd w:val="pct15" w:color="auto" w:fill="FFFFFF"/>
        </w:rPr>
        <w:tab/>
      </w:r>
      <w:r w:rsidRPr="00046EEF">
        <w:rPr>
          <w:rFonts w:hint="eastAsia"/>
          <w:shd w:val="pct15" w:color="auto" w:fill="FFFFFF"/>
        </w:rPr>
        <w:t>开展人员教育，主要包括：作业前的协调作业，作业前安全与卫生注意事项的提示与检查、作业</w:t>
      </w:r>
      <w:proofErr w:type="gramStart"/>
      <w:r w:rsidRPr="00046EEF">
        <w:rPr>
          <w:rFonts w:hint="eastAsia"/>
          <w:shd w:val="pct15" w:color="auto" w:fill="FFFFFF"/>
        </w:rPr>
        <w:t>前个人</w:t>
      </w:r>
      <w:proofErr w:type="gramEnd"/>
      <w:r w:rsidRPr="00046EEF">
        <w:rPr>
          <w:rFonts w:hint="eastAsia"/>
          <w:shd w:val="pct15" w:color="auto" w:fill="FFFFFF"/>
        </w:rPr>
        <w:t>防护措施检查，以及事故的预防、避险、逃生、自救、互救等知识和相关事故案例和经验、教训等。</w:t>
      </w:r>
    </w:p>
    <w:p w14:paraId="7529E6CE" w14:textId="77777777" w:rsidR="00046EEF" w:rsidRPr="00046EEF" w:rsidRDefault="00046EEF" w:rsidP="00046EEF">
      <w:pPr>
        <w:ind w:firstLine="480"/>
        <w:rPr>
          <w:shd w:val="pct15" w:color="auto" w:fill="FFFFFF"/>
        </w:rPr>
      </w:pPr>
      <w:r w:rsidRPr="00046EEF">
        <w:rPr>
          <w:rFonts w:hint="eastAsia"/>
          <w:shd w:val="pct15" w:color="auto" w:fill="FFFFFF"/>
        </w:rPr>
        <w:t>6)</w:t>
      </w:r>
      <w:r w:rsidRPr="00046EEF">
        <w:rPr>
          <w:rFonts w:hint="eastAsia"/>
          <w:shd w:val="pct15" w:color="auto" w:fill="FFFFFF"/>
        </w:rPr>
        <w:tab/>
      </w:r>
      <w:r w:rsidRPr="00046EEF">
        <w:rPr>
          <w:rFonts w:hint="eastAsia"/>
          <w:shd w:val="pct15" w:color="auto" w:fill="FFFFFF"/>
        </w:rPr>
        <w:t>在加油站场地现场作业开始前，应制定相关应急预案，主要内容包括现场作业安全负责人相关信息、加油站场地现场作业潜在危害性、安全防护方法、应急响应程序、意外</w:t>
      </w:r>
      <w:r w:rsidRPr="00046EEF">
        <w:rPr>
          <w:rFonts w:hint="eastAsia"/>
          <w:shd w:val="pct15" w:color="auto" w:fill="FFFFFF"/>
        </w:rPr>
        <w:t>/</w:t>
      </w:r>
      <w:r w:rsidRPr="00046EEF">
        <w:rPr>
          <w:rFonts w:hint="eastAsia"/>
          <w:shd w:val="pct15" w:color="auto" w:fill="FFFFFF"/>
        </w:rPr>
        <w:t>突发情况通报程序等。</w:t>
      </w:r>
    </w:p>
    <w:p w14:paraId="457E03A1" w14:textId="63886E63" w:rsidR="00824835" w:rsidRPr="00501558" w:rsidRDefault="00046EEF" w:rsidP="00046EEF">
      <w:pPr>
        <w:ind w:firstLine="480"/>
        <w:rPr>
          <w:shd w:val="pct15" w:color="auto" w:fill="FFFFFF"/>
        </w:rPr>
      </w:pPr>
      <w:r w:rsidRPr="00046EEF">
        <w:rPr>
          <w:rFonts w:hint="eastAsia"/>
          <w:shd w:val="pct15" w:color="auto" w:fill="FFFFFF"/>
        </w:rPr>
        <w:t>7)</w:t>
      </w:r>
      <w:r w:rsidRPr="00046EEF">
        <w:rPr>
          <w:rFonts w:hint="eastAsia"/>
          <w:shd w:val="pct15" w:color="auto" w:fill="FFFFFF"/>
        </w:rPr>
        <w:tab/>
      </w:r>
      <w:r w:rsidRPr="00046EEF">
        <w:rPr>
          <w:rFonts w:hint="eastAsia"/>
          <w:shd w:val="pct15" w:color="auto" w:fill="FFFFFF"/>
        </w:rPr>
        <w:t>根据调查作业点位具体位置确定动火作业分级，开展相应的动火作业管理；加油站内爆炸危险区域等级和范围划分详见《汽车加油加气站设计与施工规范》（</w:t>
      </w:r>
      <w:r w:rsidRPr="00046EEF">
        <w:rPr>
          <w:rFonts w:hint="eastAsia"/>
          <w:shd w:val="pct15" w:color="auto" w:fill="FFFFFF"/>
        </w:rPr>
        <w:t>GB 50156</w:t>
      </w:r>
      <w:r w:rsidRPr="00046EEF">
        <w:rPr>
          <w:rFonts w:hint="eastAsia"/>
          <w:shd w:val="pct15" w:color="auto" w:fill="FFFFFF"/>
        </w:rPr>
        <w:t>）“附录</w:t>
      </w:r>
      <w:r w:rsidRPr="00046EEF">
        <w:rPr>
          <w:rFonts w:hint="eastAsia"/>
          <w:shd w:val="pct15" w:color="auto" w:fill="FFFFFF"/>
        </w:rPr>
        <w:t>C</w:t>
      </w:r>
      <w:r w:rsidRPr="00046EEF">
        <w:rPr>
          <w:rFonts w:hint="eastAsia"/>
          <w:shd w:val="pct15" w:color="auto" w:fill="FFFFFF"/>
        </w:rPr>
        <w:t>”。</w:t>
      </w:r>
    </w:p>
    <w:p w14:paraId="0E5E15D4" w14:textId="48EC56DE" w:rsidR="00824835" w:rsidRDefault="00824835" w:rsidP="00824835">
      <w:pPr>
        <w:pStyle w:val="3"/>
      </w:pPr>
      <w:bookmarkStart w:id="129" w:name="_Toc16587239"/>
      <w:r>
        <w:rPr>
          <w:rFonts w:hint="eastAsia"/>
        </w:rPr>
        <w:t>现场</w:t>
      </w:r>
      <w:r w:rsidR="007002D5">
        <w:rPr>
          <w:rFonts w:hint="eastAsia"/>
        </w:rPr>
        <w:t>作业</w:t>
      </w:r>
      <w:bookmarkEnd w:id="129"/>
    </w:p>
    <w:p w14:paraId="4A780D6D" w14:textId="327BF2E9" w:rsidR="00824835" w:rsidRDefault="00824835" w:rsidP="00824835">
      <w:pPr>
        <w:pStyle w:val="4"/>
      </w:pPr>
      <w:bookmarkStart w:id="130" w:name="_Toc16587240"/>
      <w:r>
        <w:rPr>
          <w:rFonts w:hint="eastAsia"/>
        </w:rPr>
        <w:t>人员安全防护</w:t>
      </w:r>
      <w:bookmarkEnd w:id="130"/>
    </w:p>
    <w:p w14:paraId="2438BEC0" w14:textId="77777777" w:rsidR="007002D5" w:rsidRPr="007002D5" w:rsidRDefault="007002D5" w:rsidP="007002D5">
      <w:pPr>
        <w:ind w:firstLine="480"/>
        <w:rPr>
          <w:shd w:val="pct15" w:color="auto" w:fill="FFFFFF"/>
        </w:rPr>
      </w:pPr>
      <w:r w:rsidRPr="007002D5">
        <w:rPr>
          <w:rFonts w:hint="eastAsia"/>
          <w:shd w:val="pct15" w:color="auto" w:fill="FFFFFF"/>
        </w:rPr>
        <w:t>进入加油站场地开展调查工作，必须预防潜在危害。在灾害发生或有毒物质可能接触人体时，佩戴个人安全防护设备。主要包括：</w:t>
      </w:r>
    </w:p>
    <w:p w14:paraId="2FFA8020" w14:textId="77777777" w:rsidR="007002D5" w:rsidRPr="007002D5" w:rsidRDefault="007002D5" w:rsidP="007002D5">
      <w:pPr>
        <w:ind w:firstLine="480"/>
        <w:rPr>
          <w:shd w:val="pct15" w:color="auto" w:fill="FFFFFF"/>
        </w:rPr>
      </w:pPr>
      <w:r w:rsidRPr="007002D5">
        <w:rPr>
          <w:rFonts w:hint="eastAsia"/>
          <w:shd w:val="pct15" w:color="auto" w:fill="FFFFFF"/>
        </w:rPr>
        <w:t>1)</w:t>
      </w:r>
      <w:r w:rsidRPr="007002D5">
        <w:rPr>
          <w:rFonts w:hint="eastAsia"/>
          <w:shd w:val="pct15" w:color="auto" w:fill="FFFFFF"/>
        </w:rPr>
        <w:tab/>
      </w:r>
      <w:r w:rsidRPr="007002D5">
        <w:rPr>
          <w:rFonts w:hint="eastAsia"/>
          <w:shd w:val="pct15" w:color="auto" w:fill="FFFFFF"/>
        </w:rPr>
        <w:t>面式或半面式面罩空气滤净呼吸器；</w:t>
      </w:r>
    </w:p>
    <w:p w14:paraId="38122431" w14:textId="77777777" w:rsidR="007002D5" w:rsidRPr="007002D5" w:rsidRDefault="007002D5" w:rsidP="007002D5">
      <w:pPr>
        <w:ind w:firstLine="480"/>
        <w:rPr>
          <w:shd w:val="pct15" w:color="auto" w:fill="FFFFFF"/>
        </w:rPr>
      </w:pPr>
      <w:r w:rsidRPr="007002D5">
        <w:rPr>
          <w:rFonts w:hint="eastAsia"/>
          <w:shd w:val="pct15" w:color="auto" w:fill="FFFFFF"/>
        </w:rPr>
        <w:t>2)</w:t>
      </w:r>
      <w:r w:rsidRPr="007002D5">
        <w:rPr>
          <w:rFonts w:hint="eastAsia"/>
          <w:shd w:val="pct15" w:color="auto" w:fill="FFFFFF"/>
        </w:rPr>
        <w:tab/>
      </w:r>
      <w:r w:rsidRPr="007002D5">
        <w:rPr>
          <w:rFonts w:hint="eastAsia"/>
          <w:shd w:val="pct15" w:color="auto" w:fill="FFFFFF"/>
        </w:rPr>
        <w:t>化学防护手套；</w:t>
      </w:r>
    </w:p>
    <w:p w14:paraId="2B033A1A" w14:textId="77777777" w:rsidR="007002D5" w:rsidRPr="007002D5" w:rsidRDefault="007002D5" w:rsidP="007002D5">
      <w:pPr>
        <w:ind w:firstLine="480"/>
        <w:rPr>
          <w:shd w:val="pct15" w:color="auto" w:fill="FFFFFF"/>
        </w:rPr>
      </w:pPr>
      <w:r w:rsidRPr="007002D5">
        <w:rPr>
          <w:rFonts w:hint="eastAsia"/>
          <w:shd w:val="pct15" w:color="auto" w:fill="FFFFFF"/>
        </w:rPr>
        <w:t>3)</w:t>
      </w:r>
      <w:r w:rsidRPr="007002D5">
        <w:rPr>
          <w:rFonts w:hint="eastAsia"/>
          <w:shd w:val="pct15" w:color="auto" w:fill="FFFFFF"/>
        </w:rPr>
        <w:tab/>
      </w:r>
      <w:r w:rsidRPr="007002D5">
        <w:rPr>
          <w:rFonts w:hint="eastAsia"/>
          <w:shd w:val="pct15" w:color="auto" w:fill="FFFFFF"/>
        </w:rPr>
        <w:t>防静电工作服；</w:t>
      </w:r>
    </w:p>
    <w:p w14:paraId="35D8CA2B" w14:textId="77777777" w:rsidR="007002D5" w:rsidRPr="007002D5" w:rsidRDefault="007002D5" w:rsidP="007002D5">
      <w:pPr>
        <w:ind w:firstLine="480"/>
        <w:rPr>
          <w:shd w:val="pct15" w:color="auto" w:fill="FFFFFF"/>
        </w:rPr>
      </w:pPr>
      <w:r w:rsidRPr="007002D5">
        <w:rPr>
          <w:rFonts w:hint="eastAsia"/>
          <w:shd w:val="pct15" w:color="auto" w:fill="FFFFFF"/>
        </w:rPr>
        <w:t>4)</w:t>
      </w:r>
      <w:r w:rsidRPr="007002D5">
        <w:rPr>
          <w:rFonts w:hint="eastAsia"/>
          <w:shd w:val="pct15" w:color="auto" w:fill="FFFFFF"/>
        </w:rPr>
        <w:tab/>
      </w:r>
      <w:r w:rsidRPr="007002D5">
        <w:rPr>
          <w:rFonts w:hint="eastAsia"/>
          <w:shd w:val="pct15" w:color="auto" w:fill="FFFFFF"/>
        </w:rPr>
        <w:t>安全帽；</w:t>
      </w:r>
    </w:p>
    <w:p w14:paraId="58D09B7A" w14:textId="77777777" w:rsidR="007002D5" w:rsidRPr="007002D5" w:rsidRDefault="007002D5" w:rsidP="007002D5">
      <w:pPr>
        <w:ind w:firstLine="480"/>
        <w:rPr>
          <w:shd w:val="pct15" w:color="auto" w:fill="FFFFFF"/>
        </w:rPr>
      </w:pPr>
      <w:r w:rsidRPr="007002D5">
        <w:rPr>
          <w:rFonts w:hint="eastAsia"/>
          <w:shd w:val="pct15" w:color="auto" w:fill="FFFFFF"/>
        </w:rPr>
        <w:t>5)</w:t>
      </w:r>
      <w:r w:rsidRPr="007002D5">
        <w:rPr>
          <w:rFonts w:hint="eastAsia"/>
          <w:shd w:val="pct15" w:color="auto" w:fill="FFFFFF"/>
        </w:rPr>
        <w:tab/>
      </w:r>
      <w:r w:rsidRPr="007002D5">
        <w:rPr>
          <w:rFonts w:hint="eastAsia"/>
          <w:shd w:val="pct15" w:color="auto" w:fill="FFFFFF"/>
        </w:rPr>
        <w:t>具化学防护的长（半）</w:t>
      </w:r>
      <w:proofErr w:type="gramStart"/>
      <w:r w:rsidRPr="007002D5">
        <w:rPr>
          <w:rFonts w:hint="eastAsia"/>
          <w:shd w:val="pct15" w:color="auto" w:fill="FFFFFF"/>
        </w:rPr>
        <w:t>统安全</w:t>
      </w:r>
      <w:proofErr w:type="gramEnd"/>
      <w:r w:rsidRPr="007002D5">
        <w:rPr>
          <w:rFonts w:hint="eastAsia"/>
          <w:shd w:val="pct15" w:color="auto" w:fill="FFFFFF"/>
        </w:rPr>
        <w:t>鞋。</w:t>
      </w:r>
    </w:p>
    <w:p w14:paraId="55E97894" w14:textId="77777777" w:rsidR="007002D5" w:rsidRPr="007002D5" w:rsidRDefault="007002D5" w:rsidP="007002D5">
      <w:pPr>
        <w:ind w:firstLine="480"/>
        <w:rPr>
          <w:shd w:val="pct15" w:color="auto" w:fill="FFFFFF"/>
        </w:rPr>
      </w:pPr>
      <w:r w:rsidRPr="007002D5">
        <w:rPr>
          <w:rFonts w:hint="eastAsia"/>
          <w:shd w:val="pct15" w:color="auto" w:fill="FFFFFF"/>
        </w:rPr>
        <w:t>急救设备</w:t>
      </w:r>
      <w:proofErr w:type="gramStart"/>
      <w:r w:rsidRPr="007002D5">
        <w:rPr>
          <w:rFonts w:hint="eastAsia"/>
          <w:shd w:val="pct15" w:color="auto" w:fill="FFFFFF"/>
        </w:rPr>
        <w:t>系提供</w:t>
      </w:r>
      <w:proofErr w:type="gramEnd"/>
      <w:r w:rsidRPr="007002D5">
        <w:rPr>
          <w:rFonts w:hint="eastAsia"/>
          <w:shd w:val="pct15" w:color="auto" w:fill="FFFFFF"/>
        </w:rPr>
        <w:t>现场调查人员在灾害发生时，能于第一时间内进行防护，避免危害扩大。主要包括：</w:t>
      </w:r>
    </w:p>
    <w:p w14:paraId="78C396C3" w14:textId="77777777" w:rsidR="007002D5" w:rsidRPr="007002D5" w:rsidRDefault="007002D5" w:rsidP="007002D5">
      <w:pPr>
        <w:ind w:firstLine="480"/>
        <w:rPr>
          <w:shd w:val="pct15" w:color="auto" w:fill="FFFFFF"/>
        </w:rPr>
      </w:pPr>
      <w:r w:rsidRPr="007002D5">
        <w:rPr>
          <w:rFonts w:hint="eastAsia"/>
          <w:shd w:val="pct15" w:color="auto" w:fill="FFFFFF"/>
        </w:rPr>
        <w:lastRenderedPageBreak/>
        <w:t>1)</w:t>
      </w:r>
      <w:r w:rsidRPr="007002D5">
        <w:rPr>
          <w:rFonts w:hint="eastAsia"/>
          <w:shd w:val="pct15" w:color="auto" w:fill="FFFFFF"/>
        </w:rPr>
        <w:tab/>
      </w:r>
      <w:r w:rsidRPr="007002D5">
        <w:rPr>
          <w:rFonts w:hint="eastAsia"/>
          <w:shd w:val="pct15" w:color="auto" w:fill="FFFFFF"/>
        </w:rPr>
        <w:t>清除污染用的水；</w:t>
      </w:r>
    </w:p>
    <w:p w14:paraId="027B9E3F" w14:textId="77777777" w:rsidR="007002D5" w:rsidRPr="007002D5" w:rsidRDefault="007002D5" w:rsidP="007002D5">
      <w:pPr>
        <w:ind w:firstLine="480"/>
        <w:rPr>
          <w:shd w:val="pct15" w:color="auto" w:fill="FFFFFF"/>
        </w:rPr>
      </w:pPr>
      <w:r w:rsidRPr="007002D5">
        <w:rPr>
          <w:rFonts w:hint="eastAsia"/>
          <w:shd w:val="pct15" w:color="auto" w:fill="FFFFFF"/>
        </w:rPr>
        <w:t>2)</w:t>
      </w:r>
      <w:r w:rsidRPr="007002D5">
        <w:rPr>
          <w:rFonts w:hint="eastAsia"/>
          <w:shd w:val="pct15" w:color="auto" w:fill="FFFFFF"/>
        </w:rPr>
        <w:tab/>
      </w:r>
      <w:r w:rsidRPr="007002D5">
        <w:rPr>
          <w:rFonts w:hint="eastAsia"/>
          <w:shd w:val="pct15" w:color="auto" w:fill="FFFFFF"/>
        </w:rPr>
        <w:t>通讯系统（如对讲机）；</w:t>
      </w:r>
    </w:p>
    <w:p w14:paraId="5B727D79" w14:textId="77777777" w:rsidR="007002D5" w:rsidRPr="007002D5" w:rsidRDefault="007002D5" w:rsidP="007002D5">
      <w:pPr>
        <w:ind w:firstLine="480"/>
        <w:rPr>
          <w:shd w:val="pct15" w:color="auto" w:fill="FFFFFF"/>
        </w:rPr>
      </w:pPr>
      <w:r w:rsidRPr="007002D5">
        <w:rPr>
          <w:rFonts w:hint="eastAsia"/>
          <w:shd w:val="pct15" w:color="auto" w:fill="FFFFFF"/>
        </w:rPr>
        <w:t>3)</w:t>
      </w:r>
      <w:r w:rsidRPr="007002D5">
        <w:rPr>
          <w:rFonts w:hint="eastAsia"/>
          <w:shd w:val="pct15" w:color="auto" w:fill="FFFFFF"/>
        </w:rPr>
        <w:tab/>
      </w:r>
      <w:r w:rsidRPr="007002D5">
        <w:rPr>
          <w:rFonts w:hint="eastAsia"/>
          <w:shd w:val="pct15" w:color="auto" w:fill="FFFFFF"/>
        </w:rPr>
        <w:t>急救箱：内含药品、简易包扎工具；</w:t>
      </w:r>
    </w:p>
    <w:p w14:paraId="2792F8AA" w14:textId="524479B4" w:rsidR="00824835" w:rsidRPr="007002D5" w:rsidRDefault="007002D5" w:rsidP="007002D5">
      <w:pPr>
        <w:ind w:firstLine="480"/>
        <w:rPr>
          <w:shd w:val="pct15" w:color="auto" w:fill="FFFFFF"/>
        </w:rPr>
      </w:pPr>
      <w:r w:rsidRPr="007002D5">
        <w:rPr>
          <w:rFonts w:hint="eastAsia"/>
          <w:shd w:val="pct15" w:color="auto" w:fill="FFFFFF"/>
        </w:rPr>
        <w:t>4)</w:t>
      </w:r>
      <w:r w:rsidRPr="007002D5">
        <w:rPr>
          <w:rFonts w:hint="eastAsia"/>
          <w:shd w:val="pct15" w:color="auto" w:fill="FFFFFF"/>
        </w:rPr>
        <w:tab/>
      </w:r>
      <w:r w:rsidRPr="007002D5">
        <w:rPr>
          <w:rFonts w:hint="eastAsia"/>
          <w:shd w:val="pct15" w:color="auto" w:fill="FFFFFF"/>
        </w:rPr>
        <w:t>灭火器等消防器材。</w:t>
      </w:r>
    </w:p>
    <w:p w14:paraId="4C5A4D7A" w14:textId="7CDF1F13" w:rsidR="00824835" w:rsidRDefault="00824835" w:rsidP="00383A51">
      <w:pPr>
        <w:pStyle w:val="4"/>
      </w:pPr>
      <w:bookmarkStart w:id="131" w:name="_Toc16587241"/>
      <w:r>
        <w:rPr>
          <w:rFonts w:hint="eastAsia"/>
        </w:rPr>
        <w:t>现场危害鉴定</w:t>
      </w:r>
      <w:bookmarkEnd w:id="131"/>
    </w:p>
    <w:p w14:paraId="4670E53D" w14:textId="77777777" w:rsidR="007002D5" w:rsidRPr="007002D5" w:rsidRDefault="007002D5" w:rsidP="007002D5">
      <w:pPr>
        <w:ind w:firstLine="480"/>
        <w:rPr>
          <w:shd w:val="pct15" w:color="auto" w:fill="FFFFFF"/>
        </w:rPr>
      </w:pPr>
      <w:r w:rsidRPr="007002D5">
        <w:rPr>
          <w:rFonts w:hint="eastAsia"/>
          <w:shd w:val="pct15" w:color="auto" w:fill="FFFFFF"/>
        </w:rPr>
        <w:t>开展加油站场地现场踏勘、辅助调查、采样等调查工作时须配备测爆器，对现场安全进行实时监测，杜绝安全事故。</w:t>
      </w:r>
    </w:p>
    <w:p w14:paraId="23D7B4F5" w14:textId="1663B94C" w:rsidR="00824835" w:rsidRPr="00501558" w:rsidRDefault="007002D5" w:rsidP="007002D5">
      <w:pPr>
        <w:ind w:firstLine="480"/>
        <w:rPr>
          <w:shd w:val="pct15" w:color="auto" w:fill="FFFFFF"/>
        </w:rPr>
      </w:pPr>
      <w:r w:rsidRPr="007002D5">
        <w:rPr>
          <w:rFonts w:hint="eastAsia"/>
          <w:shd w:val="pct15" w:color="auto" w:fill="FFFFFF"/>
        </w:rPr>
        <w:t>采用测爆器</w:t>
      </w:r>
      <w:r w:rsidRPr="007002D5">
        <w:rPr>
          <w:rFonts w:hint="eastAsia"/>
          <w:shd w:val="pct15" w:color="auto" w:fill="FFFFFF"/>
        </w:rPr>
        <w:t>/</w:t>
      </w:r>
      <w:r w:rsidRPr="007002D5">
        <w:rPr>
          <w:rFonts w:hint="eastAsia"/>
          <w:shd w:val="pct15" w:color="auto" w:fill="FFFFFF"/>
        </w:rPr>
        <w:t>可燃气体检测仪（每个场地配置两台，一台处于加油站上风向处，一台放置于加油站内工作点位）实时侦测施工场地环境的</w:t>
      </w:r>
      <w:r w:rsidRPr="007002D5">
        <w:rPr>
          <w:rFonts w:hint="eastAsia"/>
          <w:shd w:val="pct15" w:color="auto" w:fill="FFFFFF"/>
        </w:rPr>
        <w:t>LEL</w:t>
      </w:r>
      <w:r w:rsidRPr="007002D5">
        <w:rPr>
          <w:rFonts w:hint="eastAsia"/>
          <w:shd w:val="pct15" w:color="auto" w:fill="FFFFFF"/>
        </w:rPr>
        <w:t>值，当现场作业环境的</w:t>
      </w:r>
      <w:r w:rsidRPr="007002D5">
        <w:rPr>
          <w:rFonts w:hint="eastAsia"/>
          <w:shd w:val="pct15" w:color="auto" w:fill="FFFFFF"/>
        </w:rPr>
        <w:t>LEL</w:t>
      </w:r>
      <w:r w:rsidRPr="007002D5">
        <w:rPr>
          <w:rFonts w:hint="eastAsia"/>
          <w:shd w:val="pct15" w:color="auto" w:fill="FFFFFF"/>
        </w:rPr>
        <w:t>值大于</w:t>
      </w:r>
      <w:r w:rsidRPr="007002D5">
        <w:rPr>
          <w:rFonts w:hint="eastAsia"/>
          <w:shd w:val="pct15" w:color="auto" w:fill="FFFFFF"/>
        </w:rPr>
        <w:t>25%LEL</w:t>
      </w:r>
      <w:r w:rsidRPr="007002D5">
        <w:rPr>
          <w:rFonts w:hint="eastAsia"/>
          <w:shd w:val="pct15" w:color="auto" w:fill="FFFFFF"/>
        </w:rPr>
        <w:t>时应立即停止作业，人员撤离现场，排查危害来源。</w:t>
      </w:r>
    </w:p>
    <w:p w14:paraId="2545EC14" w14:textId="763DF6F9" w:rsidR="00824835" w:rsidRDefault="00501558" w:rsidP="00383A51">
      <w:pPr>
        <w:pStyle w:val="4"/>
      </w:pPr>
      <w:bookmarkStart w:id="132" w:name="_Toc16587242"/>
      <w:r>
        <w:rPr>
          <w:rFonts w:hint="eastAsia"/>
        </w:rPr>
        <w:t>现场作业</w:t>
      </w:r>
      <w:r w:rsidR="00824835">
        <w:rPr>
          <w:rFonts w:hint="eastAsia"/>
        </w:rPr>
        <w:t>安全要求</w:t>
      </w:r>
      <w:bookmarkEnd w:id="132"/>
    </w:p>
    <w:p w14:paraId="12398FE4" w14:textId="77777777" w:rsidR="00046EEF" w:rsidRPr="00046EEF" w:rsidRDefault="00046EEF" w:rsidP="00046EEF">
      <w:pPr>
        <w:ind w:firstLine="480"/>
        <w:rPr>
          <w:shd w:val="pct15" w:color="auto" w:fill="FFFFFF"/>
        </w:rPr>
      </w:pPr>
      <w:r w:rsidRPr="00046EEF">
        <w:rPr>
          <w:rFonts w:hint="eastAsia"/>
          <w:shd w:val="pct15" w:color="auto" w:fill="FFFFFF"/>
        </w:rPr>
        <w:t>加油站场地现场作业遵循以下基本要求：</w:t>
      </w:r>
    </w:p>
    <w:p w14:paraId="4551D4E7" w14:textId="77777777" w:rsidR="00046EEF" w:rsidRPr="00046EEF" w:rsidRDefault="00046EEF" w:rsidP="00046EEF">
      <w:pPr>
        <w:ind w:firstLine="480"/>
        <w:rPr>
          <w:shd w:val="pct15" w:color="auto" w:fill="FFFFFF"/>
        </w:rPr>
      </w:pPr>
      <w:r w:rsidRPr="00046EEF">
        <w:rPr>
          <w:rFonts w:hint="eastAsia"/>
          <w:shd w:val="pct15" w:color="auto" w:fill="FFFFFF"/>
        </w:rPr>
        <w:t>1)</w:t>
      </w:r>
      <w:r w:rsidRPr="00046EEF">
        <w:rPr>
          <w:rFonts w:hint="eastAsia"/>
          <w:shd w:val="pct15" w:color="auto" w:fill="FFFFFF"/>
        </w:rPr>
        <w:tab/>
      </w:r>
      <w:r w:rsidRPr="00046EEF">
        <w:rPr>
          <w:rFonts w:hint="eastAsia"/>
          <w:shd w:val="pct15" w:color="auto" w:fill="FFFFFF"/>
        </w:rPr>
        <w:t>严格遵循加油站明确的动火作业安全管理要求。</w:t>
      </w:r>
    </w:p>
    <w:p w14:paraId="6F6168CC" w14:textId="77777777" w:rsidR="00046EEF" w:rsidRPr="00046EEF" w:rsidRDefault="00046EEF" w:rsidP="00046EEF">
      <w:pPr>
        <w:ind w:firstLine="480"/>
        <w:rPr>
          <w:shd w:val="pct15" w:color="auto" w:fill="FFFFFF"/>
        </w:rPr>
      </w:pPr>
      <w:r w:rsidRPr="00046EEF">
        <w:rPr>
          <w:rFonts w:hint="eastAsia"/>
          <w:shd w:val="pct15" w:color="auto" w:fill="FFFFFF"/>
        </w:rPr>
        <w:t>2)</w:t>
      </w:r>
      <w:r w:rsidRPr="00046EEF">
        <w:rPr>
          <w:rFonts w:hint="eastAsia"/>
          <w:shd w:val="pct15" w:color="auto" w:fill="FFFFFF"/>
        </w:rPr>
        <w:tab/>
      </w:r>
      <w:r w:rsidRPr="00046EEF">
        <w:rPr>
          <w:rFonts w:hint="eastAsia"/>
          <w:shd w:val="pct15" w:color="auto" w:fill="FFFFFF"/>
        </w:rPr>
        <w:t>调查现场作业需有加油站站方相关人员在场，现场逐一确认各作业点位；作业点位确认单参见附录</w:t>
      </w:r>
      <w:r w:rsidRPr="00046EEF">
        <w:rPr>
          <w:rFonts w:hint="eastAsia"/>
          <w:shd w:val="pct15" w:color="auto" w:fill="FFFFFF"/>
        </w:rPr>
        <w:t>C</w:t>
      </w:r>
      <w:r w:rsidRPr="00046EEF">
        <w:rPr>
          <w:rFonts w:hint="eastAsia"/>
          <w:shd w:val="pct15" w:color="auto" w:fill="FFFFFF"/>
        </w:rPr>
        <w:t>。</w:t>
      </w:r>
    </w:p>
    <w:p w14:paraId="06FE53DF" w14:textId="77777777" w:rsidR="00046EEF" w:rsidRPr="00046EEF" w:rsidRDefault="00046EEF" w:rsidP="00046EEF">
      <w:pPr>
        <w:ind w:firstLine="480"/>
        <w:rPr>
          <w:shd w:val="pct15" w:color="auto" w:fill="FFFFFF"/>
        </w:rPr>
      </w:pPr>
      <w:r w:rsidRPr="00046EEF">
        <w:rPr>
          <w:rFonts w:hint="eastAsia"/>
          <w:shd w:val="pct15" w:color="auto" w:fill="FFFFFF"/>
        </w:rPr>
        <w:t>3)</w:t>
      </w:r>
      <w:r w:rsidRPr="00046EEF">
        <w:rPr>
          <w:rFonts w:hint="eastAsia"/>
          <w:shd w:val="pct15" w:color="auto" w:fill="FFFFFF"/>
        </w:rPr>
        <w:tab/>
      </w:r>
      <w:r w:rsidRPr="00046EEF">
        <w:rPr>
          <w:rFonts w:hint="eastAsia"/>
          <w:shd w:val="pct15" w:color="auto" w:fill="FFFFFF"/>
        </w:rPr>
        <w:t>根据《汽车加油站加气站设计与施工规范》（</w:t>
      </w:r>
      <w:r w:rsidRPr="00046EEF">
        <w:rPr>
          <w:rFonts w:hint="eastAsia"/>
          <w:shd w:val="pct15" w:color="auto" w:fill="FFFFFF"/>
        </w:rPr>
        <w:t>GB 50156</w:t>
      </w:r>
      <w:r w:rsidRPr="00046EEF">
        <w:rPr>
          <w:rFonts w:hint="eastAsia"/>
          <w:shd w:val="pct15" w:color="auto" w:fill="FFFFFF"/>
        </w:rPr>
        <w:t>）中油罐、加油机和通气管管口与站内建、构筑物以及内燃机的防火距离要求，施工过程中柴油机等动力设备与油罐、加油机和通气管管</w:t>
      </w:r>
      <w:proofErr w:type="gramStart"/>
      <w:r w:rsidRPr="00046EEF">
        <w:rPr>
          <w:rFonts w:hint="eastAsia"/>
          <w:shd w:val="pct15" w:color="auto" w:fill="FFFFFF"/>
        </w:rPr>
        <w:t>口距离</w:t>
      </w:r>
      <w:proofErr w:type="gramEnd"/>
      <w:r w:rsidRPr="00046EEF">
        <w:rPr>
          <w:rFonts w:hint="eastAsia"/>
          <w:shd w:val="pct15" w:color="auto" w:fill="FFFFFF"/>
        </w:rPr>
        <w:t>不小于</w:t>
      </w:r>
      <w:r w:rsidRPr="00046EEF">
        <w:rPr>
          <w:rFonts w:hint="eastAsia"/>
          <w:shd w:val="pct15" w:color="auto" w:fill="FFFFFF"/>
        </w:rPr>
        <w:t>5m</w:t>
      </w:r>
      <w:r w:rsidRPr="00046EEF">
        <w:rPr>
          <w:rFonts w:hint="eastAsia"/>
          <w:shd w:val="pct15" w:color="auto" w:fill="FFFFFF"/>
        </w:rPr>
        <w:t>；如小于</w:t>
      </w:r>
      <w:r w:rsidRPr="00046EEF">
        <w:rPr>
          <w:rFonts w:hint="eastAsia"/>
          <w:shd w:val="pct15" w:color="auto" w:fill="FFFFFF"/>
        </w:rPr>
        <w:t>5m</w:t>
      </w:r>
      <w:r w:rsidRPr="00046EEF">
        <w:rPr>
          <w:rFonts w:hint="eastAsia"/>
          <w:shd w:val="pct15" w:color="auto" w:fill="FFFFFF"/>
        </w:rPr>
        <w:t>，需根据点</w:t>
      </w:r>
      <w:proofErr w:type="gramStart"/>
      <w:r w:rsidRPr="00046EEF">
        <w:rPr>
          <w:rFonts w:hint="eastAsia"/>
          <w:shd w:val="pct15" w:color="auto" w:fill="FFFFFF"/>
        </w:rPr>
        <w:t>位所在</w:t>
      </w:r>
      <w:proofErr w:type="gramEnd"/>
      <w:r w:rsidRPr="00046EEF">
        <w:rPr>
          <w:rFonts w:hint="eastAsia"/>
          <w:shd w:val="pct15" w:color="auto" w:fill="FFFFFF"/>
        </w:rPr>
        <w:t>危险区域等级采取相应的安全防护措施。</w:t>
      </w:r>
    </w:p>
    <w:p w14:paraId="65E44BEE" w14:textId="77777777" w:rsidR="00046EEF" w:rsidRPr="00046EEF" w:rsidRDefault="00046EEF" w:rsidP="00046EEF">
      <w:pPr>
        <w:ind w:firstLine="480"/>
        <w:rPr>
          <w:shd w:val="pct15" w:color="auto" w:fill="FFFFFF"/>
        </w:rPr>
      </w:pPr>
      <w:r w:rsidRPr="00046EEF">
        <w:rPr>
          <w:rFonts w:hint="eastAsia"/>
          <w:shd w:val="pct15" w:color="auto" w:fill="FFFFFF"/>
        </w:rPr>
        <w:t>4)</w:t>
      </w:r>
      <w:r w:rsidRPr="00046EEF">
        <w:rPr>
          <w:rFonts w:hint="eastAsia"/>
          <w:shd w:val="pct15" w:color="auto" w:fill="FFFFFF"/>
        </w:rPr>
        <w:tab/>
      </w:r>
      <w:r w:rsidRPr="00046EEF">
        <w:rPr>
          <w:rFonts w:hint="eastAsia"/>
          <w:shd w:val="pct15" w:color="auto" w:fill="FFFFFF"/>
        </w:rPr>
        <w:t>内燃机的排烟管口，应安装阻火器。</w:t>
      </w:r>
    </w:p>
    <w:p w14:paraId="0241D2F7" w14:textId="77777777" w:rsidR="00046EEF" w:rsidRPr="00046EEF" w:rsidRDefault="00046EEF" w:rsidP="00046EEF">
      <w:pPr>
        <w:ind w:firstLine="480"/>
        <w:rPr>
          <w:shd w:val="pct15" w:color="auto" w:fill="FFFFFF"/>
        </w:rPr>
      </w:pPr>
      <w:r w:rsidRPr="00046EEF">
        <w:rPr>
          <w:rFonts w:hint="eastAsia"/>
          <w:shd w:val="pct15" w:color="auto" w:fill="FFFFFF"/>
        </w:rPr>
        <w:t>5)</w:t>
      </w:r>
      <w:r w:rsidRPr="00046EEF">
        <w:rPr>
          <w:rFonts w:hint="eastAsia"/>
          <w:shd w:val="pct15" w:color="auto" w:fill="FFFFFF"/>
        </w:rPr>
        <w:tab/>
      </w:r>
      <w:r w:rsidRPr="00046EEF">
        <w:rPr>
          <w:rFonts w:hint="eastAsia"/>
          <w:shd w:val="pct15" w:color="auto" w:fill="FFFFFF"/>
        </w:rPr>
        <w:t>电气设备的工作接地、保护接地的接地电阻不应大于</w:t>
      </w:r>
      <w:r w:rsidRPr="00046EEF">
        <w:rPr>
          <w:rFonts w:hint="eastAsia"/>
          <w:shd w:val="pct15" w:color="auto" w:fill="FFFFFF"/>
        </w:rPr>
        <w:t>4</w:t>
      </w:r>
      <w:r w:rsidRPr="00046EEF">
        <w:rPr>
          <w:rFonts w:hint="eastAsia"/>
          <w:shd w:val="pct15" w:color="auto" w:fill="FFFFFF"/>
        </w:rPr>
        <w:t>Ω。</w:t>
      </w:r>
    </w:p>
    <w:p w14:paraId="3246F79E" w14:textId="77777777" w:rsidR="00046EEF" w:rsidRPr="00046EEF" w:rsidRDefault="00046EEF" w:rsidP="00046EEF">
      <w:pPr>
        <w:ind w:firstLine="480"/>
        <w:rPr>
          <w:shd w:val="pct15" w:color="auto" w:fill="FFFFFF"/>
        </w:rPr>
      </w:pPr>
      <w:r w:rsidRPr="00046EEF">
        <w:rPr>
          <w:rFonts w:hint="eastAsia"/>
          <w:shd w:val="pct15" w:color="auto" w:fill="FFFFFF"/>
        </w:rPr>
        <w:t>6)</w:t>
      </w:r>
      <w:r w:rsidRPr="00046EEF">
        <w:rPr>
          <w:rFonts w:hint="eastAsia"/>
          <w:shd w:val="pct15" w:color="auto" w:fill="FFFFFF"/>
        </w:rPr>
        <w:tab/>
      </w:r>
      <w:r w:rsidRPr="00046EEF">
        <w:rPr>
          <w:rFonts w:hint="eastAsia"/>
          <w:shd w:val="pct15" w:color="auto" w:fill="FFFFFF"/>
        </w:rPr>
        <w:t>禁火、禁烟，禁止拨打电话。</w:t>
      </w:r>
    </w:p>
    <w:p w14:paraId="6796307B" w14:textId="77777777" w:rsidR="00046EEF" w:rsidRPr="00046EEF" w:rsidRDefault="00046EEF" w:rsidP="00046EEF">
      <w:pPr>
        <w:ind w:firstLine="480"/>
        <w:rPr>
          <w:shd w:val="pct15" w:color="auto" w:fill="FFFFFF"/>
        </w:rPr>
      </w:pPr>
      <w:r w:rsidRPr="00046EEF">
        <w:rPr>
          <w:rFonts w:hint="eastAsia"/>
          <w:shd w:val="pct15" w:color="auto" w:fill="FFFFFF"/>
        </w:rPr>
        <w:t>7)</w:t>
      </w:r>
      <w:r w:rsidRPr="00046EEF">
        <w:rPr>
          <w:rFonts w:hint="eastAsia"/>
          <w:shd w:val="pct15" w:color="auto" w:fill="FFFFFF"/>
        </w:rPr>
        <w:tab/>
      </w:r>
      <w:r w:rsidRPr="00046EEF">
        <w:rPr>
          <w:rFonts w:hint="eastAsia"/>
          <w:shd w:val="pct15" w:color="auto" w:fill="FFFFFF"/>
        </w:rPr>
        <w:t>在作业区域竖立</w:t>
      </w:r>
      <w:proofErr w:type="gramStart"/>
      <w:r w:rsidRPr="00046EEF">
        <w:rPr>
          <w:rFonts w:hint="eastAsia"/>
          <w:shd w:val="pct15" w:color="auto" w:fill="FFFFFF"/>
        </w:rPr>
        <w:t>警示锥及工作</w:t>
      </w:r>
      <w:proofErr w:type="gramEnd"/>
      <w:r w:rsidRPr="00046EEF">
        <w:rPr>
          <w:rFonts w:hint="eastAsia"/>
          <w:shd w:val="pct15" w:color="auto" w:fill="FFFFFF"/>
        </w:rPr>
        <w:t>标示牌，将紧急联络通讯数据置于明显可供查询处。</w:t>
      </w:r>
    </w:p>
    <w:p w14:paraId="6B01ACEB" w14:textId="227B07FB" w:rsidR="00824835" w:rsidRPr="00501558" w:rsidRDefault="00046EEF" w:rsidP="00046EEF">
      <w:pPr>
        <w:ind w:firstLine="480"/>
        <w:rPr>
          <w:shd w:val="pct15" w:color="auto" w:fill="FFFFFF"/>
        </w:rPr>
      </w:pPr>
      <w:r w:rsidRPr="00046EEF">
        <w:rPr>
          <w:rFonts w:hint="eastAsia"/>
          <w:shd w:val="pct15" w:color="auto" w:fill="FFFFFF"/>
        </w:rPr>
        <w:t>8)</w:t>
      </w:r>
      <w:r w:rsidRPr="00046EEF">
        <w:rPr>
          <w:rFonts w:hint="eastAsia"/>
          <w:shd w:val="pct15" w:color="auto" w:fill="FFFFFF"/>
        </w:rPr>
        <w:tab/>
      </w:r>
      <w:r w:rsidRPr="00046EEF">
        <w:rPr>
          <w:rFonts w:hint="eastAsia"/>
          <w:shd w:val="pct15" w:color="auto" w:fill="FFFFFF"/>
        </w:rPr>
        <w:t>在条件允许的情况下，开展现场调查作业期间加油站暂停营业。</w:t>
      </w:r>
    </w:p>
    <w:p w14:paraId="3A539F58" w14:textId="2F68D193" w:rsidR="00824835" w:rsidRDefault="00824835" w:rsidP="00383A51">
      <w:pPr>
        <w:pStyle w:val="4"/>
      </w:pPr>
      <w:bookmarkStart w:id="133" w:name="_Toc16587243"/>
      <w:r>
        <w:rPr>
          <w:rFonts w:hint="eastAsia"/>
        </w:rPr>
        <w:lastRenderedPageBreak/>
        <w:t>紧急通知和现场应急</w:t>
      </w:r>
      <w:bookmarkEnd w:id="133"/>
    </w:p>
    <w:p w14:paraId="3514C311" w14:textId="20AAA691" w:rsidR="00824835" w:rsidRDefault="00824835" w:rsidP="00824835">
      <w:pPr>
        <w:ind w:firstLine="480"/>
      </w:pPr>
      <w:r w:rsidRPr="0009226B">
        <w:rPr>
          <w:rFonts w:hint="eastAsia"/>
          <w:highlight w:val="lightGray"/>
        </w:rPr>
        <w:t>当加油站现场调查时发生人员伤害、安全或环境事故时，按应急方案立即通知相关单位，并对人员或现场进行应急处理处置。</w:t>
      </w:r>
    </w:p>
    <w:p w14:paraId="0F6D361A" w14:textId="77777777" w:rsidR="00A1301F" w:rsidRPr="007072EA" w:rsidRDefault="00A1301F" w:rsidP="00A1301F">
      <w:pPr>
        <w:pStyle w:val="6"/>
        <w:ind w:firstLine="482"/>
      </w:pPr>
      <w:bookmarkStart w:id="134" w:name="_Toc16587244"/>
      <w:r w:rsidRPr="007072EA">
        <w:rPr>
          <w:rFonts w:hint="eastAsia"/>
        </w:rPr>
        <w:t>【说明】</w:t>
      </w:r>
      <w:bookmarkEnd w:id="134"/>
    </w:p>
    <w:p w14:paraId="6F8FBFF4" w14:textId="15F43C94" w:rsidR="00A1301F" w:rsidRDefault="00A1301F" w:rsidP="00A1301F">
      <w:pPr>
        <w:ind w:firstLine="480"/>
      </w:pPr>
      <w:r>
        <w:rPr>
          <w:rFonts w:hint="eastAsia"/>
        </w:rPr>
        <w:t>加油站涉及汽柴油等易燃易爆物质，开展现场场地环境调查现场作业时必须充分考虑现场作业安全，做好进场前准备工作，并在现场作业时做好人员安全防护、现场危害鉴定，落实作业安全要求，做好应急预案和应处处置准备工作。</w:t>
      </w:r>
    </w:p>
    <w:p w14:paraId="4DC4BC00" w14:textId="77777777" w:rsidR="00A1301F" w:rsidRDefault="00A1301F" w:rsidP="00824835">
      <w:pPr>
        <w:ind w:firstLine="480"/>
      </w:pPr>
    </w:p>
    <w:p w14:paraId="788C43AE" w14:textId="633CC7B9" w:rsidR="00824835" w:rsidRDefault="00824835" w:rsidP="00383A51">
      <w:pPr>
        <w:pStyle w:val="2"/>
      </w:pPr>
      <w:bookmarkStart w:id="135" w:name="_Toc16587245"/>
      <w:r>
        <w:rPr>
          <w:rFonts w:hint="eastAsia"/>
        </w:rPr>
        <w:t>资料管理</w:t>
      </w:r>
      <w:bookmarkEnd w:id="135"/>
    </w:p>
    <w:p w14:paraId="3AFEB931" w14:textId="77777777" w:rsidR="007002D5" w:rsidRPr="007002D5" w:rsidRDefault="007002D5" w:rsidP="007002D5">
      <w:pPr>
        <w:ind w:firstLine="480"/>
        <w:rPr>
          <w:shd w:val="pct15" w:color="auto" w:fill="FFFFFF"/>
        </w:rPr>
      </w:pPr>
      <w:r w:rsidRPr="007002D5">
        <w:rPr>
          <w:rFonts w:hint="eastAsia"/>
          <w:shd w:val="pct15" w:color="auto" w:fill="FFFFFF"/>
        </w:rPr>
        <w:t>为确保加油站场地环境调查评估工作完整且可追溯，调查单位需要对加油站相关资料进行收集、整理和管理，具体包括：</w:t>
      </w:r>
    </w:p>
    <w:p w14:paraId="59135C60" w14:textId="77777777" w:rsidR="007002D5" w:rsidRPr="007002D5" w:rsidRDefault="007002D5" w:rsidP="007002D5">
      <w:pPr>
        <w:ind w:firstLine="480"/>
        <w:rPr>
          <w:shd w:val="pct15" w:color="auto" w:fill="FFFFFF"/>
        </w:rPr>
      </w:pPr>
      <w:r w:rsidRPr="007002D5">
        <w:rPr>
          <w:rFonts w:hint="eastAsia"/>
          <w:shd w:val="pct15" w:color="auto" w:fill="FFFFFF"/>
        </w:rPr>
        <w:t>1)</w:t>
      </w:r>
      <w:r w:rsidRPr="007002D5">
        <w:rPr>
          <w:rFonts w:hint="eastAsia"/>
          <w:shd w:val="pct15" w:color="auto" w:fill="FFFFFF"/>
        </w:rPr>
        <w:tab/>
      </w:r>
      <w:r w:rsidRPr="007002D5">
        <w:rPr>
          <w:rFonts w:hint="eastAsia"/>
          <w:shd w:val="pct15" w:color="auto" w:fill="FFFFFF"/>
        </w:rPr>
        <w:t>加油站场地环境调查资料收集过程中涉及到的相关资料，具体包括场地相关资料、加油站基本资料、加油站营运和管理记录、地质、水文地质资料及其他资料。</w:t>
      </w:r>
    </w:p>
    <w:p w14:paraId="56CBA4F7" w14:textId="77777777" w:rsidR="007002D5" w:rsidRPr="007002D5" w:rsidRDefault="007002D5" w:rsidP="007002D5">
      <w:pPr>
        <w:ind w:firstLine="480"/>
        <w:rPr>
          <w:shd w:val="pct15" w:color="auto" w:fill="FFFFFF"/>
        </w:rPr>
      </w:pPr>
      <w:r w:rsidRPr="007002D5">
        <w:rPr>
          <w:rFonts w:hint="eastAsia"/>
          <w:shd w:val="pct15" w:color="auto" w:fill="FFFFFF"/>
        </w:rPr>
        <w:t>2)</w:t>
      </w:r>
      <w:r w:rsidRPr="007002D5">
        <w:rPr>
          <w:rFonts w:hint="eastAsia"/>
          <w:shd w:val="pct15" w:color="auto" w:fill="FFFFFF"/>
        </w:rPr>
        <w:tab/>
      </w:r>
      <w:r w:rsidRPr="007002D5">
        <w:rPr>
          <w:rFonts w:hint="eastAsia"/>
          <w:shd w:val="pct15" w:color="auto" w:fill="FFFFFF"/>
        </w:rPr>
        <w:t>现场踏勘、人员访谈过程中涉及到的相关资料，包括现场踏勘记录表格、人员访谈记录等。</w:t>
      </w:r>
    </w:p>
    <w:p w14:paraId="5D848C9E" w14:textId="77777777" w:rsidR="007002D5" w:rsidRPr="007002D5" w:rsidRDefault="007002D5" w:rsidP="007002D5">
      <w:pPr>
        <w:ind w:firstLine="480"/>
        <w:rPr>
          <w:shd w:val="pct15" w:color="auto" w:fill="FFFFFF"/>
        </w:rPr>
      </w:pPr>
      <w:r w:rsidRPr="007002D5">
        <w:rPr>
          <w:rFonts w:hint="eastAsia"/>
          <w:shd w:val="pct15" w:color="auto" w:fill="FFFFFF"/>
        </w:rPr>
        <w:t>3)</w:t>
      </w:r>
      <w:r w:rsidRPr="007002D5">
        <w:rPr>
          <w:rFonts w:hint="eastAsia"/>
          <w:shd w:val="pct15" w:color="auto" w:fill="FFFFFF"/>
        </w:rPr>
        <w:tab/>
      </w:r>
      <w:r w:rsidRPr="007002D5">
        <w:rPr>
          <w:rFonts w:hint="eastAsia"/>
          <w:shd w:val="pct15" w:color="auto" w:fill="FFFFFF"/>
        </w:rPr>
        <w:t>加油站场地环境调查评估工作方案，相关图件、专家评审意见及修改清单、备案资料等。</w:t>
      </w:r>
    </w:p>
    <w:p w14:paraId="41137106" w14:textId="77777777" w:rsidR="007002D5" w:rsidRPr="007002D5" w:rsidRDefault="007002D5" w:rsidP="007002D5">
      <w:pPr>
        <w:ind w:firstLine="480"/>
        <w:rPr>
          <w:shd w:val="pct15" w:color="auto" w:fill="FFFFFF"/>
        </w:rPr>
      </w:pPr>
      <w:r w:rsidRPr="007002D5">
        <w:rPr>
          <w:rFonts w:hint="eastAsia"/>
          <w:shd w:val="pct15" w:color="auto" w:fill="FFFFFF"/>
        </w:rPr>
        <w:t>4)</w:t>
      </w:r>
      <w:r w:rsidRPr="007002D5">
        <w:rPr>
          <w:rFonts w:hint="eastAsia"/>
          <w:shd w:val="pct15" w:color="auto" w:fill="FFFFFF"/>
        </w:rPr>
        <w:tab/>
      </w:r>
      <w:r w:rsidRPr="007002D5">
        <w:rPr>
          <w:rFonts w:hint="eastAsia"/>
          <w:shd w:val="pct15" w:color="auto" w:fill="FFFFFF"/>
        </w:rPr>
        <w:t>现场作业相关资料，包括地埋储罐</w:t>
      </w:r>
      <w:r w:rsidRPr="007002D5">
        <w:rPr>
          <w:rFonts w:hint="eastAsia"/>
          <w:shd w:val="pct15" w:color="auto" w:fill="FFFFFF"/>
        </w:rPr>
        <w:t>/</w:t>
      </w:r>
      <w:r w:rsidRPr="007002D5">
        <w:rPr>
          <w:rFonts w:hint="eastAsia"/>
          <w:shd w:val="pct15" w:color="auto" w:fill="FFFFFF"/>
        </w:rPr>
        <w:t>管线探测与点位确认结果、辅助调查资料、现场采样记录、快筛数据、测绘数据等。</w:t>
      </w:r>
    </w:p>
    <w:p w14:paraId="21E3D50A" w14:textId="77777777" w:rsidR="007002D5" w:rsidRPr="007002D5" w:rsidRDefault="007002D5" w:rsidP="007002D5">
      <w:pPr>
        <w:ind w:firstLine="480"/>
        <w:rPr>
          <w:shd w:val="pct15" w:color="auto" w:fill="FFFFFF"/>
        </w:rPr>
      </w:pPr>
      <w:r w:rsidRPr="007002D5">
        <w:rPr>
          <w:rFonts w:hint="eastAsia"/>
          <w:shd w:val="pct15" w:color="auto" w:fill="FFFFFF"/>
        </w:rPr>
        <w:t>5)</w:t>
      </w:r>
      <w:r w:rsidRPr="007002D5">
        <w:rPr>
          <w:rFonts w:hint="eastAsia"/>
          <w:shd w:val="pct15" w:color="auto" w:fill="FFFFFF"/>
        </w:rPr>
        <w:tab/>
      </w:r>
      <w:r w:rsidRPr="007002D5">
        <w:rPr>
          <w:rFonts w:hint="eastAsia"/>
          <w:shd w:val="pct15" w:color="auto" w:fill="FFFFFF"/>
        </w:rPr>
        <w:t>加油站场地环境调查评估报告，相关图件、检测数据、专家评审意见及修改清单、备案资料等。</w:t>
      </w:r>
    </w:p>
    <w:p w14:paraId="484D10FC" w14:textId="3C709CA7" w:rsidR="00824835" w:rsidRPr="00501558" w:rsidRDefault="007002D5" w:rsidP="007002D5">
      <w:pPr>
        <w:ind w:firstLine="480"/>
        <w:rPr>
          <w:shd w:val="pct15" w:color="auto" w:fill="FFFFFF"/>
        </w:rPr>
      </w:pPr>
      <w:r w:rsidRPr="007002D5">
        <w:rPr>
          <w:rFonts w:hint="eastAsia"/>
          <w:shd w:val="pct15" w:color="auto" w:fill="FFFFFF"/>
        </w:rPr>
        <w:t>6)</w:t>
      </w:r>
      <w:r w:rsidRPr="007002D5">
        <w:rPr>
          <w:rFonts w:hint="eastAsia"/>
          <w:shd w:val="pct15" w:color="auto" w:fill="FFFFFF"/>
        </w:rPr>
        <w:tab/>
      </w:r>
      <w:r w:rsidRPr="007002D5">
        <w:rPr>
          <w:rFonts w:hint="eastAsia"/>
          <w:shd w:val="pct15" w:color="auto" w:fill="FFFFFF"/>
        </w:rPr>
        <w:t>加油站场地环境调查相关合同、协议等。</w:t>
      </w:r>
    </w:p>
    <w:p w14:paraId="0053A1A7" w14:textId="77777777" w:rsidR="00A1301F" w:rsidRPr="007072EA" w:rsidRDefault="00A1301F" w:rsidP="00A1301F">
      <w:pPr>
        <w:pStyle w:val="6"/>
        <w:ind w:firstLine="482"/>
      </w:pPr>
      <w:bookmarkStart w:id="136" w:name="_Toc16587246"/>
      <w:r w:rsidRPr="007072EA">
        <w:rPr>
          <w:rFonts w:hint="eastAsia"/>
        </w:rPr>
        <w:t>【说明】</w:t>
      </w:r>
      <w:bookmarkEnd w:id="136"/>
    </w:p>
    <w:p w14:paraId="17D0CFA4" w14:textId="29848F20" w:rsidR="00824835" w:rsidRDefault="00A1301F" w:rsidP="00824835">
      <w:pPr>
        <w:ind w:firstLine="480"/>
      </w:pPr>
      <w:r>
        <w:rPr>
          <w:rFonts w:hint="eastAsia"/>
        </w:rPr>
        <w:t>参考《场地环境调查技术导则》（</w:t>
      </w:r>
      <w:r>
        <w:rPr>
          <w:rFonts w:hint="eastAsia"/>
        </w:rPr>
        <w:t>HJ</w:t>
      </w:r>
      <w:r>
        <w:t xml:space="preserve"> 25</w:t>
      </w:r>
      <w:r>
        <w:rPr>
          <w:rFonts w:hint="eastAsia"/>
        </w:rPr>
        <w:t>.</w:t>
      </w:r>
      <w:r>
        <w:t>1</w:t>
      </w:r>
      <w:r>
        <w:rPr>
          <w:rFonts w:hint="eastAsia"/>
        </w:rPr>
        <w:t>）和《加油站地下水污染防治技术指南（试行）》。</w:t>
      </w:r>
    </w:p>
    <w:p w14:paraId="696933E9" w14:textId="77777777" w:rsidR="00824835" w:rsidRDefault="00824835" w:rsidP="00824835">
      <w:pPr>
        <w:ind w:firstLine="480"/>
      </w:pPr>
    </w:p>
    <w:p w14:paraId="6893D520" w14:textId="79426573" w:rsidR="00131E68" w:rsidRDefault="00131E68" w:rsidP="00131E68">
      <w:pPr>
        <w:pStyle w:val="1"/>
      </w:pPr>
      <w:bookmarkStart w:id="137" w:name="_Toc16587247"/>
      <w:r>
        <w:rPr>
          <w:rFonts w:hint="eastAsia"/>
        </w:rPr>
        <w:t>与国内外同类标准对比分析</w:t>
      </w:r>
      <w:bookmarkEnd w:id="137"/>
    </w:p>
    <w:p w14:paraId="033AE56A" w14:textId="0E7AF10E" w:rsidR="00131E68" w:rsidRDefault="00F65BB4" w:rsidP="00131E68">
      <w:pPr>
        <w:ind w:firstLine="480"/>
      </w:pPr>
      <w:r>
        <w:rPr>
          <w:rFonts w:hint="eastAsia"/>
        </w:rPr>
        <w:t>本标准是</w:t>
      </w:r>
      <w:r w:rsidR="00D62667">
        <w:rPr>
          <w:rFonts w:hint="eastAsia"/>
        </w:rPr>
        <w:t>江苏省环境保护系列地方标准，针对加油站场地环境调查，规定了</w:t>
      </w:r>
      <w:r w:rsidR="00D62667" w:rsidRPr="00D62667">
        <w:rPr>
          <w:rFonts w:hint="eastAsia"/>
        </w:rPr>
        <w:t>基本原则、工作内容与程序、现场作业安全、资料管理等一般要求</w:t>
      </w:r>
      <w:r w:rsidR="006C39BA">
        <w:rPr>
          <w:rFonts w:hint="eastAsia"/>
        </w:rPr>
        <w:t>，是对</w:t>
      </w:r>
      <w:r w:rsidR="0096312C">
        <w:rPr>
          <w:rFonts w:hint="eastAsia"/>
        </w:rPr>
        <w:t>《场地环境调查技术导则》（</w:t>
      </w:r>
      <w:r w:rsidR="0096312C">
        <w:rPr>
          <w:rFonts w:hint="eastAsia"/>
        </w:rPr>
        <w:t>HJ</w:t>
      </w:r>
      <w:r w:rsidR="0096312C">
        <w:t xml:space="preserve"> 25</w:t>
      </w:r>
      <w:r w:rsidR="0096312C">
        <w:rPr>
          <w:rFonts w:hint="eastAsia"/>
        </w:rPr>
        <w:t>.</w:t>
      </w:r>
      <w:r w:rsidR="0096312C">
        <w:t>1</w:t>
      </w:r>
      <w:r w:rsidR="0096312C">
        <w:rPr>
          <w:rFonts w:hint="eastAsia"/>
        </w:rPr>
        <w:t>）、《加油站地下水污染防治技术指南（试行）》</w:t>
      </w:r>
      <w:r w:rsidR="00082D3D">
        <w:rPr>
          <w:rFonts w:hint="eastAsia"/>
        </w:rPr>
        <w:t>等标准</w:t>
      </w:r>
      <w:r w:rsidR="0096312C">
        <w:rPr>
          <w:rFonts w:hint="eastAsia"/>
        </w:rPr>
        <w:t>的补充和完善。</w:t>
      </w:r>
    </w:p>
    <w:p w14:paraId="12C7ABC1" w14:textId="097D15AE" w:rsidR="0096312C" w:rsidRDefault="0096312C" w:rsidP="00131E68">
      <w:pPr>
        <w:ind w:firstLine="480"/>
      </w:pPr>
      <w:r>
        <w:rPr>
          <w:rFonts w:hint="eastAsia"/>
        </w:rPr>
        <w:t>本技术指南制定过程中，充分调研了国家相关导则、技术指南的使用情况以及国外技术发展趋势，针对加油站场地环境调查特点和需求，进一步明确了基本技术要求，对尚存疑问的重要技术要点进行了梳理。</w:t>
      </w:r>
    </w:p>
    <w:p w14:paraId="1490E5BD" w14:textId="6224BD12" w:rsidR="00131E68" w:rsidRPr="00D62667" w:rsidRDefault="0096312C" w:rsidP="00131E68">
      <w:pPr>
        <w:ind w:firstLine="480"/>
      </w:pPr>
      <w:r>
        <w:rPr>
          <w:rFonts w:hint="eastAsia"/>
        </w:rPr>
        <w:t>从本技术指南与国家相关导则的比较来看，加油站场地环境调查工作定位基本一致，工程程序更适用于加油站类型场地调查，工作内容、方法、技术要点等更加清晰。与国内外相关标准的对比分析详见前述对应章节。</w:t>
      </w:r>
    </w:p>
    <w:p w14:paraId="0A3E8914" w14:textId="1E3A2C45" w:rsidR="00131E68" w:rsidRDefault="00131E68" w:rsidP="00131E68">
      <w:pPr>
        <w:pStyle w:val="1"/>
      </w:pPr>
      <w:bookmarkStart w:id="138" w:name="_Toc16587248"/>
      <w:r>
        <w:rPr>
          <w:rFonts w:hint="eastAsia"/>
        </w:rPr>
        <w:t>对实施本标准的建议</w:t>
      </w:r>
      <w:bookmarkEnd w:id="138"/>
    </w:p>
    <w:p w14:paraId="2B3945B3" w14:textId="5882C1BF" w:rsidR="00131E68" w:rsidRDefault="002843D2" w:rsidP="00057C92">
      <w:pPr>
        <w:ind w:firstLine="480"/>
      </w:pPr>
      <w:r>
        <w:rPr>
          <w:rFonts w:hint="eastAsia"/>
        </w:rPr>
        <w:t>本标准的实施需要配套管理措施；</w:t>
      </w:r>
      <w:r w:rsidR="005F21F8">
        <w:rPr>
          <w:rFonts w:hint="eastAsia"/>
        </w:rPr>
        <w:t>本标准应配合已发布的</w:t>
      </w:r>
      <w:r w:rsidR="005F21F8">
        <w:rPr>
          <w:rFonts w:hint="eastAsia"/>
        </w:rPr>
        <w:t>HJ</w:t>
      </w:r>
      <w:r w:rsidR="0017458D">
        <w:t xml:space="preserve"> </w:t>
      </w:r>
      <w:r w:rsidR="005F21F8">
        <w:rPr>
          <w:rFonts w:hint="eastAsia"/>
        </w:rPr>
        <w:t>25.</w:t>
      </w:r>
      <w:r w:rsidR="0017458D">
        <w:rPr>
          <w:rFonts w:hint="eastAsia"/>
        </w:rPr>
        <w:t>1</w:t>
      </w:r>
      <w:r w:rsidR="005F21F8">
        <w:rPr>
          <w:rFonts w:hint="eastAsia"/>
        </w:rPr>
        <w:t>、</w:t>
      </w:r>
      <w:r w:rsidR="005F21F8">
        <w:rPr>
          <w:rFonts w:hint="eastAsia"/>
        </w:rPr>
        <w:t>HJ</w:t>
      </w:r>
      <w:r w:rsidR="0017458D">
        <w:t xml:space="preserve"> </w:t>
      </w:r>
      <w:r w:rsidR="005F21F8">
        <w:rPr>
          <w:rFonts w:hint="eastAsia"/>
        </w:rPr>
        <w:t>25</w:t>
      </w:r>
      <w:r w:rsidR="0017458D">
        <w:rPr>
          <w:rFonts w:hint="eastAsia"/>
        </w:rPr>
        <w:t>.</w:t>
      </w:r>
      <w:r w:rsidR="005F21F8">
        <w:rPr>
          <w:rFonts w:hint="eastAsia"/>
        </w:rPr>
        <w:t>2</w:t>
      </w:r>
      <w:r w:rsidR="005F21F8">
        <w:rPr>
          <w:rFonts w:hint="eastAsia"/>
        </w:rPr>
        <w:t>、</w:t>
      </w:r>
      <w:r w:rsidR="005F21F8">
        <w:rPr>
          <w:rFonts w:hint="eastAsia"/>
        </w:rPr>
        <w:t>HJ</w:t>
      </w:r>
      <w:r w:rsidR="0017458D">
        <w:t xml:space="preserve"> </w:t>
      </w:r>
      <w:r w:rsidR="005F21F8">
        <w:rPr>
          <w:rFonts w:hint="eastAsia"/>
        </w:rPr>
        <w:t>25.3</w:t>
      </w:r>
      <w:r w:rsidR="005F21F8">
        <w:rPr>
          <w:rFonts w:hint="eastAsia"/>
        </w:rPr>
        <w:t>以及</w:t>
      </w:r>
      <w:r w:rsidR="005F21F8" w:rsidRPr="00E3585C">
        <w:rPr>
          <w:rFonts w:cs="Times New Roman" w:hint="eastAsia"/>
          <w:szCs w:val="28"/>
        </w:rPr>
        <w:t>《地下水污染地质调查评价规范》</w:t>
      </w:r>
      <w:r w:rsidR="003E22B8">
        <w:rPr>
          <w:rFonts w:cs="Times New Roman" w:hint="eastAsia"/>
          <w:szCs w:val="28"/>
        </w:rPr>
        <w:t>（</w:t>
      </w:r>
      <w:r w:rsidR="005F21F8" w:rsidRPr="00E3585C">
        <w:rPr>
          <w:rFonts w:cs="Times New Roman" w:hint="eastAsia"/>
          <w:szCs w:val="28"/>
        </w:rPr>
        <w:t>DD2008</w:t>
      </w:r>
      <w:r w:rsidR="005F21F8">
        <w:rPr>
          <w:rFonts w:cs="Times New Roman" w:hint="eastAsia"/>
          <w:szCs w:val="28"/>
        </w:rPr>
        <w:t>-</w:t>
      </w:r>
      <w:r w:rsidR="005F21F8" w:rsidRPr="00E3585C">
        <w:rPr>
          <w:rFonts w:cs="Times New Roman"/>
          <w:szCs w:val="28"/>
        </w:rPr>
        <w:t>01</w:t>
      </w:r>
      <w:r w:rsidR="003E22B8">
        <w:rPr>
          <w:rFonts w:cs="Times New Roman"/>
          <w:szCs w:val="28"/>
        </w:rPr>
        <w:t>）</w:t>
      </w:r>
      <w:r w:rsidR="00057C92">
        <w:rPr>
          <w:rFonts w:cs="Times New Roman" w:hint="eastAsia"/>
          <w:szCs w:val="28"/>
        </w:rPr>
        <w:t>、</w:t>
      </w:r>
      <w:r w:rsidR="00057C92" w:rsidRPr="00057C92">
        <w:rPr>
          <w:rFonts w:ascii="宋体" w:hAnsi="宋体" w:cs="宋体" w:hint="eastAsia"/>
          <w:szCs w:val="28"/>
        </w:rPr>
        <w:t>《工业企业场地环境调查评估与修复工作指南（试行）》（2014年）</w:t>
      </w:r>
      <w:r w:rsidR="00057C92">
        <w:rPr>
          <w:rFonts w:ascii="宋体" w:hAnsi="宋体" w:cs="宋体" w:hint="eastAsia"/>
          <w:szCs w:val="28"/>
        </w:rPr>
        <w:t>、</w:t>
      </w:r>
      <w:r w:rsidR="00057C92" w:rsidRPr="00057C92">
        <w:rPr>
          <w:rFonts w:ascii="宋体" w:hAnsi="宋体" w:cs="宋体" w:hint="eastAsia"/>
          <w:szCs w:val="28"/>
        </w:rPr>
        <w:t>《建设用地土壤环境调查评估技术指南》（公告2017年第72号）</w:t>
      </w:r>
      <w:r w:rsidR="00057C92">
        <w:rPr>
          <w:rFonts w:ascii="宋体" w:hAnsi="宋体" w:cs="宋体" w:hint="eastAsia"/>
          <w:szCs w:val="28"/>
        </w:rPr>
        <w:t>和</w:t>
      </w:r>
      <w:r w:rsidR="005F21F8">
        <w:rPr>
          <w:rFonts w:cs="Times New Roman" w:hint="eastAsia"/>
          <w:szCs w:val="28"/>
        </w:rPr>
        <w:t>《</w:t>
      </w:r>
      <w:r w:rsidR="005F21F8" w:rsidRPr="00410EA9">
        <w:rPr>
          <w:rFonts w:hint="eastAsia"/>
        </w:rPr>
        <w:t>加油站地下水污染防治技术指南（试行）</w:t>
      </w:r>
      <w:r w:rsidR="005F21F8">
        <w:rPr>
          <w:rFonts w:cs="Times New Roman" w:hint="eastAsia"/>
          <w:szCs w:val="28"/>
        </w:rPr>
        <w:t>》</w:t>
      </w:r>
      <w:r w:rsidR="00057C92">
        <w:rPr>
          <w:rFonts w:cs="Times New Roman" w:hint="eastAsia"/>
          <w:szCs w:val="28"/>
        </w:rPr>
        <w:t>等国家标准</w:t>
      </w:r>
      <w:r w:rsidR="005F21F8">
        <w:rPr>
          <w:rFonts w:hint="eastAsia"/>
        </w:rPr>
        <w:t>实施。建议标准发布实施后，根据标准实施情况以及国内外污染场地环境调查评估技术发展状况和环境管理要求对本标准进行修订。建议开展与本标准</w:t>
      </w:r>
      <w:r>
        <w:rPr>
          <w:rFonts w:hint="eastAsia"/>
        </w:rPr>
        <w:t>实施</w:t>
      </w:r>
      <w:r w:rsidR="005F21F8">
        <w:rPr>
          <w:rFonts w:hint="eastAsia"/>
        </w:rPr>
        <w:t>相关的科学研究。</w:t>
      </w:r>
    </w:p>
    <w:p w14:paraId="0DF6AB9C" w14:textId="72F516EB" w:rsidR="00131E68" w:rsidRPr="00131E68" w:rsidRDefault="00131E68" w:rsidP="00131E68">
      <w:pPr>
        <w:pStyle w:val="1"/>
      </w:pPr>
      <w:bookmarkStart w:id="139" w:name="_Toc16587249"/>
      <w:r>
        <w:rPr>
          <w:rFonts w:hint="eastAsia"/>
        </w:rPr>
        <w:t>参考文献</w:t>
      </w:r>
      <w:bookmarkEnd w:id="139"/>
    </w:p>
    <w:p w14:paraId="222F26BF" w14:textId="5BE0DBEE" w:rsidR="008B596C" w:rsidRDefault="008B596C" w:rsidP="007273A7">
      <w:pPr>
        <w:pStyle w:val="aa"/>
        <w:numPr>
          <w:ilvl w:val="0"/>
          <w:numId w:val="6"/>
        </w:numPr>
        <w:tabs>
          <w:tab w:val="left" w:pos="993"/>
        </w:tabs>
        <w:ind w:left="0" w:firstLineChars="0" w:firstLine="480"/>
      </w:pPr>
      <w:r>
        <w:rPr>
          <w:rFonts w:hint="eastAsia"/>
        </w:rPr>
        <w:t>《中华人民共和国土壤污染防治法》</w:t>
      </w:r>
    </w:p>
    <w:p w14:paraId="5C621925" w14:textId="2A71EC59" w:rsidR="008B596C" w:rsidRDefault="008B596C" w:rsidP="007273A7">
      <w:pPr>
        <w:pStyle w:val="aa"/>
        <w:numPr>
          <w:ilvl w:val="0"/>
          <w:numId w:val="6"/>
        </w:numPr>
        <w:tabs>
          <w:tab w:val="left" w:pos="993"/>
        </w:tabs>
        <w:ind w:left="0" w:firstLineChars="0" w:firstLine="480"/>
      </w:pPr>
      <w:r>
        <w:rPr>
          <w:rFonts w:hint="eastAsia"/>
        </w:rPr>
        <w:t>《中华人民共和国水污染防治法》</w:t>
      </w:r>
    </w:p>
    <w:p w14:paraId="57945C25" w14:textId="3ACB3EA6" w:rsidR="00443322" w:rsidRDefault="00443322" w:rsidP="007273A7">
      <w:pPr>
        <w:pStyle w:val="aa"/>
        <w:numPr>
          <w:ilvl w:val="0"/>
          <w:numId w:val="6"/>
        </w:numPr>
        <w:tabs>
          <w:tab w:val="left" w:pos="993"/>
        </w:tabs>
        <w:ind w:left="0" w:firstLineChars="0" w:firstLine="480"/>
      </w:pPr>
      <w:r>
        <w:rPr>
          <w:rFonts w:hint="eastAsia"/>
        </w:rPr>
        <w:t xml:space="preserve">GB 36600 </w:t>
      </w:r>
      <w:r>
        <w:rPr>
          <w:rFonts w:hint="eastAsia"/>
        </w:rPr>
        <w:t>土壤环境质量</w:t>
      </w:r>
      <w:r>
        <w:rPr>
          <w:rFonts w:hint="eastAsia"/>
        </w:rPr>
        <w:t xml:space="preserve"> </w:t>
      </w:r>
      <w:r>
        <w:rPr>
          <w:rFonts w:hint="eastAsia"/>
        </w:rPr>
        <w:t>建设用地土壤污染风险管控标准（试行）</w:t>
      </w:r>
    </w:p>
    <w:p w14:paraId="719FD9AB" w14:textId="77777777" w:rsidR="00443322" w:rsidRDefault="00443322" w:rsidP="007273A7">
      <w:pPr>
        <w:pStyle w:val="aa"/>
        <w:numPr>
          <w:ilvl w:val="0"/>
          <w:numId w:val="6"/>
        </w:numPr>
        <w:tabs>
          <w:tab w:val="left" w:pos="993"/>
        </w:tabs>
        <w:ind w:left="0" w:firstLineChars="0" w:firstLine="480"/>
      </w:pPr>
      <w:r>
        <w:rPr>
          <w:rFonts w:hint="eastAsia"/>
        </w:rPr>
        <w:t xml:space="preserve">GB/T 14848 </w:t>
      </w:r>
      <w:r>
        <w:rPr>
          <w:rFonts w:hint="eastAsia"/>
        </w:rPr>
        <w:t>地下水质量标准</w:t>
      </w:r>
    </w:p>
    <w:p w14:paraId="1C6E7A59" w14:textId="77777777" w:rsidR="00443322" w:rsidRDefault="00443322" w:rsidP="007273A7">
      <w:pPr>
        <w:pStyle w:val="aa"/>
        <w:numPr>
          <w:ilvl w:val="0"/>
          <w:numId w:val="6"/>
        </w:numPr>
        <w:tabs>
          <w:tab w:val="left" w:pos="993"/>
        </w:tabs>
        <w:ind w:left="0" w:firstLineChars="0" w:firstLine="480"/>
      </w:pPr>
      <w:r>
        <w:rPr>
          <w:rFonts w:hint="eastAsia"/>
        </w:rPr>
        <w:lastRenderedPageBreak/>
        <w:t xml:space="preserve">HJ 25.1 </w:t>
      </w:r>
      <w:r>
        <w:rPr>
          <w:rFonts w:hint="eastAsia"/>
        </w:rPr>
        <w:t>场地环境调查技术导则</w:t>
      </w:r>
    </w:p>
    <w:p w14:paraId="55585A4F" w14:textId="77777777" w:rsidR="00443322" w:rsidRDefault="00443322" w:rsidP="007273A7">
      <w:pPr>
        <w:pStyle w:val="aa"/>
        <w:numPr>
          <w:ilvl w:val="0"/>
          <w:numId w:val="6"/>
        </w:numPr>
        <w:tabs>
          <w:tab w:val="left" w:pos="993"/>
        </w:tabs>
        <w:ind w:left="0" w:firstLineChars="0" w:firstLine="480"/>
      </w:pPr>
      <w:r>
        <w:rPr>
          <w:rFonts w:hint="eastAsia"/>
        </w:rPr>
        <w:t xml:space="preserve">HJ 25.2 </w:t>
      </w:r>
      <w:r>
        <w:rPr>
          <w:rFonts w:hint="eastAsia"/>
        </w:rPr>
        <w:t>场地环境监测技术导则</w:t>
      </w:r>
    </w:p>
    <w:p w14:paraId="398D6875" w14:textId="08B82445" w:rsidR="00443322" w:rsidRDefault="00443322" w:rsidP="007273A7">
      <w:pPr>
        <w:pStyle w:val="aa"/>
        <w:numPr>
          <w:ilvl w:val="0"/>
          <w:numId w:val="6"/>
        </w:numPr>
        <w:tabs>
          <w:tab w:val="left" w:pos="993"/>
        </w:tabs>
        <w:ind w:left="0" w:firstLineChars="0" w:firstLine="480"/>
      </w:pPr>
      <w:r>
        <w:rPr>
          <w:rFonts w:hint="eastAsia"/>
        </w:rPr>
        <w:t xml:space="preserve">HJ 25.3 </w:t>
      </w:r>
      <w:r>
        <w:rPr>
          <w:rFonts w:hint="eastAsia"/>
        </w:rPr>
        <w:t>污染场地风险评估技术导则</w:t>
      </w:r>
    </w:p>
    <w:p w14:paraId="1B541A93" w14:textId="38C33D90" w:rsidR="009E28B5" w:rsidRDefault="009E28B5" w:rsidP="007273A7">
      <w:pPr>
        <w:pStyle w:val="aa"/>
        <w:numPr>
          <w:ilvl w:val="0"/>
          <w:numId w:val="6"/>
        </w:numPr>
        <w:tabs>
          <w:tab w:val="left" w:pos="993"/>
        </w:tabs>
        <w:ind w:left="0" w:firstLineChars="0" w:firstLine="480"/>
      </w:pPr>
      <w:r w:rsidRPr="009E28B5">
        <w:rPr>
          <w:rFonts w:hint="eastAsia"/>
        </w:rPr>
        <w:t xml:space="preserve">HJ 964-2018 </w:t>
      </w:r>
      <w:r w:rsidRPr="009E28B5">
        <w:rPr>
          <w:rFonts w:hint="eastAsia"/>
        </w:rPr>
        <w:t>环境影响评价技术导则</w:t>
      </w:r>
      <w:r w:rsidRPr="009E28B5">
        <w:rPr>
          <w:rFonts w:hint="eastAsia"/>
        </w:rPr>
        <w:t xml:space="preserve"> </w:t>
      </w:r>
      <w:r w:rsidRPr="009E28B5">
        <w:rPr>
          <w:rFonts w:hint="eastAsia"/>
        </w:rPr>
        <w:t>土壤环境</w:t>
      </w:r>
    </w:p>
    <w:p w14:paraId="00F875A7" w14:textId="351D9EF2" w:rsidR="009E28B5" w:rsidRDefault="009E28B5" w:rsidP="007273A7">
      <w:pPr>
        <w:pStyle w:val="aa"/>
        <w:numPr>
          <w:ilvl w:val="0"/>
          <w:numId w:val="6"/>
        </w:numPr>
        <w:tabs>
          <w:tab w:val="left" w:pos="993"/>
        </w:tabs>
        <w:ind w:left="0" w:firstLineChars="0" w:firstLine="480"/>
      </w:pPr>
      <w:r w:rsidRPr="009E28B5">
        <w:rPr>
          <w:rFonts w:hint="eastAsia"/>
        </w:rPr>
        <w:t xml:space="preserve">HJ 610-2016 </w:t>
      </w:r>
      <w:r w:rsidRPr="009E28B5">
        <w:rPr>
          <w:rFonts w:hint="eastAsia"/>
        </w:rPr>
        <w:t>环境影响评价技术导则</w:t>
      </w:r>
      <w:r w:rsidRPr="009E28B5">
        <w:rPr>
          <w:rFonts w:hint="eastAsia"/>
        </w:rPr>
        <w:t xml:space="preserve"> </w:t>
      </w:r>
      <w:r w:rsidRPr="009E28B5">
        <w:rPr>
          <w:rFonts w:hint="eastAsia"/>
        </w:rPr>
        <w:t>地下水环境</w:t>
      </w:r>
    </w:p>
    <w:p w14:paraId="26477A97" w14:textId="77777777" w:rsidR="00443322" w:rsidRDefault="00443322" w:rsidP="007273A7">
      <w:pPr>
        <w:pStyle w:val="aa"/>
        <w:numPr>
          <w:ilvl w:val="0"/>
          <w:numId w:val="6"/>
        </w:numPr>
        <w:tabs>
          <w:tab w:val="left" w:pos="993"/>
        </w:tabs>
        <w:ind w:left="0" w:firstLineChars="0" w:firstLine="480"/>
      </w:pPr>
      <w:r>
        <w:rPr>
          <w:rFonts w:hint="eastAsia"/>
        </w:rPr>
        <w:t xml:space="preserve">HJ/T 166 </w:t>
      </w:r>
      <w:r>
        <w:rPr>
          <w:rFonts w:hint="eastAsia"/>
        </w:rPr>
        <w:t>土壤环境监测技术规范</w:t>
      </w:r>
    </w:p>
    <w:p w14:paraId="1F36B851" w14:textId="688EEE68" w:rsidR="00443322" w:rsidRDefault="00443322" w:rsidP="007273A7">
      <w:pPr>
        <w:pStyle w:val="aa"/>
        <w:numPr>
          <w:ilvl w:val="0"/>
          <w:numId w:val="6"/>
        </w:numPr>
        <w:tabs>
          <w:tab w:val="left" w:pos="993"/>
        </w:tabs>
        <w:ind w:left="0" w:firstLineChars="0" w:firstLine="480"/>
      </w:pPr>
      <w:r>
        <w:rPr>
          <w:rFonts w:hint="eastAsia"/>
        </w:rPr>
        <w:t xml:space="preserve">HJ/T 164 </w:t>
      </w:r>
      <w:r>
        <w:rPr>
          <w:rFonts w:hint="eastAsia"/>
        </w:rPr>
        <w:t>地下水环境监测技术规范</w:t>
      </w:r>
    </w:p>
    <w:p w14:paraId="4E5D089C" w14:textId="0D39F2E7" w:rsidR="00B32E0D" w:rsidRDefault="00B32E0D" w:rsidP="007273A7">
      <w:pPr>
        <w:pStyle w:val="aa"/>
        <w:numPr>
          <w:ilvl w:val="0"/>
          <w:numId w:val="6"/>
        </w:numPr>
        <w:tabs>
          <w:tab w:val="left" w:pos="993"/>
        </w:tabs>
        <w:ind w:left="0" w:firstLineChars="0" w:firstLine="480"/>
      </w:pPr>
      <w:r w:rsidRPr="00B32E0D">
        <w:rPr>
          <w:rFonts w:hint="eastAsia"/>
        </w:rPr>
        <w:t xml:space="preserve">DD 2018-01 </w:t>
      </w:r>
      <w:r w:rsidRPr="00B32E0D">
        <w:rPr>
          <w:rFonts w:hint="eastAsia"/>
        </w:rPr>
        <w:t>地下水污染地质调查评价规范</w:t>
      </w:r>
    </w:p>
    <w:p w14:paraId="26B2F98F" w14:textId="482F0811" w:rsidR="007273A7" w:rsidRDefault="007273A7" w:rsidP="007273A7">
      <w:pPr>
        <w:pStyle w:val="aa"/>
        <w:numPr>
          <w:ilvl w:val="0"/>
          <w:numId w:val="6"/>
        </w:numPr>
        <w:tabs>
          <w:tab w:val="left" w:pos="993"/>
        </w:tabs>
        <w:ind w:left="0" w:firstLineChars="0" w:firstLine="480"/>
      </w:pPr>
      <w:r w:rsidRPr="007273A7">
        <w:rPr>
          <w:rFonts w:hint="eastAsia"/>
        </w:rPr>
        <w:t xml:space="preserve">HJ 1019-2019 </w:t>
      </w:r>
      <w:r w:rsidRPr="007273A7">
        <w:rPr>
          <w:rFonts w:hint="eastAsia"/>
        </w:rPr>
        <w:t>地块土壤和地下水中挥发性有机物采样技术导则</w:t>
      </w:r>
    </w:p>
    <w:p w14:paraId="1149C904" w14:textId="77777777" w:rsidR="00443322" w:rsidRDefault="00443322" w:rsidP="007273A7">
      <w:pPr>
        <w:pStyle w:val="aa"/>
        <w:numPr>
          <w:ilvl w:val="0"/>
          <w:numId w:val="6"/>
        </w:numPr>
        <w:tabs>
          <w:tab w:val="left" w:pos="993"/>
        </w:tabs>
        <w:ind w:left="0" w:firstLineChars="0" w:firstLine="480"/>
      </w:pPr>
      <w:r>
        <w:rPr>
          <w:rFonts w:hint="eastAsia"/>
        </w:rPr>
        <w:t xml:space="preserve">BZ DB11-588-2008 </w:t>
      </w:r>
      <w:r>
        <w:rPr>
          <w:rFonts w:hint="eastAsia"/>
        </w:rPr>
        <w:t>埋地油罐防渗漏技术规范</w:t>
      </w:r>
    </w:p>
    <w:p w14:paraId="56B16885" w14:textId="4B57F736" w:rsidR="00443322" w:rsidRDefault="00443322" w:rsidP="007273A7">
      <w:pPr>
        <w:pStyle w:val="aa"/>
        <w:numPr>
          <w:ilvl w:val="0"/>
          <w:numId w:val="6"/>
        </w:numPr>
        <w:tabs>
          <w:tab w:val="left" w:pos="993"/>
        </w:tabs>
        <w:ind w:left="0" w:firstLineChars="0" w:firstLine="480"/>
      </w:pPr>
      <w:r>
        <w:rPr>
          <w:rFonts w:hint="eastAsia"/>
        </w:rPr>
        <w:t xml:space="preserve">BZ SHT3022-2011 </w:t>
      </w:r>
      <w:r>
        <w:rPr>
          <w:rFonts w:hint="eastAsia"/>
        </w:rPr>
        <w:t>石油化工设备和管道涂料防腐蚀设计规范</w:t>
      </w:r>
    </w:p>
    <w:p w14:paraId="33A3164E" w14:textId="7F006A08" w:rsidR="005C0756" w:rsidRDefault="005C0756" w:rsidP="007273A7">
      <w:pPr>
        <w:pStyle w:val="aa"/>
        <w:numPr>
          <w:ilvl w:val="0"/>
          <w:numId w:val="6"/>
        </w:numPr>
        <w:tabs>
          <w:tab w:val="left" w:pos="993"/>
        </w:tabs>
        <w:ind w:left="0" w:firstLineChars="0" w:firstLine="480"/>
      </w:pPr>
      <w:r w:rsidRPr="00FC134C">
        <w:rPr>
          <w:rFonts w:hint="eastAsia"/>
        </w:rPr>
        <w:t>DG</w:t>
      </w:r>
      <w:r>
        <w:t>/</w:t>
      </w:r>
      <w:r w:rsidRPr="00FC134C">
        <w:rPr>
          <w:rFonts w:hint="eastAsia"/>
        </w:rPr>
        <w:t>TJ</w:t>
      </w:r>
      <w:r>
        <w:t xml:space="preserve"> </w:t>
      </w:r>
      <w:r w:rsidRPr="00FC134C">
        <w:rPr>
          <w:rFonts w:hint="eastAsia"/>
        </w:rPr>
        <w:t>08-2233-2017</w:t>
      </w:r>
      <w:r>
        <w:rPr>
          <w:rFonts w:hint="eastAsia"/>
        </w:rPr>
        <w:t>,</w:t>
      </w:r>
      <w:r>
        <w:t xml:space="preserve"> </w:t>
      </w:r>
      <w:r>
        <w:rPr>
          <w:rFonts w:hint="eastAsia"/>
        </w:rPr>
        <w:t>J</w:t>
      </w:r>
      <w:r>
        <w:t xml:space="preserve"> </w:t>
      </w:r>
      <w:r>
        <w:rPr>
          <w:rFonts w:hint="eastAsia"/>
        </w:rPr>
        <w:t xml:space="preserve">13849-2017 </w:t>
      </w:r>
      <w:r w:rsidRPr="00FC134C">
        <w:rPr>
          <w:rFonts w:hint="eastAsia"/>
        </w:rPr>
        <w:t>建设场地污染土勘察规范</w:t>
      </w:r>
    </w:p>
    <w:p w14:paraId="08B3A305" w14:textId="7C1059BF" w:rsidR="005C0756" w:rsidRDefault="005C0756" w:rsidP="007273A7">
      <w:pPr>
        <w:pStyle w:val="aa"/>
        <w:numPr>
          <w:ilvl w:val="0"/>
          <w:numId w:val="6"/>
        </w:numPr>
        <w:tabs>
          <w:tab w:val="left" w:pos="993"/>
        </w:tabs>
        <w:ind w:left="0" w:firstLineChars="0" w:firstLine="480"/>
      </w:pPr>
      <w:r>
        <w:rPr>
          <w:rFonts w:hint="eastAsia"/>
        </w:rPr>
        <w:t>GB</w:t>
      </w:r>
      <w:r>
        <w:t xml:space="preserve"> </w:t>
      </w:r>
      <w:r>
        <w:rPr>
          <w:rFonts w:hint="eastAsia"/>
        </w:rPr>
        <w:t xml:space="preserve">50021-2001 </w:t>
      </w:r>
      <w:r>
        <w:rPr>
          <w:rFonts w:hint="eastAsia"/>
        </w:rPr>
        <w:t>岩土工程勘察规范</w:t>
      </w:r>
    </w:p>
    <w:p w14:paraId="1A4FEA7A" w14:textId="10448889" w:rsidR="00A9424B" w:rsidRDefault="00A9424B" w:rsidP="007273A7">
      <w:pPr>
        <w:pStyle w:val="aa"/>
        <w:numPr>
          <w:ilvl w:val="0"/>
          <w:numId w:val="6"/>
        </w:numPr>
        <w:tabs>
          <w:tab w:val="left" w:pos="993"/>
        </w:tabs>
        <w:ind w:left="0" w:firstLineChars="0" w:firstLine="480"/>
      </w:pPr>
      <w:r w:rsidRPr="00A9424B">
        <w:t>GB</w:t>
      </w:r>
      <w:r>
        <w:t xml:space="preserve"> </w:t>
      </w:r>
      <w:r w:rsidRPr="00A9424B">
        <w:t>17930</w:t>
      </w:r>
      <w:r>
        <w:t xml:space="preserve"> </w:t>
      </w:r>
      <w:r>
        <w:rPr>
          <w:rFonts w:hint="eastAsia"/>
        </w:rPr>
        <w:t>车用汽油</w:t>
      </w:r>
    </w:p>
    <w:p w14:paraId="1435A62D" w14:textId="2BE3DCA3" w:rsidR="00A9424B" w:rsidRDefault="00A9424B" w:rsidP="007273A7">
      <w:pPr>
        <w:pStyle w:val="aa"/>
        <w:numPr>
          <w:ilvl w:val="0"/>
          <w:numId w:val="6"/>
        </w:numPr>
        <w:tabs>
          <w:tab w:val="left" w:pos="993"/>
        </w:tabs>
        <w:ind w:left="0" w:firstLineChars="0" w:firstLine="480"/>
      </w:pPr>
      <w:r w:rsidRPr="00A9424B">
        <w:t>GB</w:t>
      </w:r>
      <w:r>
        <w:t xml:space="preserve"> </w:t>
      </w:r>
      <w:r w:rsidRPr="00A9424B">
        <w:t>19147</w:t>
      </w:r>
      <w:r>
        <w:t xml:space="preserve"> </w:t>
      </w:r>
      <w:r>
        <w:rPr>
          <w:rFonts w:hint="eastAsia"/>
        </w:rPr>
        <w:t>车用柴油</w:t>
      </w:r>
    </w:p>
    <w:p w14:paraId="6F039223" w14:textId="77777777" w:rsidR="00443322" w:rsidRDefault="00443322" w:rsidP="007273A7">
      <w:pPr>
        <w:pStyle w:val="aa"/>
        <w:numPr>
          <w:ilvl w:val="0"/>
          <w:numId w:val="6"/>
        </w:numPr>
        <w:tabs>
          <w:tab w:val="left" w:pos="993"/>
        </w:tabs>
        <w:ind w:left="0" w:firstLineChars="0" w:firstLine="480"/>
      </w:pPr>
      <w:r>
        <w:rPr>
          <w:rFonts w:hint="eastAsia"/>
        </w:rPr>
        <w:t>《工业企业场地环境调查评估与修复工作指南（试行）》（</w:t>
      </w:r>
      <w:r>
        <w:rPr>
          <w:rFonts w:hint="eastAsia"/>
        </w:rPr>
        <w:t>2014</w:t>
      </w:r>
      <w:r>
        <w:rPr>
          <w:rFonts w:hint="eastAsia"/>
        </w:rPr>
        <w:t>年）</w:t>
      </w:r>
    </w:p>
    <w:p w14:paraId="770A4CBC" w14:textId="77777777" w:rsidR="00443322" w:rsidRDefault="00443322" w:rsidP="007273A7">
      <w:pPr>
        <w:pStyle w:val="aa"/>
        <w:numPr>
          <w:ilvl w:val="0"/>
          <w:numId w:val="6"/>
        </w:numPr>
        <w:tabs>
          <w:tab w:val="left" w:pos="993"/>
        </w:tabs>
        <w:ind w:left="0" w:firstLineChars="0" w:firstLine="480"/>
      </w:pPr>
      <w:r>
        <w:rPr>
          <w:rFonts w:hint="eastAsia"/>
        </w:rPr>
        <w:t>《建设用地土壤环境调查评估技术指南》（公告</w:t>
      </w:r>
      <w:r>
        <w:rPr>
          <w:rFonts w:hint="eastAsia"/>
        </w:rPr>
        <w:t>2017</w:t>
      </w:r>
      <w:r>
        <w:rPr>
          <w:rFonts w:hint="eastAsia"/>
        </w:rPr>
        <w:t>年第</w:t>
      </w:r>
      <w:r>
        <w:rPr>
          <w:rFonts w:hint="eastAsia"/>
        </w:rPr>
        <w:t>72</w:t>
      </w:r>
      <w:r>
        <w:rPr>
          <w:rFonts w:hint="eastAsia"/>
        </w:rPr>
        <w:t>号）</w:t>
      </w:r>
    </w:p>
    <w:p w14:paraId="612ECA98" w14:textId="77777777" w:rsidR="00443322" w:rsidRDefault="00443322" w:rsidP="007273A7">
      <w:pPr>
        <w:pStyle w:val="aa"/>
        <w:numPr>
          <w:ilvl w:val="0"/>
          <w:numId w:val="6"/>
        </w:numPr>
        <w:tabs>
          <w:tab w:val="left" w:pos="993"/>
        </w:tabs>
        <w:ind w:left="0" w:firstLineChars="0" w:firstLine="480"/>
      </w:pPr>
      <w:r>
        <w:rPr>
          <w:rFonts w:hint="eastAsia"/>
        </w:rPr>
        <w:t>《加油站地下水污染防治技术指南（试行）》（</w:t>
      </w:r>
      <w:proofErr w:type="gramStart"/>
      <w:r>
        <w:rPr>
          <w:rFonts w:hint="eastAsia"/>
        </w:rPr>
        <w:t>环办水体</w:t>
      </w:r>
      <w:proofErr w:type="gramEnd"/>
      <w:r>
        <w:rPr>
          <w:rFonts w:hint="eastAsia"/>
        </w:rPr>
        <w:t>函〔</w:t>
      </w:r>
      <w:r>
        <w:rPr>
          <w:rFonts w:hint="eastAsia"/>
        </w:rPr>
        <w:t>2017</w:t>
      </w:r>
      <w:r>
        <w:rPr>
          <w:rFonts w:hint="eastAsia"/>
        </w:rPr>
        <w:t>〕</w:t>
      </w:r>
      <w:r>
        <w:rPr>
          <w:rFonts w:hint="eastAsia"/>
        </w:rPr>
        <w:t>323</w:t>
      </w:r>
      <w:r>
        <w:rPr>
          <w:rFonts w:hint="eastAsia"/>
        </w:rPr>
        <w:t>号）</w:t>
      </w:r>
    </w:p>
    <w:p w14:paraId="5B1F24A0" w14:textId="77777777" w:rsidR="00443322" w:rsidRDefault="00443322" w:rsidP="007273A7">
      <w:pPr>
        <w:pStyle w:val="aa"/>
        <w:numPr>
          <w:ilvl w:val="0"/>
          <w:numId w:val="6"/>
        </w:numPr>
        <w:tabs>
          <w:tab w:val="left" w:pos="993"/>
        </w:tabs>
        <w:ind w:left="0" w:firstLineChars="0" w:firstLine="480"/>
      </w:pPr>
      <w:r>
        <w:rPr>
          <w:rFonts w:hint="eastAsia"/>
        </w:rPr>
        <w:t>《环境监测管理办法》（国家环境保护总局令第</w:t>
      </w:r>
      <w:r>
        <w:rPr>
          <w:rFonts w:hint="eastAsia"/>
        </w:rPr>
        <w:t>39</w:t>
      </w:r>
      <w:r>
        <w:rPr>
          <w:rFonts w:hint="eastAsia"/>
        </w:rPr>
        <w:t>号）</w:t>
      </w:r>
    </w:p>
    <w:p w14:paraId="72E3218F" w14:textId="698CF3B5" w:rsidR="00915187" w:rsidRDefault="00443322" w:rsidP="007273A7">
      <w:pPr>
        <w:pStyle w:val="aa"/>
        <w:numPr>
          <w:ilvl w:val="0"/>
          <w:numId w:val="6"/>
        </w:numPr>
        <w:tabs>
          <w:tab w:val="left" w:pos="993"/>
        </w:tabs>
        <w:ind w:left="0" w:firstLineChars="0" w:firstLine="480"/>
      </w:pPr>
      <w:r>
        <w:rPr>
          <w:rFonts w:hint="eastAsia"/>
        </w:rPr>
        <w:t>《地下水污染防治实施方案》（环土壤〔</w:t>
      </w:r>
      <w:r>
        <w:rPr>
          <w:rFonts w:hint="eastAsia"/>
        </w:rPr>
        <w:t>2019</w:t>
      </w:r>
      <w:r>
        <w:rPr>
          <w:rFonts w:hint="eastAsia"/>
        </w:rPr>
        <w:t>〕</w:t>
      </w:r>
      <w:r>
        <w:rPr>
          <w:rFonts w:hint="eastAsia"/>
        </w:rPr>
        <w:t>25</w:t>
      </w:r>
      <w:r>
        <w:rPr>
          <w:rFonts w:hint="eastAsia"/>
        </w:rPr>
        <w:t>号）</w:t>
      </w:r>
    </w:p>
    <w:p w14:paraId="5F6E5DF7" w14:textId="45B41860" w:rsidR="008677CB" w:rsidRPr="0099349A" w:rsidRDefault="0099349A" w:rsidP="007273A7">
      <w:pPr>
        <w:pStyle w:val="aa"/>
        <w:numPr>
          <w:ilvl w:val="0"/>
          <w:numId w:val="6"/>
        </w:numPr>
        <w:tabs>
          <w:tab w:val="left" w:pos="993"/>
        </w:tabs>
        <w:ind w:left="0" w:firstLineChars="0" w:firstLine="480"/>
      </w:pPr>
      <w:r w:rsidRPr="00C50FDC">
        <w:rPr>
          <w:rFonts w:cs="Times New Roman" w:hint="eastAsia"/>
          <w:szCs w:val="28"/>
        </w:rPr>
        <w:t>ASTM E1739-1995: Standard Guide for Risk-Based Corrective Action Applied a</w:t>
      </w:r>
      <w:r>
        <w:rPr>
          <w:rFonts w:cs="Times New Roman"/>
          <w:szCs w:val="28"/>
        </w:rPr>
        <w:t xml:space="preserve"> </w:t>
      </w:r>
      <w:r w:rsidRPr="00C50FDC">
        <w:rPr>
          <w:rFonts w:cs="Times New Roman" w:hint="eastAsia"/>
          <w:szCs w:val="28"/>
        </w:rPr>
        <w:t>Petroleum Release Sites</w:t>
      </w:r>
    </w:p>
    <w:p w14:paraId="2917F53E" w14:textId="1F37A009" w:rsidR="0099349A" w:rsidRPr="0099349A" w:rsidRDefault="0099349A" w:rsidP="007273A7">
      <w:pPr>
        <w:pStyle w:val="aa"/>
        <w:numPr>
          <w:ilvl w:val="0"/>
          <w:numId w:val="6"/>
        </w:numPr>
        <w:tabs>
          <w:tab w:val="left" w:pos="993"/>
        </w:tabs>
        <w:ind w:left="0" w:firstLineChars="0" w:firstLine="480"/>
      </w:pPr>
      <w:r>
        <w:rPr>
          <w:rFonts w:cs="Times New Roman"/>
          <w:szCs w:val="28"/>
        </w:rPr>
        <w:t xml:space="preserve">USEPA, </w:t>
      </w:r>
      <w:r w:rsidRPr="00C50FDC">
        <w:rPr>
          <w:rFonts w:cs="Times New Roman" w:hint="eastAsia"/>
          <w:szCs w:val="28"/>
        </w:rPr>
        <w:t>Ground-Water Sampling Guidelines for Superfund and RCRA Project Managers</w:t>
      </w:r>
      <w:r>
        <w:rPr>
          <w:rFonts w:cs="Times New Roman" w:hint="eastAsia"/>
          <w:szCs w:val="28"/>
        </w:rPr>
        <w:t>）（</w:t>
      </w:r>
      <w:r w:rsidRPr="00C50FDC">
        <w:rPr>
          <w:rFonts w:cs="Times New Roman" w:hint="eastAsia"/>
          <w:szCs w:val="28"/>
        </w:rPr>
        <w:t>EPA</w:t>
      </w:r>
      <w:r>
        <w:rPr>
          <w:rFonts w:cs="Times New Roman"/>
          <w:szCs w:val="28"/>
        </w:rPr>
        <w:t xml:space="preserve"> </w:t>
      </w:r>
      <w:r w:rsidRPr="00C50FDC">
        <w:rPr>
          <w:rFonts w:cs="Times New Roman" w:hint="eastAsia"/>
          <w:szCs w:val="28"/>
        </w:rPr>
        <w:t>542-S-02-001</w:t>
      </w:r>
      <w:r>
        <w:rPr>
          <w:rFonts w:cs="Times New Roman" w:hint="eastAsia"/>
          <w:szCs w:val="28"/>
        </w:rPr>
        <w:t>）</w:t>
      </w:r>
    </w:p>
    <w:p w14:paraId="1E2BFCF2" w14:textId="11A0DA5B" w:rsidR="0099349A" w:rsidRPr="0099349A" w:rsidRDefault="0099349A" w:rsidP="007273A7">
      <w:pPr>
        <w:pStyle w:val="aa"/>
        <w:numPr>
          <w:ilvl w:val="0"/>
          <w:numId w:val="6"/>
        </w:numPr>
        <w:tabs>
          <w:tab w:val="left" w:pos="993"/>
        </w:tabs>
        <w:ind w:left="0" w:firstLineChars="0" w:firstLine="480"/>
      </w:pPr>
      <w:r>
        <w:rPr>
          <w:rFonts w:cs="Times New Roman" w:hint="eastAsia"/>
          <w:szCs w:val="28"/>
        </w:rPr>
        <w:t>USEPA</w:t>
      </w:r>
      <w:r>
        <w:rPr>
          <w:rFonts w:cs="Times New Roman"/>
          <w:szCs w:val="28"/>
        </w:rPr>
        <w:t xml:space="preserve">, </w:t>
      </w:r>
      <w:r w:rsidRPr="00C50FDC">
        <w:rPr>
          <w:rFonts w:cs="Times New Roman" w:hint="eastAsia"/>
          <w:szCs w:val="28"/>
        </w:rPr>
        <w:t>Groundwater</w:t>
      </w:r>
      <w:r>
        <w:rPr>
          <w:rFonts w:cs="Times New Roman"/>
          <w:szCs w:val="28"/>
        </w:rPr>
        <w:t xml:space="preserve"> </w:t>
      </w:r>
      <w:r w:rsidRPr="00C50FDC">
        <w:rPr>
          <w:rFonts w:cs="Times New Roman" w:hint="eastAsia"/>
          <w:szCs w:val="28"/>
        </w:rPr>
        <w:t>Sampling</w:t>
      </w:r>
      <w:proofErr w:type="gramStart"/>
      <w:r w:rsidRPr="00C50FDC">
        <w:rPr>
          <w:rFonts w:cs="Times New Roman" w:hint="eastAsia"/>
          <w:szCs w:val="28"/>
        </w:rPr>
        <w:t>”</w:t>
      </w:r>
      <w:proofErr w:type="gramEnd"/>
      <w:r>
        <w:rPr>
          <w:rFonts w:cs="Times New Roman" w:hint="eastAsia"/>
          <w:szCs w:val="28"/>
        </w:rPr>
        <w:t>（</w:t>
      </w:r>
      <w:r w:rsidRPr="00C50FDC">
        <w:rPr>
          <w:rFonts w:cs="Times New Roman" w:hint="eastAsia"/>
          <w:szCs w:val="28"/>
        </w:rPr>
        <w:t>SESDPROC301-R2</w:t>
      </w:r>
      <w:r>
        <w:rPr>
          <w:rFonts w:cs="Times New Roman" w:hint="eastAsia"/>
          <w:szCs w:val="28"/>
        </w:rPr>
        <w:t>）</w:t>
      </w:r>
    </w:p>
    <w:p w14:paraId="64E94522" w14:textId="0A489771" w:rsidR="0099349A" w:rsidRPr="0099349A" w:rsidRDefault="0099349A" w:rsidP="007273A7">
      <w:pPr>
        <w:pStyle w:val="aa"/>
        <w:numPr>
          <w:ilvl w:val="0"/>
          <w:numId w:val="6"/>
        </w:numPr>
        <w:tabs>
          <w:tab w:val="left" w:pos="993"/>
        </w:tabs>
        <w:ind w:left="0" w:firstLineChars="0" w:firstLine="480"/>
      </w:pPr>
      <w:r>
        <w:rPr>
          <w:rFonts w:cs="Times New Roman"/>
          <w:szCs w:val="28"/>
        </w:rPr>
        <w:lastRenderedPageBreak/>
        <w:t xml:space="preserve">US </w:t>
      </w:r>
      <w:r w:rsidRPr="0099349A">
        <w:rPr>
          <w:rFonts w:cs="Times New Roman"/>
          <w:szCs w:val="28"/>
        </w:rPr>
        <w:t>California</w:t>
      </w:r>
      <w:r>
        <w:rPr>
          <w:rFonts w:cs="Times New Roman" w:hint="eastAsia"/>
          <w:szCs w:val="28"/>
        </w:rPr>
        <w:t>,</w:t>
      </w:r>
      <w:r>
        <w:rPr>
          <w:rFonts w:cs="Times New Roman"/>
          <w:szCs w:val="28"/>
        </w:rPr>
        <w:t xml:space="preserve"> </w:t>
      </w:r>
      <w:r w:rsidRPr="00C50FDC">
        <w:rPr>
          <w:rFonts w:cs="Times New Roman" w:hint="eastAsia"/>
          <w:szCs w:val="28"/>
        </w:rPr>
        <w:t>Draft for Public Comment Leaking Underground Fuel Tank</w:t>
      </w:r>
      <w:r>
        <w:rPr>
          <w:rFonts w:cs="Times New Roman"/>
          <w:szCs w:val="28"/>
        </w:rPr>
        <w:t xml:space="preserve"> </w:t>
      </w:r>
      <w:r w:rsidRPr="00C50FDC">
        <w:rPr>
          <w:rFonts w:cs="Times New Roman"/>
          <w:szCs w:val="28"/>
        </w:rPr>
        <w:t>Guidance Manual</w:t>
      </w:r>
      <w:r>
        <w:rPr>
          <w:rFonts w:cs="Times New Roman"/>
          <w:szCs w:val="28"/>
        </w:rPr>
        <w:t>（</w:t>
      </w:r>
      <w:r w:rsidRPr="00C50FDC">
        <w:rPr>
          <w:rFonts w:cs="Times New Roman"/>
          <w:szCs w:val="28"/>
        </w:rPr>
        <w:t>Version</w:t>
      </w:r>
      <w:r>
        <w:rPr>
          <w:rFonts w:cs="Times New Roman"/>
          <w:szCs w:val="28"/>
        </w:rPr>
        <w:t xml:space="preserve"> </w:t>
      </w:r>
      <w:r w:rsidRPr="00C50FDC">
        <w:rPr>
          <w:rFonts w:cs="Times New Roman"/>
          <w:szCs w:val="28"/>
        </w:rPr>
        <w:t>2.0 October4</w:t>
      </w:r>
      <w:r w:rsidRPr="00C50FDC">
        <w:rPr>
          <w:rFonts w:cs="Times New Roman" w:hint="eastAsia"/>
          <w:szCs w:val="28"/>
        </w:rPr>
        <w:t>，</w:t>
      </w:r>
      <w:r w:rsidRPr="00C50FDC">
        <w:rPr>
          <w:rFonts w:cs="Times New Roman"/>
          <w:szCs w:val="28"/>
        </w:rPr>
        <w:t>2010</w:t>
      </w:r>
      <w:r>
        <w:rPr>
          <w:rFonts w:cs="Times New Roman"/>
          <w:szCs w:val="28"/>
        </w:rPr>
        <w:t>）</w:t>
      </w:r>
    </w:p>
    <w:p w14:paraId="1D316144" w14:textId="3D0AC34B" w:rsidR="0099349A" w:rsidRPr="0099349A" w:rsidRDefault="0099349A" w:rsidP="007273A7">
      <w:pPr>
        <w:pStyle w:val="aa"/>
        <w:numPr>
          <w:ilvl w:val="0"/>
          <w:numId w:val="6"/>
        </w:numPr>
        <w:tabs>
          <w:tab w:val="left" w:pos="993"/>
        </w:tabs>
        <w:ind w:left="0" w:firstLineChars="0" w:firstLine="480"/>
      </w:pPr>
      <w:r>
        <w:rPr>
          <w:rFonts w:cs="Times New Roman"/>
          <w:szCs w:val="28"/>
        </w:rPr>
        <w:t xml:space="preserve">US </w:t>
      </w:r>
      <w:r w:rsidRPr="0099349A">
        <w:rPr>
          <w:rFonts w:cs="Times New Roman"/>
          <w:szCs w:val="28"/>
        </w:rPr>
        <w:t>West Virginia</w:t>
      </w:r>
      <w:r>
        <w:rPr>
          <w:rFonts w:cs="Times New Roman"/>
          <w:szCs w:val="28"/>
        </w:rPr>
        <w:t xml:space="preserve">, </w:t>
      </w:r>
      <w:r w:rsidRPr="00C50FDC">
        <w:rPr>
          <w:rFonts w:cs="Times New Roman" w:hint="eastAsia"/>
          <w:szCs w:val="28"/>
        </w:rPr>
        <w:t>West Virginia Guidance Document fo</w:t>
      </w:r>
      <w:r>
        <w:rPr>
          <w:rFonts w:cs="Times New Roman" w:hint="eastAsia"/>
          <w:szCs w:val="28"/>
        </w:rPr>
        <w:t>r</w:t>
      </w:r>
      <w:r>
        <w:rPr>
          <w:rFonts w:cs="Times New Roman"/>
          <w:szCs w:val="28"/>
        </w:rPr>
        <w:t xml:space="preserve"> </w:t>
      </w:r>
      <w:r w:rsidRPr="00C50FDC">
        <w:rPr>
          <w:rFonts w:cs="Times New Roman"/>
          <w:szCs w:val="28"/>
        </w:rPr>
        <w:t>Leaking Underground Storage Tank</w:t>
      </w:r>
      <w:r>
        <w:rPr>
          <w:rFonts w:cs="Times New Roman"/>
          <w:szCs w:val="28"/>
        </w:rPr>
        <w:t>（</w:t>
      </w:r>
      <w:r w:rsidRPr="00C50FDC">
        <w:rPr>
          <w:rFonts w:cs="Times New Roman"/>
          <w:szCs w:val="28"/>
        </w:rPr>
        <w:t>LUST</w:t>
      </w:r>
      <w:r>
        <w:rPr>
          <w:rFonts w:cs="Times New Roman"/>
          <w:szCs w:val="28"/>
        </w:rPr>
        <w:t>）</w:t>
      </w:r>
      <w:r w:rsidRPr="00C50FDC">
        <w:rPr>
          <w:rFonts w:cs="Times New Roman"/>
          <w:szCs w:val="28"/>
        </w:rPr>
        <w:t>Site Assessments and Corrective Actions</w:t>
      </w:r>
    </w:p>
    <w:p w14:paraId="39D22610" w14:textId="61DA8FCC" w:rsidR="0099349A" w:rsidRPr="0099349A" w:rsidRDefault="0099349A" w:rsidP="007273A7">
      <w:pPr>
        <w:pStyle w:val="aa"/>
        <w:numPr>
          <w:ilvl w:val="0"/>
          <w:numId w:val="6"/>
        </w:numPr>
        <w:tabs>
          <w:tab w:val="left" w:pos="993"/>
        </w:tabs>
        <w:ind w:left="0" w:firstLineChars="0" w:firstLine="480"/>
      </w:pPr>
      <w:r>
        <w:rPr>
          <w:rFonts w:cs="Times New Roman"/>
          <w:szCs w:val="28"/>
        </w:rPr>
        <w:t xml:space="preserve">US </w:t>
      </w:r>
      <w:r w:rsidRPr="0099349A">
        <w:rPr>
          <w:rFonts w:cs="Times New Roman"/>
          <w:szCs w:val="28"/>
        </w:rPr>
        <w:t>Alabama</w:t>
      </w:r>
      <w:r>
        <w:rPr>
          <w:rFonts w:cs="Times New Roman"/>
          <w:szCs w:val="28"/>
        </w:rPr>
        <w:t xml:space="preserve">, </w:t>
      </w:r>
      <w:r w:rsidRPr="00C50FDC">
        <w:rPr>
          <w:rFonts w:cs="Times New Roman" w:hint="eastAsia"/>
          <w:szCs w:val="28"/>
        </w:rPr>
        <w:t>UST</w:t>
      </w:r>
      <w:r>
        <w:rPr>
          <w:rFonts w:cs="Times New Roman"/>
          <w:szCs w:val="28"/>
        </w:rPr>
        <w:t>s</w:t>
      </w:r>
      <w:r w:rsidRPr="00C50FDC">
        <w:rPr>
          <w:rFonts w:cs="Times New Roman" w:hint="eastAsia"/>
          <w:szCs w:val="28"/>
        </w:rPr>
        <w:t xml:space="preserve"> Closure Site Assessments</w:t>
      </w:r>
      <w:r>
        <w:rPr>
          <w:rFonts w:cs="Times New Roman"/>
          <w:szCs w:val="28"/>
        </w:rPr>
        <w:t xml:space="preserve"> </w:t>
      </w:r>
      <w:r w:rsidRPr="00C50FDC">
        <w:rPr>
          <w:rFonts w:cs="Times New Roman" w:hint="eastAsia"/>
          <w:szCs w:val="28"/>
        </w:rPr>
        <w:t>Guidance Manual</w:t>
      </w:r>
    </w:p>
    <w:p w14:paraId="18CB7C19" w14:textId="639D9018" w:rsidR="0099349A" w:rsidRPr="0099349A" w:rsidRDefault="0099349A" w:rsidP="007273A7">
      <w:pPr>
        <w:pStyle w:val="aa"/>
        <w:numPr>
          <w:ilvl w:val="0"/>
          <w:numId w:val="6"/>
        </w:numPr>
        <w:tabs>
          <w:tab w:val="left" w:pos="993"/>
        </w:tabs>
        <w:ind w:left="0" w:firstLineChars="0" w:firstLine="480"/>
      </w:pPr>
      <w:r>
        <w:rPr>
          <w:rFonts w:cs="Times New Roman"/>
          <w:szCs w:val="28"/>
        </w:rPr>
        <w:t xml:space="preserve">US </w:t>
      </w:r>
      <w:r w:rsidRPr="0099349A">
        <w:rPr>
          <w:rFonts w:cs="Times New Roman"/>
          <w:szCs w:val="28"/>
        </w:rPr>
        <w:t>Florida</w:t>
      </w:r>
      <w:r>
        <w:rPr>
          <w:rFonts w:cs="Times New Roman"/>
          <w:szCs w:val="28"/>
        </w:rPr>
        <w:t xml:space="preserve">, </w:t>
      </w:r>
      <w:r w:rsidRPr="00C50FDC">
        <w:rPr>
          <w:rFonts w:cs="Times New Roman" w:hint="eastAsia"/>
          <w:szCs w:val="28"/>
        </w:rPr>
        <w:t>Storage Tank System Closure A</w:t>
      </w:r>
      <w:r>
        <w:rPr>
          <w:rFonts w:cs="Times New Roman" w:hint="eastAsia"/>
          <w:szCs w:val="28"/>
        </w:rPr>
        <w:t>ssessment</w:t>
      </w:r>
      <w:r>
        <w:rPr>
          <w:rFonts w:cs="Times New Roman"/>
          <w:szCs w:val="28"/>
        </w:rPr>
        <w:t xml:space="preserve"> </w:t>
      </w:r>
      <w:r w:rsidRPr="00C50FDC">
        <w:rPr>
          <w:rFonts w:cs="Times New Roman" w:hint="eastAsia"/>
          <w:szCs w:val="28"/>
        </w:rPr>
        <w:t>Requirements</w:t>
      </w:r>
    </w:p>
    <w:p w14:paraId="2EADDAB0" w14:textId="229EDE2B" w:rsidR="0099349A" w:rsidRPr="0099349A" w:rsidRDefault="0099349A" w:rsidP="007273A7">
      <w:pPr>
        <w:pStyle w:val="aa"/>
        <w:numPr>
          <w:ilvl w:val="0"/>
          <w:numId w:val="6"/>
        </w:numPr>
        <w:tabs>
          <w:tab w:val="left" w:pos="993"/>
        </w:tabs>
        <w:ind w:left="0" w:firstLineChars="0" w:firstLine="480"/>
      </w:pPr>
      <w:r>
        <w:rPr>
          <w:rFonts w:cs="Times New Roman"/>
          <w:szCs w:val="28"/>
        </w:rPr>
        <w:t xml:space="preserve">US </w:t>
      </w:r>
      <w:r w:rsidRPr="0099349A">
        <w:rPr>
          <w:rFonts w:cs="Times New Roman"/>
          <w:szCs w:val="28"/>
        </w:rPr>
        <w:t>Florida</w:t>
      </w:r>
      <w:r>
        <w:rPr>
          <w:rFonts w:cs="Times New Roman"/>
          <w:szCs w:val="28"/>
        </w:rPr>
        <w:t xml:space="preserve">, </w:t>
      </w:r>
      <w:r w:rsidRPr="00C50FDC">
        <w:rPr>
          <w:rFonts w:cs="Times New Roman" w:hint="eastAsia"/>
          <w:szCs w:val="28"/>
        </w:rPr>
        <w:t>Storage Tank System Closure Guidelines</w:t>
      </w:r>
      <w:r>
        <w:rPr>
          <w:rFonts w:cs="Times New Roman" w:hint="eastAsia"/>
          <w:szCs w:val="28"/>
        </w:rPr>
        <w:t>（</w:t>
      </w:r>
      <w:r w:rsidRPr="00C50FDC">
        <w:rPr>
          <w:rFonts w:cs="Times New Roman" w:hint="eastAsia"/>
          <w:szCs w:val="28"/>
        </w:rPr>
        <w:t>Closure Assessment Guidance</w:t>
      </w:r>
      <w:r>
        <w:rPr>
          <w:rFonts w:cs="Times New Roman" w:hint="eastAsia"/>
          <w:szCs w:val="28"/>
        </w:rPr>
        <w:t>）</w:t>
      </w:r>
    </w:p>
    <w:p w14:paraId="43BDCE3E" w14:textId="35CC8AFB" w:rsidR="0099349A" w:rsidRPr="0099349A" w:rsidRDefault="0099349A" w:rsidP="007273A7">
      <w:pPr>
        <w:pStyle w:val="aa"/>
        <w:numPr>
          <w:ilvl w:val="0"/>
          <w:numId w:val="6"/>
        </w:numPr>
        <w:tabs>
          <w:tab w:val="left" w:pos="993"/>
        </w:tabs>
        <w:ind w:left="0" w:firstLineChars="0" w:firstLine="480"/>
      </w:pPr>
      <w:r>
        <w:rPr>
          <w:rFonts w:cs="Times New Roman" w:hint="eastAsia"/>
          <w:szCs w:val="28"/>
        </w:rPr>
        <w:t>U</w:t>
      </w:r>
      <w:r>
        <w:rPr>
          <w:rFonts w:cs="Times New Roman"/>
          <w:szCs w:val="28"/>
        </w:rPr>
        <w:t xml:space="preserve">SEPA, </w:t>
      </w:r>
      <w:r w:rsidRPr="00C50FDC">
        <w:rPr>
          <w:rFonts w:cs="Times New Roman" w:hint="eastAsia"/>
          <w:szCs w:val="28"/>
        </w:rPr>
        <w:t xml:space="preserve">Expedited Site Assessment Tools </w:t>
      </w:r>
      <w:proofErr w:type="gramStart"/>
      <w:r w:rsidRPr="00C50FDC">
        <w:rPr>
          <w:rFonts w:cs="Times New Roman" w:hint="eastAsia"/>
          <w:szCs w:val="28"/>
        </w:rPr>
        <w:t>For</w:t>
      </w:r>
      <w:proofErr w:type="gramEnd"/>
      <w:r w:rsidRPr="00C50FDC">
        <w:rPr>
          <w:rFonts w:cs="Times New Roman" w:hint="eastAsia"/>
          <w:szCs w:val="28"/>
        </w:rPr>
        <w:t xml:space="preserve"> Underground Storage Tank Sites</w:t>
      </w:r>
    </w:p>
    <w:p w14:paraId="02FC8A57" w14:textId="3373E0BC" w:rsidR="0099349A" w:rsidRPr="0099349A" w:rsidRDefault="0099349A" w:rsidP="007273A7">
      <w:pPr>
        <w:pStyle w:val="aa"/>
        <w:numPr>
          <w:ilvl w:val="0"/>
          <w:numId w:val="6"/>
        </w:numPr>
        <w:tabs>
          <w:tab w:val="left" w:pos="993"/>
        </w:tabs>
        <w:ind w:left="0" w:firstLineChars="0" w:firstLine="480"/>
      </w:pPr>
      <w:r w:rsidRPr="00C50FDC">
        <w:rPr>
          <w:rFonts w:cs="Times New Roman" w:hint="eastAsia"/>
          <w:szCs w:val="28"/>
        </w:rPr>
        <w:t>ISO</w:t>
      </w:r>
      <w:r w:rsidRPr="00C50FDC">
        <w:rPr>
          <w:rFonts w:cs="Times New Roman" w:hint="eastAsia"/>
          <w:szCs w:val="28"/>
        </w:rPr>
        <w:t>标准</w:t>
      </w:r>
      <w:r w:rsidR="00781D5B">
        <w:rPr>
          <w:rFonts w:cs="Times New Roman" w:hint="eastAsia"/>
          <w:szCs w:val="28"/>
        </w:rPr>
        <w:t>《</w:t>
      </w:r>
      <w:r w:rsidRPr="00C50FDC">
        <w:rPr>
          <w:rFonts w:cs="Times New Roman" w:hint="eastAsia"/>
          <w:szCs w:val="28"/>
        </w:rPr>
        <w:t>城市和工业场所土壤污染调查方法指南》</w:t>
      </w:r>
      <w:r>
        <w:rPr>
          <w:rFonts w:cs="Times New Roman" w:hint="eastAsia"/>
          <w:szCs w:val="28"/>
        </w:rPr>
        <w:t>（</w:t>
      </w:r>
      <w:r w:rsidRPr="00C50FDC">
        <w:rPr>
          <w:rFonts w:cs="Times New Roman" w:hint="eastAsia"/>
          <w:szCs w:val="28"/>
        </w:rPr>
        <w:t>DIN ISO</w:t>
      </w:r>
      <w:r>
        <w:rPr>
          <w:rFonts w:cs="Times New Roman"/>
          <w:szCs w:val="28"/>
        </w:rPr>
        <w:t xml:space="preserve"> </w:t>
      </w:r>
      <w:r w:rsidRPr="00C50FDC">
        <w:rPr>
          <w:rFonts w:cs="Times New Roman" w:hint="eastAsia"/>
          <w:szCs w:val="28"/>
        </w:rPr>
        <w:t>10381-5:</w:t>
      </w:r>
      <w:r>
        <w:rPr>
          <w:rFonts w:cs="Times New Roman"/>
          <w:szCs w:val="28"/>
        </w:rPr>
        <w:t xml:space="preserve"> </w:t>
      </w:r>
      <w:r w:rsidRPr="00C50FDC">
        <w:rPr>
          <w:rFonts w:cs="Times New Roman" w:hint="eastAsia"/>
          <w:szCs w:val="28"/>
        </w:rPr>
        <w:t>2007-02</w:t>
      </w:r>
      <w:r>
        <w:rPr>
          <w:rFonts w:cs="Times New Roman" w:hint="eastAsia"/>
          <w:szCs w:val="28"/>
        </w:rPr>
        <w:t>）</w:t>
      </w:r>
    </w:p>
    <w:p w14:paraId="284528E6" w14:textId="04A7C687" w:rsidR="0099349A" w:rsidRPr="00781D5B" w:rsidRDefault="0099349A" w:rsidP="007273A7">
      <w:pPr>
        <w:pStyle w:val="aa"/>
        <w:numPr>
          <w:ilvl w:val="0"/>
          <w:numId w:val="6"/>
        </w:numPr>
        <w:tabs>
          <w:tab w:val="left" w:pos="993"/>
        </w:tabs>
        <w:ind w:left="0" w:firstLineChars="0" w:firstLine="480"/>
      </w:pPr>
      <w:r>
        <w:rPr>
          <w:rFonts w:cs="Times New Roman" w:hint="eastAsia"/>
          <w:szCs w:val="28"/>
        </w:rPr>
        <w:t>I</w:t>
      </w:r>
      <w:r>
        <w:rPr>
          <w:rFonts w:cs="Times New Roman"/>
          <w:szCs w:val="28"/>
        </w:rPr>
        <w:t>SO</w:t>
      </w:r>
      <w:r>
        <w:rPr>
          <w:rFonts w:cs="Times New Roman" w:hint="eastAsia"/>
          <w:szCs w:val="28"/>
        </w:rPr>
        <w:t>标准《</w:t>
      </w:r>
      <w:r w:rsidRPr="00C50FDC">
        <w:rPr>
          <w:rFonts w:cs="Times New Roman" w:hint="eastAsia"/>
          <w:szCs w:val="28"/>
        </w:rPr>
        <w:t>土壤气体采样方法指南》</w:t>
      </w:r>
      <w:r>
        <w:rPr>
          <w:rFonts w:cs="Times New Roman" w:hint="eastAsia"/>
          <w:szCs w:val="28"/>
        </w:rPr>
        <w:t>（</w:t>
      </w:r>
      <w:r w:rsidRPr="00C50FDC">
        <w:rPr>
          <w:rFonts w:cs="Times New Roman" w:hint="eastAsia"/>
          <w:szCs w:val="28"/>
        </w:rPr>
        <w:t>DIN ISO</w:t>
      </w:r>
      <w:r>
        <w:rPr>
          <w:rFonts w:cs="Times New Roman"/>
          <w:szCs w:val="28"/>
        </w:rPr>
        <w:t xml:space="preserve"> </w:t>
      </w:r>
      <w:r w:rsidRPr="00C50FDC">
        <w:rPr>
          <w:rFonts w:cs="Times New Roman" w:hint="eastAsia"/>
          <w:szCs w:val="28"/>
        </w:rPr>
        <w:t>10381-7:</w:t>
      </w:r>
      <w:r>
        <w:rPr>
          <w:rFonts w:cs="Times New Roman"/>
          <w:szCs w:val="28"/>
        </w:rPr>
        <w:t xml:space="preserve"> </w:t>
      </w:r>
      <w:r w:rsidRPr="00C50FDC">
        <w:rPr>
          <w:rFonts w:cs="Times New Roman" w:hint="eastAsia"/>
          <w:szCs w:val="28"/>
        </w:rPr>
        <w:t>2007-10</w:t>
      </w:r>
      <w:r>
        <w:rPr>
          <w:rFonts w:cs="Times New Roman" w:hint="eastAsia"/>
          <w:szCs w:val="28"/>
        </w:rPr>
        <w:t>）</w:t>
      </w:r>
    </w:p>
    <w:p w14:paraId="1EF6FF2B" w14:textId="387ABB43" w:rsidR="00781D5B" w:rsidRPr="00781D5B" w:rsidRDefault="00781D5B" w:rsidP="007273A7">
      <w:pPr>
        <w:pStyle w:val="aa"/>
        <w:numPr>
          <w:ilvl w:val="0"/>
          <w:numId w:val="6"/>
        </w:numPr>
        <w:tabs>
          <w:tab w:val="left" w:pos="993"/>
        </w:tabs>
        <w:ind w:left="0" w:firstLineChars="0" w:firstLine="480"/>
      </w:pPr>
      <w:r>
        <w:rPr>
          <w:rFonts w:cs="Times New Roman" w:hint="eastAsia"/>
          <w:szCs w:val="28"/>
        </w:rPr>
        <w:t>Australia</w:t>
      </w:r>
      <w:r>
        <w:rPr>
          <w:rFonts w:cs="Times New Roman"/>
          <w:szCs w:val="28"/>
        </w:rPr>
        <w:t xml:space="preserve">, </w:t>
      </w:r>
      <w:r w:rsidRPr="00C50FDC">
        <w:rPr>
          <w:rFonts w:cs="Times New Roman" w:hint="eastAsia"/>
          <w:szCs w:val="28"/>
        </w:rPr>
        <w:t xml:space="preserve">The </w:t>
      </w:r>
      <w:proofErr w:type="spellStart"/>
      <w:r w:rsidRPr="00C50FDC">
        <w:rPr>
          <w:rFonts w:cs="Times New Roman" w:hint="eastAsia"/>
          <w:szCs w:val="28"/>
        </w:rPr>
        <w:t>Deign</w:t>
      </w:r>
      <w:proofErr w:type="spellEnd"/>
      <w:r w:rsidRPr="00C50FDC">
        <w:rPr>
          <w:rFonts w:cs="Times New Roman" w:hint="eastAsia"/>
          <w:szCs w:val="28"/>
        </w:rPr>
        <w:t>, Installation and Operation of Underground Petroleum Storage Systems</w:t>
      </w:r>
      <w:r>
        <w:rPr>
          <w:rFonts w:cs="Times New Roman" w:hint="eastAsia"/>
          <w:szCs w:val="28"/>
        </w:rPr>
        <w:t>）（</w:t>
      </w:r>
      <w:r>
        <w:rPr>
          <w:rFonts w:cs="Times New Roman" w:hint="eastAsia"/>
          <w:szCs w:val="28"/>
        </w:rPr>
        <w:t>AS</w:t>
      </w:r>
      <w:r>
        <w:rPr>
          <w:rFonts w:cs="Times New Roman"/>
          <w:szCs w:val="28"/>
        </w:rPr>
        <w:t xml:space="preserve"> 4897</w:t>
      </w:r>
      <w:r>
        <w:rPr>
          <w:rFonts w:cs="Times New Roman" w:hint="eastAsia"/>
          <w:szCs w:val="28"/>
        </w:rPr>
        <w:t>-</w:t>
      </w:r>
      <w:r>
        <w:rPr>
          <w:rFonts w:cs="Times New Roman"/>
          <w:szCs w:val="28"/>
        </w:rPr>
        <w:t>2008</w:t>
      </w:r>
      <w:r>
        <w:rPr>
          <w:rFonts w:cs="Times New Roman" w:hint="eastAsia"/>
          <w:szCs w:val="28"/>
        </w:rPr>
        <w:t>）</w:t>
      </w:r>
    </w:p>
    <w:p w14:paraId="576ED414" w14:textId="67D5CC82" w:rsidR="00781D5B" w:rsidRPr="00781D5B" w:rsidRDefault="00781D5B" w:rsidP="007273A7">
      <w:pPr>
        <w:pStyle w:val="aa"/>
        <w:numPr>
          <w:ilvl w:val="0"/>
          <w:numId w:val="6"/>
        </w:numPr>
        <w:tabs>
          <w:tab w:val="left" w:pos="993"/>
        </w:tabs>
        <w:ind w:left="0" w:firstLineChars="0" w:firstLine="480"/>
      </w:pPr>
      <w:r>
        <w:rPr>
          <w:rFonts w:cs="Times New Roman"/>
          <w:szCs w:val="28"/>
        </w:rPr>
        <w:t xml:space="preserve">Australia, </w:t>
      </w:r>
      <w:r w:rsidRPr="00C50FDC">
        <w:rPr>
          <w:rFonts w:cs="Times New Roman" w:hint="eastAsia"/>
          <w:szCs w:val="28"/>
        </w:rPr>
        <w:t>Fuel farms</w:t>
      </w:r>
      <w:r>
        <w:rPr>
          <w:rFonts w:cs="Times New Roman" w:hint="eastAsia"/>
          <w:szCs w:val="28"/>
        </w:rPr>
        <w:t>,</w:t>
      </w:r>
      <w:r>
        <w:rPr>
          <w:rFonts w:cs="Times New Roman"/>
          <w:szCs w:val="28"/>
        </w:rPr>
        <w:t xml:space="preserve"> </w:t>
      </w:r>
      <w:r w:rsidRPr="00C50FDC">
        <w:rPr>
          <w:rFonts w:cs="Times New Roman" w:hint="eastAsia"/>
          <w:szCs w:val="28"/>
        </w:rPr>
        <w:t>Underground Petroleum Storage System</w:t>
      </w:r>
      <w:r>
        <w:rPr>
          <w:rFonts w:cs="Times New Roman" w:hint="eastAsia"/>
          <w:szCs w:val="28"/>
        </w:rPr>
        <w:t>（</w:t>
      </w:r>
      <w:r w:rsidRPr="00C50FDC">
        <w:rPr>
          <w:rFonts w:cs="Times New Roman" w:hint="eastAsia"/>
          <w:szCs w:val="28"/>
        </w:rPr>
        <w:t>UPSS</w:t>
      </w:r>
      <w:r>
        <w:rPr>
          <w:rFonts w:cs="Times New Roman" w:hint="eastAsia"/>
          <w:szCs w:val="28"/>
        </w:rPr>
        <w:t>）</w:t>
      </w:r>
      <w:r w:rsidRPr="00C50FDC">
        <w:rPr>
          <w:rFonts w:cs="Times New Roman" w:hint="eastAsia"/>
          <w:szCs w:val="28"/>
        </w:rPr>
        <w:t>and Underground Storage Tank</w:t>
      </w:r>
      <w:r>
        <w:rPr>
          <w:rFonts w:cs="Times New Roman" w:hint="eastAsia"/>
          <w:szCs w:val="28"/>
        </w:rPr>
        <w:t>（</w:t>
      </w:r>
      <w:r w:rsidRPr="00C50FDC">
        <w:rPr>
          <w:rFonts w:cs="Times New Roman" w:hint="eastAsia"/>
          <w:szCs w:val="28"/>
        </w:rPr>
        <w:t>US</w:t>
      </w:r>
      <w:r>
        <w:rPr>
          <w:rFonts w:cs="Times New Roman"/>
          <w:szCs w:val="28"/>
        </w:rPr>
        <w:t>T</w:t>
      </w:r>
      <w:r>
        <w:rPr>
          <w:rFonts w:cs="Times New Roman" w:hint="eastAsia"/>
          <w:szCs w:val="28"/>
        </w:rPr>
        <w:t>）</w:t>
      </w:r>
      <w:r w:rsidRPr="00C50FDC">
        <w:rPr>
          <w:rFonts w:cs="Times New Roman" w:hint="eastAsia"/>
          <w:szCs w:val="28"/>
        </w:rPr>
        <w:t xml:space="preserve"> Environmental Management</w:t>
      </w:r>
    </w:p>
    <w:p w14:paraId="1FB27D04" w14:textId="77777777" w:rsidR="00781D5B" w:rsidRPr="00781D5B" w:rsidRDefault="00781D5B" w:rsidP="007273A7">
      <w:pPr>
        <w:pStyle w:val="aa"/>
        <w:numPr>
          <w:ilvl w:val="0"/>
          <w:numId w:val="6"/>
        </w:numPr>
        <w:tabs>
          <w:tab w:val="left" w:pos="993"/>
        </w:tabs>
        <w:ind w:left="0" w:firstLineChars="0" w:firstLine="480"/>
      </w:pPr>
      <w:r>
        <w:rPr>
          <w:rFonts w:cs="Times New Roman" w:hint="eastAsia"/>
          <w:szCs w:val="28"/>
        </w:rPr>
        <w:t>中国台湾，</w:t>
      </w:r>
      <w:r w:rsidRPr="00C50FDC">
        <w:rPr>
          <w:rFonts w:cs="Times New Roman" w:hint="eastAsia"/>
          <w:szCs w:val="28"/>
        </w:rPr>
        <w:t>《油品类储槽系统快速场址调查及评估技术参考手册</w:t>
      </w:r>
      <w:r>
        <w:rPr>
          <w:rFonts w:cs="Times New Roman" w:hint="eastAsia"/>
          <w:szCs w:val="28"/>
        </w:rPr>
        <w:t>》</w:t>
      </w:r>
    </w:p>
    <w:p w14:paraId="3EFADE3D" w14:textId="2FD7E71C" w:rsidR="00781D5B" w:rsidRPr="00781D5B" w:rsidRDefault="00781D5B" w:rsidP="007273A7">
      <w:pPr>
        <w:pStyle w:val="aa"/>
        <w:numPr>
          <w:ilvl w:val="0"/>
          <w:numId w:val="6"/>
        </w:numPr>
        <w:tabs>
          <w:tab w:val="left" w:pos="993"/>
        </w:tabs>
        <w:ind w:left="0" w:firstLineChars="0" w:firstLine="480"/>
      </w:pPr>
      <w:r>
        <w:rPr>
          <w:rFonts w:cs="Times New Roman" w:hint="eastAsia"/>
          <w:szCs w:val="28"/>
        </w:rPr>
        <w:t>中国台湾，</w:t>
      </w:r>
      <w:r w:rsidRPr="00C50FDC">
        <w:rPr>
          <w:rFonts w:cs="Times New Roman" w:hint="eastAsia"/>
          <w:szCs w:val="28"/>
        </w:rPr>
        <w:t>《油品类储槽系统污染调查及查证参考作业手册》</w:t>
      </w:r>
    </w:p>
    <w:p w14:paraId="101374D1" w14:textId="4E20D4A2" w:rsidR="00781D5B" w:rsidRPr="00781D5B" w:rsidRDefault="00781D5B" w:rsidP="007273A7">
      <w:pPr>
        <w:pStyle w:val="aa"/>
        <w:numPr>
          <w:ilvl w:val="0"/>
          <w:numId w:val="6"/>
        </w:numPr>
        <w:tabs>
          <w:tab w:val="left" w:pos="993"/>
        </w:tabs>
        <w:ind w:left="0" w:firstLineChars="0" w:firstLine="480"/>
      </w:pPr>
      <w:r>
        <w:rPr>
          <w:rFonts w:cs="Times New Roman" w:hint="eastAsia"/>
          <w:szCs w:val="28"/>
        </w:rPr>
        <w:t>中国台湾，</w:t>
      </w:r>
      <w:r w:rsidRPr="00C50FDC">
        <w:rPr>
          <w:rFonts w:cs="Times New Roman" w:hint="eastAsia"/>
          <w:szCs w:val="28"/>
        </w:rPr>
        <w:t>《油品类储槽系统污染范围调查作业指引》</w:t>
      </w:r>
    </w:p>
    <w:p w14:paraId="5C8A2B35" w14:textId="23730D08" w:rsidR="00781D5B" w:rsidRDefault="00380191" w:rsidP="00380191">
      <w:pPr>
        <w:pStyle w:val="aa"/>
        <w:numPr>
          <w:ilvl w:val="0"/>
          <w:numId w:val="6"/>
        </w:numPr>
        <w:tabs>
          <w:tab w:val="left" w:pos="993"/>
        </w:tabs>
        <w:ind w:left="0" w:firstLineChars="0" w:firstLine="480"/>
        <w:rPr>
          <w:rFonts w:cs="Times New Roman"/>
          <w:szCs w:val="28"/>
        </w:rPr>
      </w:pPr>
      <w:r>
        <w:rPr>
          <w:rFonts w:cs="Times New Roman"/>
          <w:szCs w:val="28"/>
        </w:rPr>
        <w:t xml:space="preserve">USEPA, </w:t>
      </w:r>
      <w:r w:rsidRPr="00380191">
        <w:rPr>
          <w:rFonts w:cs="Times New Roman"/>
          <w:szCs w:val="28"/>
        </w:rPr>
        <w:t xml:space="preserve">Semiannual Report </w:t>
      </w:r>
      <w:r w:rsidRPr="00380191">
        <w:rPr>
          <w:rFonts w:cs="Times New Roman" w:hint="eastAsia"/>
          <w:szCs w:val="28"/>
        </w:rPr>
        <w:t>o</w:t>
      </w:r>
      <w:r w:rsidRPr="00380191">
        <w:rPr>
          <w:rFonts w:cs="Times New Roman"/>
          <w:szCs w:val="28"/>
        </w:rPr>
        <w:t>f UST Performance Measures</w:t>
      </w:r>
      <w:r w:rsidRPr="00380191">
        <w:rPr>
          <w:rFonts w:cs="Times New Roman" w:hint="eastAsia"/>
          <w:szCs w:val="28"/>
        </w:rPr>
        <w:t>,</w:t>
      </w:r>
      <w:r w:rsidRPr="00380191">
        <w:rPr>
          <w:rFonts w:cs="Times New Roman"/>
          <w:szCs w:val="28"/>
        </w:rPr>
        <w:t xml:space="preserve"> End </w:t>
      </w:r>
      <w:r w:rsidR="00914065">
        <w:rPr>
          <w:rFonts w:cs="Times New Roman"/>
          <w:szCs w:val="28"/>
        </w:rPr>
        <w:t>o</w:t>
      </w:r>
      <w:r w:rsidRPr="00380191">
        <w:rPr>
          <w:rFonts w:cs="Times New Roman"/>
          <w:szCs w:val="28"/>
        </w:rPr>
        <w:t>f Fiscal Year 2018 (October 1, 2017 - September 30, 2018)</w:t>
      </w:r>
    </w:p>
    <w:p w14:paraId="135D7FA9" w14:textId="17C2FB89" w:rsidR="00380191" w:rsidRDefault="00A562B4" w:rsidP="00380191">
      <w:pPr>
        <w:pStyle w:val="aa"/>
        <w:numPr>
          <w:ilvl w:val="0"/>
          <w:numId w:val="6"/>
        </w:numPr>
        <w:tabs>
          <w:tab w:val="left" w:pos="993"/>
        </w:tabs>
        <w:ind w:left="0" w:firstLineChars="0" w:firstLine="480"/>
        <w:rPr>
          <w:rFonts w:cs="Times New Roman"/>
          <w:szCs w:val="28"/>
        </w:rPr>
      </w:pPr>
      <w:r>
        <w:rPr>
          <w:rFonts w:cs="Times New Roman" w:hint="eastAsia"/>
          <w:szCs w:val="28"/>
        </w:rPr>
        <w:t>杨青</w:t>
      </w:r>
      <w:r>
        <w:rPr>
          <w:rFonts w:cs="Times New Roman" w:hint="eastAsia"/>
          <w:szCs w:val="28"/>
        </w:rPr>
        <w:t>,</w:t>
      </w:r>
      <w:r>
        <w:rPr>
          <w:rFonts w:cs="Times New Roman"/>
          <w:szCs w:val="28"/>
        </w:rPr>
        <w:t xml:space="preserve"> </w:t>
      </w:r>
      <w:r>
        <w:rPr>
          <w:rFonts w:cs="Times New Roman" w:hint="eastAsia"/>
          <w:szCs w:val="28"/>
        </w:rPr>
        <w:t>孙从军</w:t>
      </w:r>
      <w:r>
        <w:rPr>
          <w:rFonts w:cs="Times New Roman" w:hint="eastAsia"/>
          <w:szCs w:val="28"/>
        </w:rPr>
        <w:t>,</w:t>
      </w:r>
      <w:r>
        <w:rPr>
          <w:rFonts w:cs="Times New Roman"/>
          <w:szCs w:val="28"/>
        </w:rPr>
        <w:t xml:space="preserve"> </w:t>
      </w:r>
      <w:r>
        <w:rPr>
          <w:rFonts w:cs="Times New Roman" w:hint="eastAsia"/>
          <w:szCs w:val="28"/>
        </w:rPr>
        <w:t>孙长虹</w:t>
      </w:r>
      <w:r>
        <w:rPr>
          <w:rFonts w:cs="Times New Roman" w:hint="eastAsia"/>
          <w:szCs w:val="28"/>
        </w:rPr>
        <w:t>,</w:t>
      </w:r>
      <w:r>
        <w:rPr>
          <w:rFonts w:cs="Times New Roman"/>
          <w:szCs w:val="28"/>
        </w:rPr>
        <w:t xml:space="preserve"> </w:t>
      </w:r>
      <w:r>
        <w:rPr>
          <w:rFonts w:cs="Times New Roman" w:hint="eastAsia"/>
          <w:szCs w:val="28"/>
        </w:rPr>
        <w:t>加油站渗漏污染地下水的监测技术及管理对策</w:t>
      </w:r>
      <w:r>
        <w:rPr>
          <w:rFonts w:cs="Times New Roman" w:hint="eastAsia"/>
          <w:szCs w:val="28"/>
        </w:rPr>
        <w:t>,</w:t>
      </w:r>
      <w:r>
        <w:rPr>
          <w:rFonts w:cs="Times New Roman"/>
          <w:szCs w:val="28"/>
        </w:rPr>
        <w:t xml:space="preserve"> </w:t>
      </w:r>
      <w:r>
        <w:rPr>
          <w:rFonts w:cs="Times New Roman" w:hint="eastAsia"/>
          <w:szCs w:val="28"/>
        </w:rPr>
        <w:t>北京</w:t>
      </w:r>
      <w:r>
        <w:rPr>
          <w:rFonts w:cs="Times New Roman" w:hint="eastAsia"/>
          <w:szCs w:val="28"/>
        </w:rPr>
        <w:t>:</w:t>
      </w:r>
      <w:r>
        <w:rPr>
          <w:rFonts w:cs="Times New Roman"/>
          <w:szCs w:val="28"/>
        </w:rPr>
        <w:t xml:space="preserve"> </w:t>
      </w:r>
      <w:r>
        <w:rPr>
          <w:rFonts w:cs="Times New Roman" w:hint="eastAsia"/>
          <w:szCs w:val="28"/>
        </w:rPr>
        <w:t>中国环境出版社</w:t>
      </w:r>
      <w:r>
        <w:rPr>
          <w:rFonts w:cs="Times New Roman" w:hint="eastAsia"/>
          <w:szCs w:val="28"/>
        </w:rPr>
        <w:t>,</w:t>
      </w:r>
      <w:r>
        <w:rPr>
          <w:rFonts w:cs="Times New Roman"/>
          <w:szCs w:val="28"/>
        </w:rPr>
        <w:t xml:space="preserve"> 2014</w:t>
      </w:r>
      <w:r>
        <w:rPr>
          <w:rFonts w:cs="Times New Roman" w:hint="eastAsia"/>
          <w:szCs w:val="28"/>
        </w:rPr>
        <w:t>.</w:t>
      </w:r>
      <w:r>
        <w:rPr>
          <w:rFonts w:cs="Times New Roman"/>
          <w:szCs w:val="28"/>
        </w:rPr>
        <w:t>5</w:t>
      </w:r>
      <w:r>
        <w:rPr>
          <w:rFonts w:cs="Times New Roman" w:hint="eastAsia"/>
          <w:szCs w:val="28"/>
        </w:rPr>
        <w:t>.</w:t>
      </w:r>
    </w:p>
    <w:p w14:paraId="2E387EB4" w14:textId="44353F76" w:rsidR="000A3328" w:rsidRDefault="000A3328" w:rsidP="00380191">
      <w:pPr>
        <w:pStyle w:val="aa"/>
        <w:numPr>
          <w:ilvl w:val="0"/>
          <w:numId w:val="6"/>
        </w:numPr>
        <w:tabs>
          <w:tab w:val="left" w:pos="993"/>
        </w:tabs>
        <w:ind w:left="0" w:firstLineChars="0" w:firstLine="480"/>
        <w:rPr>
          <w:rFonts w:cs="Times New Roman"/>
          <w:szCs w:val="28"/>
        </w:rPr>
      </w:pPr>
      <w:proofErr w:type="gramStart"/>
      <w:r>
        <w:rPr>
          <w:rFonts w:cs="Times New Roman" w:hint="eastAsia"/>
          <w:szCs w:val="28"/>
        </w:rPr>
        <w:t>马秀让</w:t>
      </w:r>
      <w:proofErr w:type="gramEnd"/>
      <w:r>
        <w:rPr>
          <w:rFonts w:cs="Times New Roman" w:hint="eastAsia"/>
          <w:szCs w:val="28"/>
        </w:rPr>
        <w:t>,</w:t>
      </w:r>
      <w:r>
        <w:rPr>
          <w:rFonts w:cs="Times New Roman"/>
          <w:szCs w:val="28"/>
        </w:rPr>
        <w:t xml:space="preserve"> </w:t>
      </w:r>
      <w:r>
        <w:rPr>
          <w:rFonts w:cs="Times New Roman" w:hint="eastAsia"/>
          <w:szCs w:val="28"/>
        </w:rPr>
        <w:t>纪连好</w:t>
      </w:r>
      <w:r>
        <w:rPr>
          <w:rFonts w:cs="Times New Roman" w:hint="eastAsia"/>
          <w:szCs w:val="28"/>
        </w:rPr>
        <w:t>,</w:t>
      </w:r>
      <w:r>
        <w:rPr>
          <w:rFonts w:cs="Times New Roman"/>
          <w:szCs w:val="28"/>
        </w:rPr>
        <w:t xml:space="preserve"> </w:t>
      </w:r>
      <w:r>
        <w:rPr>
          <w:rFonts w:cs="Times New Roman" w:hint="eastAsia"/>
          <w:szCs w:val="28"/>
        </w:rPr>
        <w:t>加油站建设与管理手册</w:t>
      </w:r>
      <w:r>
        <w:rPr>
          <w:rFonts w:cs="Times New Roman" w:hint="eastAsia"/>
          <w:szCs w:val="28"/>
        </w:rPr>
        <w:t>,</w:t>
      </w:r>
      <w:r>
        <w:rPr>
          <w:rFonts w:cs="Times New Roman"/>
          <w:szCs w:val="28"/>
        </w:rPr>
        <w:t xml:space="preserve"> </w:t>
      </w:r>
      <w:r>
        <w:rPr>
          <w:rFonts w:cs="Times New Roman" w:hint="eastAsia"/>
          <w:szCs w:val="28"/>
        </w:rPr>
        <w:t>北京</w:t>
      </w:r>
      <w:r>
        <w:rPr>
          <w:rFonts w:cs="Times New Roman" w:hint="eastAsia"/>
          <w:szCs w:val="28"/>
        </w:rPr>
        <w:t>:</w:t>
      </w:r>
      <w:r>
        <w:rPr>
          <w:rFonts w:cs="Times New Roman"/>
          <w:szCs w:val="28"/>
        </w:rPr>
        <w:t xml:space="preserve"> </w:t>
      </w:r>
      <w:r>
        <w:rPr>
          <w:rFonts w:cs="Times New Roman" w:hint="eastAsia"/>
          <w:szCs w:val="28"/>
        </w:rPr>
        <w:t>中国石化出版社</w:t>
      </w:r>
      <w:r>
        <w:rPr>
          <w:rFonts w:cs="Times New Roman" w:hint="eastAsia"/>
          <w:szCs w:val="28"/>
        </w:rPr>
        <w:t>,</w:t>
      </w:r>
      <w:r>
        <w:rPr>
          <w:rFonts w:cs="Times New Roman"/>
          <w:szCs w:val="28"/>
        </w:rPr>
        <w:t xml:space="preserve"> 2013</w:t>
      </w:r>
      <w:r>
        <w:rPr>
          <w:rFonts w:cs="Times New Roman" w:hint="eastAsia"/>
          <w:szCs w:val="28"/>
        </w:rPr>
        <w:t>.</w:t>
      </w:r>
      <w:r>
        <w:rPr>
          <w:rFonts w:cs="Times New Roman"/>
          <w:szCs w:val="28"/>
        </w:rPr>
        <w:t>7</w:t>
      </w:r>
      <w:r>
        <w:rPr>
          <w:rFonts w:cs="Times New Roman" w:hint="eastAsia"/>
          <w:szCs w:val="28"/>
        </w:rPr>
        <w:t>.</w:t>
      </w:r>
    </w:p>
    <w:p w14:paraId="6B85ACEF" w14:textId="63BF92B3" w:rsidR="00DC55C9" w:rsidRDefault="000A3328" w:rsidP="00DC55C9">
      <w:pPr>
        <w:pStyle w:val="aa"/>
        <w:numPr>
          <w:ilvl w:val="0"/>
          <w:numId w:val="6"/>
        </w:numPr>
        <w:tabs>
          <w:tab w:val="left" w:pos="993"/>
        </w:tabs>
        <w:ind w:left="0" w:firstLineChars="0" w:firstLine="480"/>
        <w:rPr>
          <w:rFonts w:cs="Times New Roman"/>
          <w:szCs w:val="28"/>
        </w:rPr>
      </w:pPr>
      <w:r>
        <w:rPr>
          <w:rFonts w:cs="Times New Roman" w:hint="eastAsia"/>
          <w:szCs w:val="28"/>
        </w:rPr>
        <w:lastRenderedPageBreak/>
        <w:t>吴金林</w:t>
      </w:r>
      <w:r>
        <w:rPr>
          <w:rFonts w:cs="Times New Roman" w:hint="eastAsia"/>
          <w:szCs w:val="28"/>
        </w:rPr>
        <w:t>,</w:t>
      </w:r>
      <w:r>
        <w:rPr>
          <w:rFonts w:cs="Times New Roman"/>
          <w:szCs w:val="28"/>
        </w:rPr>
        <w:t xml:space="preserve"> </w:t>
      </w:r>
      <w:proofErr w:type="gramStart"/>
      <w:r>
        <w:rPr>
          <w:rFonts w:cs="Times New Roman" w:hint="eastAsia"/>
          <w:szCs w:val="28"/>
        </w:rPr>
        <w:t>毕港峰</w:t>
      </w:r>
      <w:proofErr w:type="gramEnd"/>
      <w:r>
        <w:rPr>
          <w:rFonts w:cs="Times New Roman" w:hint="eastAsia"/>
          <w:szCs w:val="28"/>
        </w:rPr>
        <w:t>,</w:t>
      </w:r>
      <w:r>
        <w:rPr>
          <w:rFonts w:cs="Times New Roman"/>
          <w:szCs w:val="28"/>
        </w:rPr>
        <w:t xml:space="preserve"> </w:t>
      </w:r>
      <w:r>
        <w:rPr>
          <w:rFonts w:cs="Times New Roman" w:hint="eastAsia"/>
          <w:szCs w:val="28"/>
        </w:rPr>
        <w:t>加油站经营与管理</w:t>
      </w:r>
      <w:r>
        <w:rPr>
          <w:rFonts w:cs="Times New Roman" w:hint="eastAsia"/>
          <w:szCs w:val="28"/>
        </w:rPr>
        <w:t>,</w:t>
      </w:r>
      <w:r>
        <w:rPr>
          <w:rFonts w:cs="Times New Roman"/>
          <w:szCs w:val="28"/>
        </w:rPr>
        <w:t xml:space="preserve"> </w:t>
      </w:r>
      <w:r>
        <w:rPr>
          <w:rFonts w:cs="Times New Roman" w:hint="eastAsia"/>
          <w:szCs w:val="28"/>
        </w:rPr>
        <w:t>北京</w:t>
      </w:r>
      <w:r>
        <w:rPr>
          <w:rFonts w:cs="Times New Roman" w:hint="eastAsia"/>
          <w:szCs w:val="28"/>
        </w:rPr>
        <w:t>:</w:t>
      </w:r>
      <w:r>
        <w:rPr>
          <w:rFonts w:cs="Times New Roman"/>
          <w:szCs w:val="28"/>
        </w:rPr>
        <w:t xml:space="preserve"> </w:t>
      </w:r>
      <w:r>
        <w:rPr>
          <w:rFonts w:cs="Times New Roman" w:hint="eastAsia"/>
          <w:szCs w:val="28"/>
        </w:rPr>
        <w:t>中国石化出版社</w:t>
      </w:r>
      <w:r>
        <w:rPr>
          <w:rFonts w:cs="Times New Roman" w:hint="eastAsia"/>
          <w:szCs w:val="28"/>
        </w:rPr>
        <w:t>,</w:t>
      </w:r>
      <w:r>
        <w:rPr>
          <w:rFonts w:cs="Times New Roman"/>
          <w:szCs w:val="28"/>
        </w:rPr>
        <w:t xml:space="preserve"> 2000.2.</w:t>
      </w:r>
    </w:p>
    <w:p w14:paraId="476BCCF8" w14:textId="53F7976F" w:rsidR="00DC55C9" w:rsidRPr="00DC55C9" w:rsidRDefault="00DC55C9" w:rsidP="00DC55C9">
      <w:pPr>
        <w:pStyle w:val="aa"/>
        <w:numPr>
          <w:ilvl w:val="0"/>
          <w:numId w:val="6"/>
        </w:numPr>
        <w:tabs>
          <w:tab w:val="left" w:pos="993"/>
        </w:tabs>
        <w:ind w:left="0" w:firstLineChars="0" w:firstLine="480"/>
        <w:rPr>
          <w:rFonts w:cs="Times New Roman"/>
          <w:szCs w:val="28"/>
        </w:rPr>
      </w:pPr>
      <w:r>
        <w:rPr>
          <w:rFonts w:cs="Times New Roman" w:hint="eastAsia"/>
          <w:szCs w:val="28"/>
        </w:rPr>
        <w:t>中国石化销售有限公司，《中石化销售有限公司用火作业安全管理实施细则》，</w:t>
      </w:r>
      <w:r>
        <w:rPr>
          <w:rFonts w:cs="Times New Roman" w:hint="eastAsia"/>
          <w:szCs w:val="28"/>
        </w:rPr>
        <w:t>2017</w:t>
      </w:r>
      <w:r>
        <w:rPr>
          <w:rFonts w:cs="Times New Roman" w:hint="eastAsia"/>
          <w:szCs w:val="28"/>
        </w:rPr>
        <w:t>年</w:t>
      </w:r>
      <w:r>
        <w:rPr>
          <w:rFonts w:cs="Times New Roman" w:hint="eastAsia"/>
          <w:szCs w:val="28"/>
        </w:rPr>
        <w:t>7</w:t>
      </w:r>
      <w:r>
        <w:rPr>
          <w:rFonts w:cs="Times New Roman" w:hint="eastAsia"/>
          <w:szCs w:val="28"/>
        </w:rPr>
        <w:t>月</w:t>
      </w:r>
    </w:p>
    <w:p w14:paraId="46BE4F9C" w14:textId="77777777" w:rsidR="00E51596" w:rsidRPr="0099349A" w:rsidRDefault="00E51596" w:rsidP="00C7173B">
      <w:pPr>
        <w:ind w:firstLine="480"/>
        <w:jc w:val="left"/>
        <w:rPr>
          <w:rFonts w:cs="Times New Roman"/>
          <w:szCs w:val="28"/>
        </w:rPr>
      </w:pPr>
    </w:p>
    <w:sectPr w:rsidR="00E51596" w:rsidRPr="0099349A" w:rsidSect="00131E68">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D27EF8" w14:textId="77777777" w:rsidR="00DB7715" w:rsidRDefault="00DB7715" w:rsidP="00131E68">
      <w:pPr>
        <w:spacing w:line="240" w:lineRule="auto"/>
        <w:ind w:firstLine="480"/>
      </w:pPr>
      <w:r>
        <w:separator/>
      </w:r>
    </w:p>
  </w:endnote>
  <w:endnote w:type="continuationSeparator" w:id="0">
    <w:p w14:paraId="6BF422BA" w14:textId="77777777" w:rsidR="00DB7715" w:rsidRDefault="00DB7715" w:rsidP="00131E68">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方正仿宋_GBK">
    <w:panose1 w:val="03000509000000000000"/>
    <w:charset w:val="86"/>
    <w:family w:val="script"/>
    <w:pitch w:val="fixed"/>
    <w:sig w:usb0="00002003" w:usb1="090E0000" w:usb2="00000010" w:usb3="00000000" w:csb0="003C0041" w:csb1="00000000"/>
  </w:font>
  <w:font w:name="Calibri">
    <w:panose1 w:val="020F0502020204030204"/>
    <w:charset w:val="00"/>
    <w:family w:val="swiss"/>
    <w:pitch w:val="variable"/>
    <w:sig w:usb0="E0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黑体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DE83C" w14:textId="77777777" w:rsidR="00493E62" w:rsidRDefault="00493E62">
    <w:pPr>
      <w:pStyle w:val="a6"/>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02BF6" w14:textId="77777777" w:rsidR="00493E62" w:rsidRDefault="00493E62">
    <w:pPr>
      <w:pStyle w:val="a6"/>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8EEE5" w14:textId="77777777" w:rsidR="00493E62" w:rsidRDefault="00493E62">
    <w:pPr>
      <w:pStyle w:val="a6"/>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szCs w:val="24"/>
      </w:rPr>
      <w:id w:val="1860152232"/>
      <w:docPartObj>
        <w:docPartGallery w:val="Page Numbers (Bottom of Page)"/>
        <w:docPartUnique/>
      </w:docPartObj>
    </w:sdtPr>
    <w:sdtEndPr/>
    <w:sdtContent>
      <w:p w14:paraId="608FE427" w14:textId="7F9B3DD4" w:rsidR="00493E62" w:rsidRPr="00530B26" w:rsidRDefault="00493E62" w:rsidP="00131E68">
        <w:pPr>
          <w:pStyle w:val="a6"/>
          <w:ind w:firstLine="480"/>
          <w:jc w:val="center"/>
          <w:rPr>
            <w:sz w:val="24"/>
            <w:szCs w:val="24"/>
          </w:rPr>
        </w:pPr>
        <w:r w:rsidRPr="00530B26">
          <w:rPr>
            <w:sz w:val="24"/>
            <w:szCs w:val="24"/>
          </w:rPr>
          <w:fldChar w:fldCharType="begin"/>
        </w:r>
        <w:r w:rsidRPr="00530B26">
          <w:rPr>
            <w:sz w:val="24"/>
            <w:szCs w:val="24"/>
          </w:rPr>
          <w:instrText>PAGE   \* MERGEFORMAT</w:instrText>
        </w:r>
        <w:r w:rsidRPr="00530B26">
          <w:rPr>
            <w:sz w:val="24"/>
            <w:szCs w:val="24"/>
          </w:rPr>
          <w:fldChar w:fldCharType="separate"/>
        </w:r>
        <w:r w:rsidRPr="00530B26">
          <w:rPr>
            <w:sz w:val="24"/>
            <w:szCs w:val="24"/>
            <w:lang w:val="zh-CN"/>
          </w:rPr>
          <w:t>2</w:t>
        </w:r>
        <w:r w:rsidRPr="00530B26">
          <w:rPr>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C32AE0" w14:textId="77777777" w:rsidR="00DB7715" w:rsidRDefault="00DB7715" w:rsidP="00131E68">
      <w:pPr>
        <w:spacing w:line="240" w:lineRule="auto"/>
        <w:ind w:firstLine="480"/>
      </w:pPr>
      <w:r>
        <w:separator/>
      </w:r>
    </w:p>
  </w:footnote>
  <w:footnote w:type="continuationSeparator" w:id="0">
    <w:p w14:paraId="6C43A000" w14:textId="77777777" w:rsidR="00DB7715" w:rsidRDefault="00DB7715" w:rsidP="00131E68">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6A2AF" w14:textId="77777777" w:rsidR="00493E62" w:rsidRDefault="00493E62">
    <w:pPr>
      <w:pStyle w:val="a4"/>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D12AB" w14:textId="77777777" w:rsidR="00493E62" w:rsidRPr="00131E68" w:rsidRDefault="00493E62" w:rsidP="00131E68">
    <w:pPr>
      <w:ind w:left="56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BD656" w14:textId="77777777" w:rsidR="00493E62" w:rsidRDefault="00493E62">
    <w:pPr>
      <w:pStyle w:val="a4"/>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314BE"/>
    <w:multiLevelType w:val="hybridMultilevel"/>
    <w:tmpl w:val="F6B402B0"/>
    <w:lvl w:ilvl="0" w:tplc="FF6C92A2">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288A60B7"/>
    <w:multiLevelType w:val="hybridMultilevel"/>
    <w:tmpl w:val="426E08E8"/>
    <w:lvl w:ilvl="0" w:tplc="BFB89DA2">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37A74F1B"/>
    <w:multiLevelType w:val="hybridMultilevel"/>
    <w:tmpl w:val="1A685F94"/>
    <w:lvl w:ilvl="0" w:tplc="BFB89DA2">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41A10936"/>
    <w:multiLevelType w:val="hybridMultilevel"/>
    <w:tmpl w:val="003A13C2"/>
    <w:lvl w:ilvl="0" w:tplc="BFB89DA2">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674B62F5"/>
    <w:multiLevelType w:val="hybridMultilevel"/>
    <w:tmpl w:val="5B0C491A"/>
    <w:lvl w:ilvl="0" w:tplc="BFB89DA2">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6D064EC3"/>
    <w:multiLevelType w:val="multilevel"/>
    <w:tmpl w:val="A184B8D4"/>
    <w:lvl w:ilvl="0">
      <w:start w:val="1"/>
      <w:numFmt w:val="decimal"/>
      <w:pStyle w:val="1"/>
      <w:suff w:val="nothing"/>
      <w:lvlText w:val="%1 "/>
      <w:lvlJc w:val="left"/>
      <w:pPr>
        <w:ind w:left="0" w:firstLine="0"/>
      </w:pPr>
      <w:rPr>
        <w:rFonts w:hint="eastAsia"/>
      </w:rPr>
    </w:lvl>
    <w:lvl w:ilvl="1">
      <w:start w:val="1"/>
      <w:numFmt w:val="decimal"/>
      <w:pStyle w:val="2"/>
      <w:suff w:val="nothing"/>
      <w:lvlText w:val="%1.%2 "/>
      <w:lvlJc w:val="left"/>
      <w:pPr>
        <w:ind w:left="0" w:firstLine="0"/>
      </w:pPr>
      <w:rPr>
        <w:rFonts w:hint="eastAsia"/>
      </w:rPr>
    </w:lvl>
    <w:lvl w:ilvl="2">
      <w:start w:val="1"/>
      <w:numFmt w:val="decimal"/>
      <w:pStyle w:val="3"/>
      <w:suff w:val="nothing"/>
      <w:lvlText w:val="%1.%2.%3 "/>
      <w:lvlJc w:val="left"/>
      <w:pPr>
        <w:ind w:left="0" w:firstLine="0"/>
      </w:pPr>
      <w:rPr>
        <w:rFonts w:hint="eastAsia"/>
      </w:rPr>
    </w:lvl>
    <w:lvl w:ilvl="3">
      <w:start w:val="1"/>
      <w:numFmt w:val="decimal"/>
      <w:pStyle w:val="4"/>
      <w:suff w:val="nothing"/>
      <w:lvlText w:val="%1.%2.%3.%4 "/>
      <w:lvlJc w:val="left"/>
      <w:pPr>
        <w:ind w:left="0" w:firstLine="0"/>
      </w:pPr>
      <w:rPr>
        <w:rFonts w:hint="eastAsia"/>
      </w:rPr>
    </w:lvl>
    <w:lvl w:ilvl="4">
      <w:start w:val="1"/>
      <w:numFmt w:val="decimal"/>
      <w:pStyle w:val="5"/>
      <w:suff w:val="nothing"/>
      <w:lvlText w:val="%1.%2.%3.%4.%5 "/>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701C2925"/>
    <w:multiLevelType w:val="hybridMultilevel"/>
    <w:tmpl w:val="59E89D58"/>
    <w:lvl w:ilvl="0" w:tplc="BFB89DA2">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7B276919"/>
    <w:multiLevelType w:val="hybridMultilevel"/>
    <w:tmpl w:val="6792AD0A"/>
    <w:lvl w:ilvl="0" w:tplc="BFB89DA2">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5"/>
  </w:num>
  <w:num w:numId="2">
    <w:abstractNumId w:val="6"/>
  </w:num>
  <w:num w:numId="3">
    <w:abstractNumId w:val="1"/>
  </w:num>
  <w:num w:numId="4">
    <w:abstractNumId w:val="3"/>
  </w:num>
  <w:num w:numId="5">
    <w:abstractNumId w:val="7"/>
  </w:num>
  <w:num w:numId="6">
    <w:abstractNumId w:val="0"/>
  </w:num>
  <w:num w:numId="7">
    <w:abstractNumId w:val="5"/>
  </w:num>
  <w:num w:numId="8">
    <w:abstractNumId w:val="2"/>
  </w:num>
  <w:num w:numId="9">
    <w:abstractNumId w:val="5"/>
  </w:num>
  <w:num w:numId="10">
    <w:abstractNumId w:val="5"/>
  </w:num>
  <w:num w:numId="11">
    <w:abstractNumId w:val="5"/>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C08"/>
    <w:rsid w:val="00003C4C"/>
    <w:rsid w:val="00010CED"/>
    <w:rsid w:val="000129AA"/>
    <w:rsid w:val="0001385D"/>
    <w:rsid w:val="000145F1"/>
    <w:rsid w:val="00017854"/>
    <w:rsid w:val="000276B1"/>
    <w:rsid w:val="00032F53"/>
    <w:rsid w:val="00037B73"/>
    <w:rsid w:val="000455F0"/>
    <w:rsid w:val="000464E0"/>
    <w:rsid w:val="00046EEF"/>
    <w:rsid w:val="000531A9"/>
    <w:rsid w:val="00057C92"/>
    <w:rsid w:val="00062AA7"/>
    <w:rsid w:val="00067738"/>
    <w:rsid w:val="00074D83"/>
    <w:rsid w:val="00080904"/>
    <w:rsid w:val="00082D3D"/>
    <w:rsid w:val="00083F3D"/>
    <w:rsid w:val="00086EB0"/>
    <w:rsid w:val="0008740B"/>
    <w:rsid w:val="0009226B"/>
    <w:rsid w:val="000A246F"/>
    <w:rsid w:val="000A27FE"/>
    <w:rsid w:val="000A3328"/>
    <w:rsid w:val="000A7A14"/>
    <w:rsid w:val="000B1342"/>
    <w:rsid w:val="000B34FE"/>
    <w:rsid w:val="000B5A0C"/>
    <w:rsid w:val="000B6E80"/>
    <w:rsid w:val="000B7956"/>
    <w:rsid w:val="000C19B9"/>
    <w:rsid w:val="000C35B3"/>
    <w:rsid w:val="000D31F0"/>
    <w:rsid w:val="000D3BE5"/>
    <w:rsid w:val="0010054F"/>
    <w:rsid w:val="0010059C"/>
    <w:rsid w:val="00105487"/>
    <w:rsid w:val="001069D1"/>
    <w:rsid w:val="00121B18"/>
    <w:rsid w:val="00123D1A"/>
    <w:rsid w:val="0012507C"/>
    <w:rsid w:val="00125620"/>
    <w:rsid w:val="00126EFB"/>
    <w:rsid w:val="0012749C"/>
    <w:rsid w:val="0013090B"/>
    <w:rsid w:val="00131E68"/>
    <w:rsid w:val="00140D43"/>
    <w:rsid w:val="00152E16"/>
    <w:rsid w:val="00161212"/>
    <w:rsid w:val="00161DAA"/>
    <w:rsid w:val="00162841"/>
    <w:rsid w:val="0016467B"/>
    <w:rsid w:val="001653DF"/>
    <w:rsid w:val="00173021"/>
    <w:rsid w:val="0017458D"/>
    <w:rsid w:val="00176573"/>
    <w:rsid w:val="00182CB4"/>
    <w:rsid w:val="0018462B"/>
    <w:rsid w:val="00186160"/>
    <w:rsid w:val="0018739C"/>
    <w:rsid w:val="001921A2"/>
    <w:rsid w:val="001926F6"/>
    <w:rsid w:val="001956A7"/>
    <w:rsid w:val="00197521"/>
    <w:rsid w:val="00197A58"/>
    <w:rsid w:val="001B68EE"/>
    <w:rsid w:val="001C26A5"/>
    <w:rsid w:val="001C4FFD"/>
    <w:rsid w:val="001C526F"/>
    <w:rsid w:val="001C7709"/>
    <w:rsid w:val="001D2F19"/>
    <w:rsid w:val="001D6CAE"/>
    <w:rsid w:val="001D7A16"/>
    <w:rsid w:val="001E2B18"/>
    <w:rsid w:val="001E2BF3"/>
    <w:rsid w:val="001E6691"/>
    <w:rsid w:val="001F0D66"/>
    <w:rsid w:val="00200A2E"/>
    <w:rsid w:val="00215621"/>
    <w:rsid w:val="00230BC1"/>
    <w:rsid w:val="00233EAD"/>
    <w:rsid w:val="0025205D"/>
    <w:rsid w:val="0025217E"/>
    <w:rsid w:val="00253DB1"/>
    <w:rsid w:val="002678D6"/>
    <w:rsid w:val="00274270"/>
    <w:rsid w:val="0027452E"/>
    <w:rsid w:val="00280712"/>
    <w:rsid w:val="002843D2"/>
    <w:rsid w:val="002847AA"/>
    <w:rsid w:val="0028577C"/>
    <w:rsid w:val="002A0792"/>
    <w:rsid w:val="002A28FD"/>
    <w:rsid w:val="002A33D0"/>
    <w:rsid w:val="002A7D9F"/>
    <w:rsid w:val="002B6749"/>
    <w:rsid w:val="002C5917"/>
    <w:rsid w:val="002C69CA"/>
    <w:rsid w:val="002D43B7"/>
    <w:rsid w:val="002E01B6"/>
    <w:rsid w:val="002E0C1B"/>
    <w:rsid w:val="002E23FB"/>
    <w:rsid w:val="002E648D"/>
    <w:rsid w:val="002F1457"/>
    <w:rsid w:val="002F5A9E"/>
    <w:rsid w:val="00302A64"/>
    <w:rsid w:val="00306C21"/>
    <w:rsid w:val="00313CB4"/>
    <w:rsid w:val="0032113B"/>
    <w:rsid w:val="00323717"/>
    <w:rsid w:val="00330053"/>
    <w:rsid w:val="00335974"/>
    <w:rsid w:val="00335FF9"/>
    <w:rsid w:val="00340022"/>
    <w:rsid w:val="0034081B"/>
    <w:rsid w:val="00340866"/>
    <w:rsid w:val="0034334A"/>
    <w:rsid w:val="003446DE"/>
    <w:rsid w:val="00354C6D"/>
    <w:rsid w:val="00355ED3"/>
    <w:rsid w:val="00355F64"/>
    <w:rsid w:val="003578C7"/>
    <w:rsid w:val="00360211"/>
    <w:rsid w:val="00367435"/>
    <w:rsid w:val="003748E7"/>
    <w:rsid w:val="00380191"/>
    <w:rsid w:val="00383A51"/>
    <w:rsid w:val="003A4C10"/>
    <w:rsid w:val="003A511D"/>
    <w:rsid w:val="003B538F"/>
    <w:rsid w:val="003C3E8B"/>
    <w:rsid w:val="003C4F20"/>
    <w:rsid w:val="003D2529"/>
    <w:rsid w:val="003E22B8"/>
    <w:rsid w:val="003F215C"/>
    <w:rsid w:val="00405B19"/>
    <w:rsid w:val="00410EA9"/>
    <w:rsid w:val="004207AA"/>
    <w:rsid w:val="00421307"/>
    <w:rsid w:val="004221BA"/>
    <w:rsid w:val="0042436E"/>
    <w:rsid w:val="004243BE"/>
    <w:rsid w:val="00424D3E"/>
    <w:rsid w:val="00431F92"/>
    <w:rsid w:val="00431FD5"/>
    <w:rsid w:val="004336B8"/>
    <w:rsid w:val="004412F1"/>
    <w:rsid w:val="00443322"/>
    <w:rsid w:val="00444B8D"/>
    <w:rsid w:val="00453E8A"/>
    <w:rsid w:val="004577C9"/>
    <w:rsid w:val="00460A20"/>
    <w:rsid w:val="00460EEB"/>
    <w:rsid w:val="0047615B"/>
    <w:rsid w:val="0048040A"/>
    <w:rsid w:val="0048410C"/>
    <w:rsid w:val="004851BD"/>
    <w:rsid w:val="00487546"/>
    <w:rsid w:val="00487766"/>
    <w:rsid w:val="0048779E"/>
    <w:rsid w:val="00492125"/>
    <w:rsid w:val="00493E62"/>
    <w:rsid w:val="0049413A"/>
    <w:rsid w:val="00497556"/>
    <w:rsid w:val="004A24F5"/>
    <w:rsid w:val="004A2976"/>
    <w:rsid w:val="004A581E"/>
    <w:rsid w:val="004A5E16"/>
    <w:rsid w:val="004A669B"/>
    <w:rsid w:val="004A66EE"/>
    <w:rsid w:val="004A67FE"/>
    <w:rsid w:val="004B35DE"/>
    <w:rsid w:val="004B4541"/>
    <w:rsid w:val="004B5129"/>
    <w:rsid w:val="004B5B06"/>
    <w:rsid w:val="004B7587"/>
    <w:rsid w:val="004B7D58"/>
    <w:rsid w:val="004D1629"/>
    <w:rsid w:val="004D4C82"/>
    <w:rsid w:val="004E40A2"/>
    <w:rsid w:val="004E46D9"/>
    <w:rsid w:val="004F1EEE"/>
    <w:rsid w:val="00501558"/>
    <w:rsid w:val="00505E69"/>
    <w:rsid w:val="005060CB"/>
    <w:rsid w:val="005118B7"/>
    <w:rsid w:val="00513716"/>
    <w:rsid w:val="0051377D"/>
    <w:rsid w:val="00520034"/>
    <w:rsid w:val="00521614"/>
    <w:rsid w:val="00530B26"/>
    <w:rsid w:val="00530F18"/>
    <w:rsid w:val="0053223F"/>
    <w:rsid w:val="00536C18"/>
    <w:rsid w:val="00536D23"/>
    <w:rsid w:val="005373E9"/>
    <w:rsid w:val="00544DF0"/>
    <w:rsid w:val="00546BF0"/>
    <w:rsid w:val="00552187"/>
    <w:rsid w:val="00552DA0"/>
    <w:rsid w:val="00553D9C"/>
    <w:rsid w:val="00560E44"/>
    <w:rsid w:val="00564568"/>
    <w:rsid w:val="005661D9"/>
    <w:rsid w:val="00566A07"/>
    <w:rsid w:val="00573472"/>
    <w:rsid w:val="00574DA5"/>
    <w:rsid w:val="00575F71"/>
    <w:rsid w:val="00581218"/>
    <w:rsid w:val="005A0683"/>
    <w:rsid w:val="005A2920"/>
    <w:rsid w:val="005A5EF7"/>
    <w:rsid w:val="005B076F"/>
    <w:rsid w:val="005B147E"/>
    <w:rsid w:val="005B2DC1"/>
    <w:rsid w:val="005C0756"/>
    <w:rsid w:val="005C55F1"/>
    <w:rsid w:val="005C6FA7"/>
    <w:rsid w:val="005C766F"/>
    <w:rsid w:val="005D04F6"/>
    <w:rsid w:val="005D1F53"/>
    <w:rsid w:val="005D2471"/>
    <w:rsid w:val="005D2917"/>
    <w:rsid w:val="005D40F7"/>
    <w:rsid w:val="005D60EE"/>
    <w:rsid w:val="005D6D27"/>
    <w:rsid w:val="005D790A"/>
    <w:rsid w:val="005E23C4"/>
    <w:rsid w:val="005F21F8"/>
    <w:rsid w:val="005F596B"/>
    <w:rsid w:val="005F599C"/>
    <w:rsid w:val="005F59E4"/>
    <w:rsid w:val="00612328"/>
    <w:rsid w:val="00620E86"/>
    <w:rsid w:val="006210B5"/>
    <w:rsid w:val="006214A9"/>
    <w:rsid w:val="0062351C"/>
    <w:rsid w:val="00623CDE"/>
    <w:rsid w:val="006266C7"/>
    <w:rsid w:val="00627C14"/>
    <w:rsid w:val="00633CCC"/>
    <w:rsid w:val="006452CF"/>
    <w:rsid w:val="00651777"/>
    <w:rsid w:val="00653848"/>
    <w:rsid w:val="0066683D"/>
    <w:rsid w:val="006745D0"/>
    <w:rsid w:val="00677437"/>
    <w:rsid w:val="00680E07"/>
    <w:rsid w:val="0068320C"/>
    <w:rsid w:val="006865A8"/>
    <w:rsid w:val="006913E1"/>
    <w:rsid w:val="00695D30"/>
    <w:rsid w:val="006A1103"/>
    <w:rsid w:val="006A2D8E"/>
    <w:rsid w:val="006A488F"/>
    <w:rsid w:val="006B27FF"/>
    <w:rsid w:val="006B6AC9"/>
    <w:rsid w:val="006C39BA"/>
    <w:rsid w:val="006C43DC"/>
    <w:rsid w:val="006C5331"/>
    <w:rsid w:val="006C79E9"/>
    <w:rsid w:val="006D038A"/>
    <w:rsid w:val="006D3AB8"/>
    <w:rsid w:val="006D3F21"/>
    <w:rsid w:val="006E0CD6"/>
    <w:rsid w:val="006E2212"/>
    <w:rsid w:val="006E4119"/>
    <w:rsid w:val="006E6735"/>
    <w:rsid w:val="006F5327"/>
    <w:rsid w:val="007002D5"/>
    <w:rsid w:val="00700E4F"/>
    <w:rsid w:val="007017FC"/>
    <w:rsid w:val="00703771"/>
    <w:rsid w:val="007070D3"/>
    <w:rsid w:val="007072EA"/>
    <w:rsid w:val="00720415"/>
    <w:rsid w:val="00723214"/>
    <w:rsid w:val="00724575"/>
    <w:rsid w:val="00725EFE"/>
    <w:rsid w:val="007273A7"/>
    <w:rsid w:val="00727A73"/>
    <w:rsid w:val="00732E74"/>
    <w:rsid w:val="00756B6C"/>
    <w:rsid w:val="00760954"/>
    <w:rsid w:val="00766351"/>
    <w:rsid w:val="00766E54"/>
    <w:rsid w:val="0077158F"/>
    <w:rsid w:val="00772B40"/>
    <w:rsid w:val="00772F70"/>
    <w:rsid w:val="007756A7"/>
    <w:rsid w:val="007770CE"/>
    <w:rsid w:val="00780D83"/>
    <w:rsid w:val="00781D5B"/>
    <w:rsid w:val="00782B7D"/>
    <w:rsid w:val="00783491"/>
    <w:rsid w:val="00785A88"/>
    <w:rsid w:val="00793638"/>
    <w:rsid w:val="007A1CF4"/>
    <w:rsid w:val="007A3FB0"/>
    <w:rsid w:val="007A70E4"/>
    <w:rsid w:val="007B0BF4"/>
    <w:rsid w:val="007D0C08"/>
    <w:rsid w:val="007D2EEB"/>
    <w:rsid w:val="007D3751"/>
    <w:rsid w:val="007E18BE"/>
    <w:rsid w:val="007E316C"/>
    <w:rsid w:val="007E658D"/>
    <w:rsid w:val="007E66AF"/>
    <w:rsid w:val="007E79C9"/>
    <w:rsid w:val="007F0E03"/>
    <w:rsid w:val="007F20A0"/>
    <w:rsid w:val="007F7149"/>
    <w:rsid w:val="008004E8"/>
    <w:rsid w:val="00814447"/>
    <w:rsid w:val="00817DB4"/>
    <w:rsid w:val="00824835"/>
    <w:rsid w:val="008262F2"/>
    <w:rsid w:val="00826B37"/>
    <w:rsid w:val="008278A4"/>
    <w:rsid w:val="0083659E"/>
    <w:rsid w:val="0084449A"/>
    <w:rsid w:val="00845304"/>
    <w:rsid w:val="00850850"/>
    <w:rsid w:val="00853C41"/>
    <w:rsid w:val="0085489A"/>
    <w:rsid w:val="00860D0A"/>
    <w:rsid w:val="008677CB"/>
    <w:rsid w:val="00876AF2"/>
    <w:rsid w:val="00880F48"/>
    <w:rsid w:val="00884909"/>
    <w:rsid w:val="00887C11"/>
    <w:rsid w:val="0089385F"/>
    <w:rsid w:val="008A3449"/>
    <w:rsid w:val="008A36EE"/>
    <w:rsid w:val="008A6F89"/>
    <w:rsid w:val="008A7B5C"/>
    <w:rsid w:val="008B596C"/>
    <w:rsid w:val="008D0DD7"/>
    <w:rsid w:val="008D1DA5"/>
    <w:rsid w:val="008D721D"/>
    <w:rsid w:val="008E2B4C"/>
    <w:rsid w:val="008F3D90"/>
    <w:rsid w:val="008F5F32"/>
    <w:rsid w:val="008F722F"/>
    <w:rsid w:val="009119A6"/>
    <w:rsid w:val="00914065"/>
    <w:rsid w:val="009142EA"/>
    <w:rsid w:val="00915187"/>
    <w:rsid w:val="009179AA"/>
    <w:rsid w:val="0092097B"/>
    <w:rsid w:val="00923515"/>
    <w:rsid w:val="00925B3C"/>
    <w:rsid w:val="009304A0"/>
    <w:rsid w:val="00947E7A"/>
    <w:rsid w:val="00950B8C"/>
    <w:rsid w:val="00953288"/>
    <w:rsid w:val="00957F2C"/>
    <w:rsid w:val="00957F5C"/>
    <w:rsid w:val="00960F18"/>
    <w:rsid w:val="009619BE"/>
    <w:rsid w:val="0096312C"/>
    <w:rsid w:val="0096323F"/>
    <w:rsid w:val="009675D9"/>
    <w:rsid w:val="00973763"/>
    <w:rsid w:val="009774BD"/>
    <w:rsid w:val="009829E4"/>
    <w:rsid w:val="00986AD8"/>
    <w:rsid w:val="00987E23"/>
    <w:rsid w:val="00990073"/>
    <w:rsid w:val="0099349A"/>
    <w:rsid w:val="009947C0"/>
    <w:rsid w:val="00994F67"/>
    <w:rsid w:val="009970A5"/>
    <w:rsid w:val="009A3ED1"/>
    <w:rsid w:val="009A68E8"/>
    <w:rsid w:val="009B5758"/>
    <w:rsid w:val="009D43C8"/>
    <w:rsid w:val="009D6CFA"/>
    <w:rsid w:val="009E28B5"/>
    <w:rsid w:val="009E6BCC"/>
    <w:rsid w:val="009F7286"/>
    <w:rsid w:val="00A01C17"/>
    <w:rsid w:val="00A05C6D"/>
    <w:rsid w:val="00A1301F"/>
    <w:rsid w:val="00A16821"/>
    <w:rsid w:val="00A24D84"/>
    <w:rsid w:val="00A26E81"/>
    <w:rsid w:val="00A32DE4"/>
    <w:rsid w:val="00A348FB"/>
    <w:rsid w:val="00A34D1D"/>
    <w:rsid w:val="00A46F09"/>
    <w:rsid w:val="00A47DF7"/>
    <w:rsid w:val="00A5146F"/>
    <w:rsid w:val="00A562B4"/>
    <w:rsid w:val="00A569FB"/>
    <w:rsid w:val="00A56F45"/>
    <w:rsid w:val="00A6010F"/>
    <w:rsid w:val="00A66233"/>
    <w:rsid w:val="00A701AA"/>
    <w:rsid w:val="00A70DCC"/>
    <w:rsid w:val="00A75878"/>
    <w:rsid w:val="00A76CD0"/>
    <w:rsid w:val="00A90928"/>
    <w:rsid w:val="00A9424B"/>
    <w:rsid w:val="00A9432F"/>
    <w:rsid w:val="00A953A4"/>
    <w:rsid w:val="00AC5268"/>
    <w:rsid w:val="00AD3AA5"/>
    <w:rsid w:val="00AD4FD7"/>
    <w:rsid w:val="00AE07AB"/>
    <w:rsid w:val="00AE7065"/>
    <w:rsid w:val="00AF2946"/>
    <w:rsid w:val="00B01C09"/>
    <w:rsid w:val="00B03B47"/>
    <w:rsid w:val="00B0565B"/>
    <w:rsid w:val="00B13990"/>
    <w:rsid w:val="00B208FB"/>
    <w:rsid w:val="00B2161D"/>
    <w:rsid w:val="00B22AB9"/>
    <w:rsid w:val="00B25D15"/>
    <w:rsid w:val="00B26F7A"/>
    <w:rsid w:val="00B27487"/>
    <w:rsid w:val="00B275DC"/>
    <w:rsid w:val="00B32935"/>
    <w:rsid w:val="00B32E0D"/>
    <w:rsid w:val="00B33139"/>
    <w:rsid w:val="00B34A8F"/>
    <w:rsid w:val="00B4324A"/>
    <w:rsid w:val="00B463B8"/>
    <w:rsid w:val="00B5354D"/>
    <w:rsid w:val="00B6131C"/>
    <w:rsid w:val="00B6276E"/>
    <w:rsid w:val="00B6376D"/>
    <w:rsid w:val="00B64FCC"/>
    <w:rsid w:val="00B7010C"/>
    <w:rsid w:val="00B8279C"/>
    <w:rsid w:val="00B82866"/>
    <w:rsid w:val="00B84F62"/>
    <w:rsid w:val="00B914A8"/>
    <w:rsid w:val="00B931EA"/>
    <w:rsid w:val="00B93730"/>
    <w:rsid w:val="00BA0570"/>
    <w:rsid w:val="00BA4B4C"/>
    <w:rsid w:val="00BB4305"/>
    <w:rsid w:val="00BB4613"/>
    <w:rsid w:val="00BC1E36"/>
    <w:rsid w:val="00BC24F0"/>
    <w:rsid w:val="00BC3293"/>
    <w:rsid w:val="00BD1865"/>
    <w:rsid w:val="00BD6650"/>
    <w:rsid w:val="00BE3BFE"/>
    <w:rsid w:val="00BF0A0D"/>
    <w:rsid w:val="00BF3185"/>
    <w:rsid w:val="00C02014"/>
    <w:rsid w:val="00C03723"/>
    <w:rsid w:val="00C03920"/>
    <w:rsid w:val="00C05FD7"/>
    <w:rsid w:val="00C10C6D"/>
    <w:rsid w:val="00C16BC6"/>
    <w:rsid w:val="00C17467"/>
    <w:rsid w:val="00C27C94"/>
    <w:rsid w:val="00C366B8"/>
    <w:rsid w:val="00C40747"/>
    <w:rsid w:val="00C40E26"/>
    <w:rsid w:val="00C479A6"/>
    <w:rsid w:val="00C47A56"/>
    <w:rsid w:val="00C50FDC"/>
    <w:rsid w:val="00C53C0E"/>
    <w:rsid w:val="00C64699"/>
    <w:rsid w:val="00C6569F"/>
    <w:rsid w:val="00C7173B"/>
    <w:rsid w:val="00C82A88"/>
    <w:rsid w:val="00C8300C"/>
    <w:rsid w:val="00C9007E"/>
    <w:rsid w:val="00C927A0"/>
    <w:rsid w:val="00C92C12"/>
    <w:rsid w:val="00C93A8A"/>
    <w:rsid w:val="00C93E03"/>
    <w:rsid w:val="00CB044A"/>
    <w:rsid w:val="00CB14FE"/>
    <w:rsid w:val="00CB7FC4"/>
    <w:rsid w:val="00CC186D"/>
    <w:rsid w:val="00CC5291"/>
    <w:rsid w:val="00CC58A9"/>
    <w:rsid w:val="00CC7A6D"/>
    <w:rsid w:val="00CE0316"/>
    <w:rsid w:val="00CE69E8"/>
    <w:rsid w:val="00CF2A2D"/>
    <w:rsid w:val="00CF39FA"/>
    <w:rsid w:val="00CF5516"/>
    <w:rsid w:val="00CF71AE"/>
    <w:rsid w:val="00CF7FE5"/>
    <w:rsid w:val="00D010D8"/>
    <w:rsid w:val="00D034B1"/>
    <w:rsid w:val="00D04549"/>
    <w:rsid w:val="00D06C80"/>
    <w:rsid w:val="00D11A0D"/>
    <w:rsid w:val="00D170E5"/>
    <w:rsid w:val="00D20C82"/>
    <w:rsid w:val="00D2452C"/>
    <w:rsid w:val="00D35D55"/>
    <w:rsid w:val="00D36AE5"/>
    <w:rsid w:val="00D42A25"/>
    <w:rsid w:val="00D43522"/>
    <w:rsid w:val="00D44844"/>
    <w:rsid w:val="00D44A7B"/>
    <w:rsid w:val="00D45052"/>
    <w:rsid w:val="00D56006"/>
    <w:rsid w:val="00D613BA"/>
    <w:rsid w:val="00D62667"/>
    <w:rsid w:val="00D700A6"/>
    <w:rsid w:val="00D735E9"/>
    <w:rsid w:val="00D747E9"/>
    <w:rsid w:val="00D74A0B"/>
    <w:rsid w:val="00D805FD"/>
    <w:rsid w:val="00D848C9"/>
    <w:rsid w:val="00D84E42"/>
    <w:rsid w:val="00D925F5"/>
    <w:rsid w:val="00D935F3"/>
    <w:rsid w:val="00D96771"/>
    <w:rsid w:val="00DA47F6"/>
    <w:rsid w:val="00DA586F"/>
    <w:rsid w:val="00DA6A23"/>
    <w:rsid w:val="00DB2FA9"/>
    <w:rsid w:val="00DB2FAE"/>
    <w:rsid w:val="00DB7715"/>
    <w:rsid w:val="00DC19BC"/>
    <w:rsid w:val="00DC2653"/>
    <w:rsid w:val="00DC55C9"/>
    <w:rsid w:val="00DD0450"/>
    <w:rsid w:val="00DD148F"/>
    <w:rsid w:val="00DE447B"/>
    <w:rsid w:val="00DF36A7"/>
    <w:rsid w:val="00DF65F3"/>
    <w:rsid w:val="00DF7F6D"/>
    <w:rsid w:val="00E01BB9"/>
    <w:rsid w:val="00E11115"/>
    <w:rsid w:val="00E16C73"/>
    <w:rsid w:val="00E210D8"/>
    <w:rsid w:val="00E26CE7"/>
    <w:rsid w:val="00E2767A"/>
    <w:rsid w:val="00E27D60"/>
    <w:rsid w:val="00E3585C"/>
    <w:rsid w:val="00E51596"/>
    <w:rsid w:val="00E543F1"/>
    <w:rsid w:val="00E60670"/>
    <w:rsid w:val="00E6628E"/>
    <w:rsid w:val="00E67EED"/>
    <w:rsid w:val="00E74353"/>
    <w:rsid w:val="00E74428"/>
    <w:rsid w:val="00E744DD"/>
    <w:rsid w:val="00E7624B"/>
    <w:rsid w:val="00E82E56"/>
    <w:rsid w:val="00E854AE"/>
    <w:rsid w:val="00E914E9"/>
    <w:rsid w:val="00E95155"/>
    <w:rsid w:val="00EA0086"/>
    <w:rsid w:val="00EB0C63"/>
    <w:rsid w:val="00EB206E"/>
    <w:rsid w:val="00EB3694"/>
    <w:rsid w:val="00EB3DB4"/>
    <w:rsid w:val="00EC1B1C"/>
    <w:rsid w:val="00EC3E36"/>
    <w:rsid w:val="00ED64B0"/>
    <w:rsid w:val="00EF39C4"/>
    <w:rsid w:val="00EF588A"/>
    <w:rsid w:val="00F01D01"/>
    <w:rsid w:val="00F01F19"/>
    <w:rsid w:val="00F04AB2"/>
    <w:rsid w:val="00F04F41"/>
    <w:rsid w:val="00F05760"/>
    <w:rsid w:val="00F10530"/>
    <w:rsid w:val="00F12C33"/>
    <w:rsid w:val="00F1461A"/>
    <w:rsid w:val="00F35475"/>
    <w:rsid w:val="00F476AB"/>
    <w:rsid w:val="00F50E64"/>
    <w:rsid w:val="00F51264"/>
    <w:rsid w:val="00F55511"/>
    <w:rsid w:val="00F62213"/>
    <w:rsid w:val="00F65BB4"/>
    <w:rsid w:val="00F75659"/>
    <w:rsid w:val="00F8041F"/>
    <w:rsid w:val="00F807B6"/>
    <w:rsid w:val="00F81482"/>
    <w:rsid w:val="00F870FE"/>
    <w:rsid w:val="00F96E0B"/>
    <w:rsid w:val="00FA0896"/>
    <w:rsid w:val="00FA0BF9"/>
    <w:rsid w:val="00FA1FB9"/>
    <w:rsid w:val="00FB31AB"/>
    <w:rsid w:val="00FC134C"/>
    <w:rsid w:val="00FC6A74"/>
    <w:rsid w:val="00FC7FF8"/>
    <w:rsid w:val="00FE0E9D"/>
    <w:rsid w:val="00FE7E47"/>
    <w:rsid w:val="00FF74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5B04B2"/>
  <w15:chartTrackingRefBased/>
  <w15:docId w15:val="{2DF9DBE9-6C48-499F-BE19-6FB0061E9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87C11"/>
    <w:pPr>
      <w:widowControl w:val="0"/>
      <w:adjustRightInd w:val="0"/>
      <w:snapToGrid w:val="0"/>
      <w:spacing w:line="520" w:lineRule="exact"/>
      <w:ind w:firstLineChars="200" w:firstLine="200"/>
      <w:jc w:val="both"/>
    </w:pPr>
    <w:rPr>
      <w:rFonts w:ascii="Times New Roman" w:eastAsia="宋体" w:hAnsi="Times New Roman"/>
      <w:sz w:val="24"/>
    </w:rPr>
  </w:style>
  <w:style w:type="paragraph" w:styleId="1">
    <w:name w:val="heading 1"/>
    <w:basedOn w:val="a"/>
    <w:next w:val="a"/>
    <w:link w:val="10"/>
    <w:uiPriority w:val="9"/>
    <w:qFormat/>
    <w:rsid w:val="00A16821"/>
    <w:pPr>
      <w:keepNext/>
      <w:keepLines/>
      <w:numPr>
        <w:numId w:val="1"/>
      </w:numPr>
      <w:spacing w:before="240"/>
      <w:ind w:firstLineChars="0"/>
      <w:outlineLvl w:val="0"/>
    </w:pPr>
    <w:rPr>
      <w:b/>
      <w:bCs/>
      <w:kern w:val="44"/>
      <w:szCs w:val="44"/>
    </w:rPr>
  </w:style>
  <w:style w:type="paragraph" w:styleId="2">
    <w:name w:val="heading 2"/>
    <w:basedOn w:val="a"/>
    <w:next w:val="a"/>
    <w:link w:val="20"/>
    <w:uiPriority w:val="9"/>
    <w:unhideWhenUsed/>
    <w:qFormat/>
    <w:rsid w:val="00A16821"/>
    <w:pPr>
      <w:keepNext/>
      <w:keepLines/>
      <w:numPr>
        <w:ilvl w:val="1"/>
        <w:numId w:val="1"/>
      </w:numPr>
      <w:ind w:firstLineChars="0"/>
      <w:outlineLvl w:val="1"/>
    </w:pPr>
    <w:rPr>
      <w:rFonts w:cstheme="majorBidi"/>
      <w:b/>
      <w:bCs/>
      <w:szCs w:val="32"/>
    </w:rPr>
  </w:style>
  <w:style w:type="paragraph" w:styleId="3">
    <w:name w:val="heading 3"/>
    <w:next w:val="a"/>
    <w:link w:val="30"/>
    <w:uiPriority w:val="9"/>
    <w:unhideWhenUsed/>
    <w:qFormat/>
    <w:rsid w:val="00560E44"/>
    <w:pPr>
      <w:keepNext/>
      <w:keepLines/>
      <w:numPr>
        <w:ilvl w:val="2"/>
        <w:numId w:val="1"/>
      </w:numPr>
      <w:adjustRightInd w:val="0"/>
      <w:snapToGrid w:val="0"/>
      <w:spacing w:line="520" w:lineRule="exact"/>
      <w:jc w:val="both"/>
      <w:outlineLvl w:val="2"/>
    </w:pPr>
    <w:rPr>
      <w:rFonts w:ascii="Times New Roman" w:eastAsia="宋体" w:hAnsi="Times New Roman"/>
      <w:b/>
      <w:bCs/>
      <w:sz w:val="24"/>
      <w:szCs w:val="32"/>
    </w:rPr>
  </w:style>
  <w:style w:type="paragraph" w:styleId="4">
    <w:name w:val="heading 4"/>
    <w:basedOn w:val="a"/>
    <w:next w:val="a"/>
    <w:link w:val="40"/>
    <w:uiPriority w:val="9"/>
    <w:unhideWhenUsed/>
    <w:qFormat/>
    <w:rsid w:val="00824835"/>
    <w:pPr>
      <w:keepNext/>
      <w:keepLines/>
      <w:numPr>
        <w:ilvl w:val="3"/>
        <w:numId w:val="1"/>
      </w:numPr>
      <w:ind w:firstLineChars="0"/>
      <w:outlineLvl w:val="3"/>
    </w:pPr>
    <w:rPr>
      <w:rFonts w:cstheme="majorBidi"/>
      <w:b/>
      <w:bCs/>
      <w:szCs w:val="28"/>
    </w:rPr>
  </w:style>
  <w:style w:type="paragraph" w:styleId="5">
    <w:name w:val="heading 5"/>
    <w:basedOn w:val="a"/>
    <w:next w:val="a"/>
    <w:link w:val="50"/>
    <w:uiPriority w:val="9"/>
    <w:unhideWhenUsed/>
    <w:qFormat/>
    <w:rsid w:val="00824835"/>
    <w:pPr>
      <w:keepNext/>
      <w:keepLines/>
      <w:numPr>
        <w:ilvl w:val="4"/>
        <w:numId w:val="1"/>
      </w:numPr>
      <w:ind w:firstLineChars="0"/>
      <w:outlineLvl w:val="4"/>
    </w:pPr>
    <w:rPr>
      <w:b/>
      <w:bCs/>
      <w:szCs w:val="28"/>
    </w:rPr>
  </w:style>
  <w:style w:type="paragraph" w:styleId="6">
    <w:name w:val="heading 6"/>
    <w:basedOn w:val="a"/>
    <w:next w:val="a"/>
    <w:link w:val="60"/>
    <w:uiPriority w:val="9"/>
    <w:unhideWhenUsed/>
    <w:qFormat/>
    <w:rsid w:val="007072EA"/>
    <w:pPr>
      <w:keepNext/>
      <w:keepLines/>
      <w:numPr>
        <w:ilvl w:val="5"/>
        <w:numId w:val="1"/>
      </w:numPr>
      <w:spacing w:before="120"/>
      <w:ind w:firstLineChars="0"/>
      <w:outlineLvl w:val="5"/>
    </w:pPr>
    <w:rPr>
      <w:rFonts w:asciiTheme="majorHAnsi" w:hAnsiTheme="majorHAnsi" w:cstheme="majorBidi"/>
      <w:b/>
      <w:bCs/>
      <w:szCs w:val="24"/>
    </w:rPr>
  </w:style>
  <w:style w:type="paragraph" w:styleId="7">
    <w:name w:val="heading 7"/>
    <w:basedOn w:val="a"/>
    <w:next w:val="a"/>
    <w:link w:val="70"/>
    <w:uiPriority w:val="9"/>
    <w:unhideWhenUsed/>
    <w:qFormat/>
    <w:rsid w:val="00501558"/>
    <w:pPr>
      <w:keepNext/>
      <w:keepLines/>
      <w:spacing w:before="240" w:after="64" w:line="320" w:lineRule="atLeast"/>
      <w:outlineLvl w:val="6"/>
    </w:pPr>
    <w:rPr>
      <w:b/>
      <w:bCs/>
      <w:szCs w:val="24"/>
    </w:rPr>
  </w:style>
  <w:style w:type="paragraph" w:styleId="8">
    <w:name w:val="heading 8"/>
    <w:basedOn w:val="a"/>
    <w:next w:val="a"/>
    <w:link w:val="80"/>
    <w:uiPriority w:val="9"/>
    <w:unhideWhenUsed/>
    <w:qFormat/>
    <w:rsid w:val="00501558"/>
    <w:pPr>
      <w:keepNext/>
      <w:keepLines/>
      <w:spacing w:before="240" w:after="64" w:line="320" w:lineRule="atLeast"/>
      <w:outlineLvl w:val="7"/>
    </w:pPr>
    <w:rPr>
      <w:rFonts w:asciiTheme="majorHAnsi" w:eastAsiaTheme="majorEastAsia" w:hAnsiTheme="majorHAnsi" w:cstheme="majorBidi"/>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16821"/>
    <w:rPr>
      <w:rFonts w:ascii="Times New Roman" w:eastAsia="方正仿宋_GBK" w:hAnsi="Times New Roman"/>
      <w:b/>
      <w:bCs/>
      <w:kern w:val="44"/>
      <w:sz w:val="28"/>
      <w:szCs w:val="44"/>
    </w:rPr>
  </w:style>
  <w:style w:type="character" w:customStyle="1" w:styleId="20">
    <w:name w:val="标题 2 字符"/>
    <w:basedOn w:val="a0"/>
    <w:link w:val="2"/>
    <w:uiPriority w:val="9"/>
    <w:rsid w:val="00A16821"/>
    <w:rPr>
      <w:rFonts w:ascii="Times New Roman" w:eastAsia="方正仿宋_GBK" w:hAnsi="Times New Roman" w:cstheme="majorBidi"/>
      <w:b/>
      <w:bCs/>
      <w:sz w:val="28"/>
      <w:szCs w:val="32"/>
    </w:rPr>
  </w:style>
  <w:style w:type="character" w:customStyle="1" w:styleId="30">
    <w:name w:val="标题 3 字符"/>
    <w:basedOn w:val="a0"/>
    <w:link w:val="3"/>
    <w:uiPriority w:val="9"/>
    <w:rsid w:val="00560E44"/>
    <w:rPr>
      <w:rFonts w:ascii="Times New Roman" w:eastAsia="宋体" w:hAnsi="Times New Roman"/>
      <w:b/>
      <w:bCs/>
      <w:sz w:val="24"/>
      <w:szCs w:val="32"/>
    </w:rPr>
  </w:style>
  <w:style w:type="character" w:customStyle="1" w:styleId="40">
    <w:name w:val="标题 4 字符"/>
    <w:basedOn w:val="a0"/>
    <w:link w:val="4"/>
    <w:uiPriority w:val="9"/>
    <w:rsid w:val="00824835"/>
    <w:rPr>
      <w:rFonts w:ascii="Times New Roman" w:eastAsia="宋体" w:hAnsi="Times New Roman" w:cstheme="majorBidi"/>
      <w:b/>
      <w:bCs/>
      <w:sz w:val="24"/>
      <w:szCs w:val="28"/>
    </w:rPr>
  </w:style>
  <w:style w:type="character" w:customStyle="1" w:styleId="50">
    <w:name w:val="标题 5 字符"/>
    <w:basedOn w:val="a0"/>
    <w:link w:val="5"/>
    <w:uiPriority w:val="9"/>
    <w:rsid w:val="00824835"/>
    <w:rPr>
      <w:rFonts w:ascii="Times New Roman" w:eastAsia="宋体" w:hAnsi="Times New Roman"/>
      <w:b/>
      <w:bCs/>
      <w:sz w:val="24"/>
      <w:szCs w:val="28"/>
    </w:rPr>
  </w:style>
  <w:style w:type="character" w:customStyle="1" w:styleId="60">
    <w:name w:val="标题 6 字符"/>
    <w:basedOn w:val="a0"/>
    <w:link w:val="6"/>
    <w:uiPriority w:val="9"/>
    <w:rsid w:val="007072EA"/>
    <w:rPr>
      <w:rFonts w:asciiTheme="majorHAnsi" w:eastAsia="宋体" w:hAnsiTheme="majorHAnsi" w:cstheme="majorBidi"/>
      <w:b/>
      <w:bCs/>
      <w:sz w:val="24"/>
      <w:szCs w:val="24"/>
    </w:rPr>
  </w:style>
  <w:style w:type="paragraph" w:styleId="TOC1">
    <w:name w:val="toc 1"/>
    <w:basedOn w:val="a"/>
    <w:next w:val="a"/>
    <w:autoRedefine/>
    <w:uiPriority w:val="39"/>
    <w:unhideWhenUsed/>
    <w:rsid w:val="00131E68"/>
  </w:style>
  <w:style w:type="paragraph" w:styleId="TOC2">
    <w:name w:val="toc 2"/>
    <w:basedOn w:val="a"/>
    <w:next w:val="a"/>
    <w:autoRedefine/>
    <w:uiPriority w:val="39"/>
    <w:unhideWhenUsed/>
    <w:rsid w:val="00131E68"/>
    <w:pPr>
      <w:ind w:leftChars="200" w:left="420"/>
    </w:pPr>
  </w:style>
  <w:style w:type="character" w:styleId="a3">
    <w:name w:val="Hyperlink"/>
    <w:basedOn w:val="a0"/>
    <w:uiPriority w:val="99"/>
    <w:unhideWhenUsed/>
    <w:rsid w:val="00131E68"/>
    <w:rPr>
      <w:color w:val="0563C1" w:themeColor="hyperlink"/>
      <w:u w:val="single"/>
    </w:rPr>
  </w:style>
  <w:style w:type="paragraph" w:styleId="a4">
    <w:name w:val="header"/>
    <w:basedOn w:val="a"/>
    <w:link w:val="a5"/>
    <w:uiPriority w:val="99"/>
    <w:unhideWhenUsed/>
    <w:rsid w:val="00131E68"/>
    <w:pPr>
      <w:pBdr>
        <w:bottom w:val="single" w:sz="6" w:space="1" w:color="auto"/>
      </w:pBdr>
      <w:tabs>
        <w:tab w:val="center" w:pos="4153"/>
        <w:tab w:val="right" w:pos="8306"/>
      </w:tabs>
      <w:spacing w:line="240" w:lineRule="auto"/>
      <w:jc w:val="center"/>
    </w:pPr>
    <w:rPr>
      <w:sz w:val="18"/>
      <w:szCs w:val="18"/>
    </w:rPr>
  </w:style>
  <w:style w:type="character" w:customStyle="1" w:styleId="a5">
    <w:name w:val="页眉 字符"/>
    <w:basedOn w:val="a0"/>
    <w:link w:val="a4"/>
    <w:uiPriority w:val="99"/>
    <w:rsid w:val="00131E68"/>
    <w:rPr>
      <w:rFonts w:ascii="Times New Roman" w:eastAsia="方正仿宋_GBK" w:hAnsi="Times New Roman"/>
      <w:sz w:val="18"/>
      <w:szCs w:val="18"/>
    </w:rPr>
  </w:style>
  <w:style w:type="paragraph" w:styleId="a6">
    <w:name w:val="footer"/>
    <w:basedOn w:val="a"/>
    <w:link w:val="a7"/>
    <w:uiPriority w:val="99"/>
    <w:unhideWhenUsed/>
    <w:rsid w:val="00131E68"/>
    <w:pPr>
      <w:tabs>
        <w:tab w:val="center" w:pos="4153"/>
        <w:tab w:val="right" w:pos="8306"/>
      </w:tabs>
      <w:spacing w:line="240" w:lineRule="auto"/>
      <w:jc w:val="left"/>
    </w:pPr>
    <w:rPr>
      <w:sz w:val="18"/>
      <w:szCs w:val="18"/>
    </w:rPr>
  </w:style>
  <w:style w:type="character" w:customStyle="1" w:styleId="a7">
    <w:name w:val="页脚 字符"/>
    <w:basedOn w:val="a0"/>
    <w:link w:val="a6"/>
    <w:uiPriority w:val="99"/>
    <w:rsid w:val="00131E68"/>
    <w:rPr>
      <w:rFonts w:ascii="Times New Roman" w:eastAsia="方正仿宋_GBK" w:hAnsi="Times New Roman"/>
      <w:sz w:val="18"/>
      <w:szCs w:val="18"/>
    </w:rPr>
  </w:style>
  <w:style w:type="paragraph" w:styleId="a8">
    <w:name w:val="Balloon Text"/>
    <w:basedOn w:val="a"/>
    <w:link w:val="a9"/>
    <w:uiPriority w:val="99"/>
    <w:semiHidden/>
    <w:unhideWhenUsed/>
    <w:rsid w:val="00F870FE"/>
    <w:pPr>
      <w:spacing w:line="240" w:lineRule="auto"/>
    </w:pPr>
    <w:rPr>
      <w:sz w:val="18"/>
      <w:szCs w:val="18"/>
    </w:rPr>
  </w:style>
  <w:style w:type="character" w:customStyle="1" w:styleId="a9">
    <w:name w:val="批注框文本 字符"/>
    <w:basedOn w:val="a0"/>
    <w:link w:val="a8"/>
    <w:uiPriority w:val="99"/>
    <w:semiHidden/>
    <w:rsid w:val="00F870FE"/>
    <w:rPr>
      <w:rFonts w:ascii="Times New Roman" w:eastAsia="宋体" w:hAnsi="Times New Roman"/>
      <w:sz w:val="18"/>
      <w:szCs w:val="18"/>
    </w:rPr>
  </w:style>
  <w:style w:type="paragraph" w:styleId="aa">
    <w:name w:val="List Paragraph"/>
    <w:basedOn w:val="a"/>
    <w:uiPriority w:val="34"/>
    <w:qFormat/>
    <w:rsid w:val="00651777"/>
    <w:pPr>
      <w:ind w:firstLine="420"/>
    </w:pPr>
  </w:style>
  <w:style w:type="paragraph" w:styleId="TOC3">
    <w:name w:val="toc 3"/>
    <w:basedOn w:val="a"/>
    <w:next w:val="a"/>
    <w:autoRedefine/>
    <w:uiPriority w:val="39"/>
    <w:unhideWhenUsed/>
    <w:rsid w:val="00695D30"/>
    <w:pPr>
      <w:ind w:leftChars="400" w:left="840"/>
    </w:pPr>
  </w:style>
  <w:style w:type="paragraph" w:customStyle="1" w:styleId="Default">
    <w:name w:val="Default"/>
    <w:rsid w:val="00824835"/>
    <w:pPr>
      <w:widowControl w:val="0"/>
      <w:autoSpaceDE w:val="0"/>
      <w:autoSpaceDN w:val="0"/>
      <w:adjustRightInd w:val="0"/>
    </w:pPr>
    <w:rPr>
      <w:rFonts w:ascii="宋体" w:eastAsia="宋体" w:hAnsi="Calibri" w:cs="宋体"/>
      <w:color w:val="000000"/>
      <w:kern w:val="0"/>
      <w:sz w:val="24"/>
      <w:szCs w:val="24"/>
    </w:rPr>
  </w:style>
  <w:style w:type="table" w:styleId="ab">
    <w:name w:val="Table Grid"/>
    <w:basedOn w:val="a1"/>
    <w:uiPriority w:val="39"/>
    <w:rsid w:val="00553D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note text"/>
    <w:basedOn w:val="a"/>
    <w:link w:val="ad"/>
    <w:uiPriority w:val="99"/>
    <w:semiHidden/>
    <w:unhideWhenUsed/>
    <w:rsid w:val="00C40E26"/>
    <w:pPr>
      <w:jc w:val="left"/>
    </w:pPr>
    <w:rPr>
      <w:sz w:val="18"/>
      <w:szCs w:val="18"/>
    </w:rPr>
  </w:style>
  <w:style w:type="character" w:customStyle="1" w:styleId="ad">
    <w:name w:val="脚注文本 字符"/>
    <w:basedOn w:val="a0"/>
    <w:link w:val="ac"/>
    <w:uiPriority w:val="99"/>
    <w:semiHidden/>
    <w:rsid w:val="00C40E26"/>
    <w:rPr>
      <w:rFonts w:ascii="Times New Roman" w:eastAsia="宋体" w:hAnsi="Times New Roman"/>
      <w:sz w:val="18"/>
      <w:szCs w:val="18"/>
    </w:rPr>
  </w:style>
  <w:style w:type="character" w:styleId="ae">
    <w:name w:val="footnote reference"/>
    <w:basedOn w:val="a0"/>
    <w:uiPriority w:val="99"/>
    <w:semiHidden/>
    <w:unhideWhenUsed/>
    <w:rsid w:val="00C40E26"/>
    <w:rPr>
      <w:vertAlign w:val="superscript"/>
    </w:rPr>
  </w:style>
  <w:style w:type="paragraph" w:styleId="af">
    <w:name w:val="caption"/>
    <w:basedOn w:val="a"/>
    <w:next w:val="a"/>
    <w:uiPriority w:val="35"/>
    <w:unhideWhenUsed/>
    <w:qFormat/>
    <w:rsid w:val="00C40E26"/>
    <w:rPr>
      <w:rFonts w:asciiTheme="majorHAnsi" w:eastAsia="黑体" w:hAnsiTheme="majorHAnsi" w:cstheme="majorBidi"/>
      <w:sz w:val="20"/>
      <w:szCs w:val="20"/>
    </w:rPr>
  </w:style>
  <w:style w:type="paragraph" w:styleId="TOC4">
    <w:name w:val="toc 4"/>
    <w:basedOn w:val="a"/>
    <w:next w:val="a"/>
    <w:autoRedefine/>
    <w:uiPriority w:val="39"/>
    <w:unhideWhenUsed/>
    <w:rsid w:val="009304A0"/>
    <w:pPr>
      <w:ind w:leftChars="600" w:left="1260"/>
    </w:pPr>
  </w:style>
  <w:style w:type="paragraph" w:styleId="TOC5">
    <w:name w:val="toc 5"/>
    <w:basedOn w:val="a"/>
    <w:next w:val="a"/>
    <w:autoRedefine/>
    <w:uiPriority w:val="39"/>
    <w:unhideWhenUsed/>
    <w:rsid w:val="000D31F0"/>
    <w:pPr>
      <w:adjustRightInd/>
      <w:snapToGrid/>
      <w:spacing w:line="240" w:lineRule="auto"/>
      <w:ind w:leftChars="800" w:left="1680" w:firstLineChars="0" w:firstLine="0"/>
    </w:pPr>
    <w:rPr>
      <w:rFonts w:asciiTheme="minorHAnsi" w:eastAsiaTheme="minorEastAsia" w:hAnsiTheme="minorHAnsi"/>
      <w:sz w:val="21"/>
    </w:rPr>
  </w:style>
  <w:style w:type="paragraph" w:styleId="TOC6">
    <w:name w:val="toc 6"/>
    <w:basedOn w:val="a"/>
    <w:next w:val="a"/>
    <w:autoRedefine/>
    <w:uiPriority w:val="39"/>
    <w:unhideWhenUsed/>
    <w:rsid w:val="000D31F0"/>
    <w:pPr>
      <w:adjustRightInd/>
      <w:snapToGrid/>
      <w:spacing w:line="240" w:lineRule="auto"/>
      <w:ind w:leftChars="1000" w:left="2100" w:firstLineChars="0" w:firstLine="0"/>
    </w:pPr>
    <w:rPr>
      <w:rFonts w:asciiTheme="minorHAnsi" w:eastAsiaTheme="minorEastAsia" w:hAnsiTheme="minorHAnsi"/>
      <w:sz w:val="21"/>
    </w:rPr>
  </w:style>
  <w:style w:type="paragraph" w:styleId="TOC7">
    <w:name w:val="toc 7"/>
    <w:basedOn w:val="a"/>
    <w:next w:val="a"/>
    <w:autoRedefine/>
    <w:uiPriority w:val="39"/>
    <w:unhideWhenUsed/>
    <w:rsid w:val="000D31F0"/>
    <w:pPr>
      <w:adjustRightInd/>
      <w:snapToGrid/>
      <w:spacing w:line="240" w:lineRule="auto"/>
      <w:ind w:leftChars="1200" w:left="2520" w:firstLineChars="0" w:firstLine="0"/>
    </w:pPr>
    <w:rPr>
      <w:rFonts w:asciiTheme="minorHAnsi" w:eastAsiaTheme="minorEastAsia" w:hAnsiTheme="minorHAnsi"/>
      <w:sz w:val="21"/>
    </w:rPr>
  </w:style>
  <w:style w:type="paragraph" w:styleId="TOC8">
    <w:name w:val="toc 8"/>
    <w:basedOn w:val="a"/>
    <w:next w:val="a"/>
    <w:autoRedefine/>
    <w:uiPriority w:val="39"/>
    <w:unhideWhenUsed/>
    <w:rsid w:val="000D31F0"/>
    <w:pPr>
      <w:adjustRightInd/>
      <w:snapToGrid/>
      <w:spacing w:line="240" w:lineRule="auto"/>
      <w:ind w:leftChars="1400" w:left="2940" w:firstLineChars="0" w:firstLine="0"/>
    </w:pPr>
    <w:rPr>
      <w:rFonts w:asciiTheme="minorHAnsi" w:eastAsiaTheme="minorEastAsia" w:hAnsiTheme="minorHAnsi"/>
      <w:sz w:val="21"/>
    </w:rPr>
  </w:style>
  <w:style w:type="paragraph" w:styleId="TOC9">
    <w:name w:val="toc 9"/>
    <w:basedOn w:val="a"/>
    <w:next w:val="a"/>
    <w:autoRedefine/>
    <w:uiPriority w:val="39"/>
    <w:unhideWhenUsed/>
    <w:rsid w:val="000D31F0"/>
    <w:pPr>
      <w:adjustRightInd/>
      <w:snapToGrid/>
      <w:spacing w:line="240" w:lineRule="auto"/>
      <w:ind w:leftChars="1600" w:left="3360" w:firstLineChars="0" w:firstLine="0"/>
    </w:pPr>
    <w:rPr>
      <w:rFonts w:asciiTheme="minorHAnsi" w:eastAsiaTheme="minorEastAsia" w:hAnsiTheme="minorHAnsi"/>
      <w:sz w:val="21"/>
    </w:rPr>
  </w:style>
  <w:style w:type="character" w:styleId="af0">
    <w:name w:val="Unresolved Mention"/>
    <w:basedOn w:val="a0"/>
    <w:uiPriority w:val="99"/>
    <w:semiHidden/>
    <w:unhideWhenUsed/>
    <w:rsid w:val="000D31F0"/>
    <w:rPr>
      <w:color w:val="605E5C"/>
      <w:shd w:val="clear" w:color="auto" w:fill="E1DFDD"/>
    </w:rPr>
  </w:style>
  <w:style w:type="character" w:customStyle="1" w:styleId="70">
    <w:name w:val="标题 7 字符"/>
    <w:basedOn w:val="a0"/>
    <w:link w:val="7"/>
    <w:uiPriority w:val="9"/>
    <w:rsid w:val="00501558"/>
    <w:rPr>
      <w:rFonts w:ascii="Times New Roman" w:eastAsia="宋体" w:hAnsi="Times New Roman"/>
      <w:b/>
      <w:bCs/>
      <w:sz w:val="24"/>
      <w:szCs w:val="24"/>
    </w:rPr>
  </w:style>
  <w:style w:type="character" w:customStyle="1" w:styleId="80">
    <w:name w:val="标题 8 字符"/>
    <w:basedOn w:val="a0"/>
    <w:link w:val="8"/>
    <w:uiPriority w:val="9"/>
    <w:rsid w:val="00501558"/>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4253710">
      <w:bodyDiv w:val="1"/>
      <w:marLeft w:val="0"/>
      <w:marRight w:val="0"/>
      <w:marTop w:val="0"/>
      <w:marBottom w:val="0"/>
      <w:divBdr>
        <w:top w:val="none" w:sz="0" w:space="0" w:color="auto"/>
        <w:left w:val="none" w:sz="0" w:space="0" w:color="auto"/>
        <w:bottom w:val="none" w:sz="0" w:space="0" w:color="auto"/>
        <w:right w:val="none" w:sz="0" w:space="0" w:color="auto"/>
      </w:divBdr>
    </w:div>
    <w:div w:id="1382948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55BF0-A7BB-4DC8-8FFB-46D6E9D32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2341</TotalTime>
  <Pages>1</Pages>
  <Words>7434</Words>
  <Characters>42375</Characters>
  <Application>Microsoft Office Word</Application>
  <DocSecurity>0</DocSecurity>
  <Lines>353</Lines>
  <Paragraphs>99</Paragraphs>
  <ScaleCrop>false</ScaleCrop>
  <Company/>
  <LinksUpToDate>false</LinksUpToDate>
  <CharactersWithSpaces>49710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土壤所1707</dc:creator>
  <cp:keywords/>
  <dc:description/>
  <cp:lastModifiedBy>土壤所1707</cp:lastModifiedBy>
  <cp:revision>1527</cp:revision>
  <cp:lastPrinted>2019-08-28T07:52:00Z</cp:lastPrinted>
  <dcterms:created xsi:type="dcterms:W3CDTF">2019-04-30T07:33:00Z</dcterms:created>
  <dcterms:modified xsi:type="dcterms:W3CDTF">2019-08-28T07:53:00Z</dcterms:modified>
</cp:coreProperties>
</file>