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82" w:rsidRDefault="009A3082" w:rsidP="00C374AF">
      <w:pPr>
        <w:snapToGrid w:val="0"/>
        <w:rPr>
          <w:rFonts w:hint="eastAsia"/>
          <w:b/>
          <w:bCs/>
          <w:color w:val="000000"/>
          <w:szCs w:val="21"/>
        </w:rPr>
      </w:pPr>
    </w:p>
    <w:p w:rsidR="00924FA2" w:rsidRDefault="00924FA2" w:rsidP="00C374AF">
      <w:pPr>
        <w:snapToGrid w:val="0"/>
        <w:rPr>
          <w:b/>
          <w:bCs/>
          <w:color w:val="000000"/>
          <w:szCs w:val="21"/>
        </w:rPr>
      </w:pPr>
    </w:p>
    <w:p w:rsidR="007D2D49" w:rsidRPr="00C374AF" w:rsidRDefault="00DA1CDF" w:rsidP="00C374AF">
      <w:pPr>
        <w:snapToGrid w:val="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附件</w:t>
      </w:r>
      <w:r w:rsidR="00791DE1">
        <w:rPr>
          <w:rFonts w:hint="eastAsia"/>
          <w:b/>
          <w:bCs/>
          <w:color w:val="000000"/>
          <w:szCs w:val="21"/>
        </w:rPr>
        <w:t>1</w:t>
      </w:r>
      <w:r w:rsidR="00EB40F0">
        <w:rPr>
          <w:rFonts w:hint="eastAsia"/>
          <w:b/>
          <w:bCs/>
          <w:color w:val="000000"/>
          <w:szCs w:val="21"/>
        </w:rPr>
        <w:t>：</w:t>
      </w:r>
    </w:p>
    <w:p w:rsidR="009C1DD3" w:rsidRPr="003954F3" w:rsidRDefault="009C1DD3" w:rsidP="009C1DD3">
      <w:pPr>
        <w:ind w:firstLineChars="200" w:firstLine="562"/>
        <w:jc w:val="center"/>
        <w:rPr>
          <w:b/>
          <w:sz w:val="28"/>
          <w:szCs w:val="28"/>
        </w:rPr>
      </w:pPr>
      <w:r w:rsidRPr="003954F3">
        <w:rPr>
          <w:b/>
          <w:sz w:val="28"/>
          <w:szCs w:val="28"/>
        </w:rPr>
        <w:t>Site-specific quantification of protein core-</w:t>
      </w:r>
      <w:proofErr w:type="spellStart"/>
      <w:r w:rsidRPr="003954F3">
        <w:rPr>
          <w:b/>
          <w:sz w:val="28"/>
          <w:szCs w:val="28"/>
        </w:rPr>
        <w:t>fucosylation</w:t>
      </w:r>
      <w:proofErr w:type="spellEnd"/>
      <w:r w:rsidRPr="003954F3">
        <w:rPr>
          <w:b/>
          <w:sz w:val="28"/>
          <w:szCs w:val="28"/>
        </w:rPr>
        <w:t xml:space="preserve"> by isotope incorporation and SRM-MS</w:t>
      </w:r>
    </w:p>
    <w:p w:rsidR="009C1DD3" w:rsidRPr="003954F3" w:rsidRDefault="009C1DD3" w:rsidP="009C1DD3"/>
    <w:p w:rsidR="009C1DD3" w:rsidRPr="003954F3" w:rsidRDefault="009C1DD3" w:rsidP="009C1DD3">
      <w:pPr>
        <w:jc w:val="center"/>
      </w:pPr>
      <w:r w:rsidRPr="003954F3">
        <w:t xml:space="preserve">Yan Zhao, Wei </w:t>
      </w:r>
      <w:proofErr w:type="spellStart"/>
      <w:r w:rsidRPr="003954F3">
        <w:t>Jia</w:t>
      </w:r>
      <w:proofErr w:type="spellEnd"/>
      <w:r w:rsidRPr="003954F3">
        <w:t xml:space="preserve">, </w:t>
      </w:r>
      <w:proofErr w:type="spellStart"/>
      <w:r w:rsidRPr="003954F3">
        <w:rPr>
          <w:u w:val="single"/>
        </w:rPr>
        <w:t>Wantao</w:t>
      </w:r>
      <w:proofErr w:type="spellEnd"/>
      <w:r w:rsidRPr="003954F3">
        <w:rPr>
          <w:u w:val="single"/>
        </w:rPr>
        <w:t xml:space="preserve"> Ying</w:t>
      </w:r>
      <w:r w:rsidRPr="003954F3">
        <w:t xml:space="preserve">, </w:t>
      </w:r>
      <w:proofErr w:type="spellStart"/>
      <w:r w:rsidRPr="003954F3">
        <w:t>Xiaohong</w:t>
      </w:r>
      <w:proofErr w:type="spellEnd"/>
      <w:r w:rsidRPr="003954F3">
        <w:t xml:space="preserve"> </w:t>
      </w:r>
      <w:proofErr w:type="spellStart"/>
      <w:r w:rsidRPr="003954F3">
        <w:t>Qian</w:t>
      </w:r>
      <w:proofErr w:type="spellEnd"/>
    </w:p>
    <w:p w:rsidR="009C1DD3" w:rsidRPr="003954F3" w:rsidRDefault="009C1DD3" w:rsidP="009C1DD3">
      <w:pPr>
        <w:jc w:val="center"/>
        <w:rPr>
          <w:sz w:val="18"/>
          <w:szCs w:val="18"/>
        </w:rPr>
      </w:pPr>
      <w:r w:rsidRPr="003954F3">
        <w:rPr>
          <w:sz w:val="18"/>
          <w:szCs w:val="18"/>
        </w:rPr>
        <w:t>State Key Laboratory of Proteomics, Beijing Proteome Research Center, Beijing Institute of Radiation Medicine, Beijing</w:t>
      </w:r>
      <w:r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P. R. </w:t>
      </w:r>
      <w:r w:rsidRPr="003954F3">
        <w:rPr>
          <w:sz w:val="18"/>
          <w:szCs w:val="18"/>
        </w:rPr>
        <w:t>China</w:t>
      </w:r>
      <w:r>
        <w:rPr>
          <w:rFonts w:hint="eastAsia"/>
          <w:sz w:val="18"/>
          <w:szCs w:val="18"/>
        </w:rPr>
        <w:t>,</w:t>
      </w:r>
      <w:r w:rsidRPr="003954F3">
        <w:rPr>
          <w:sz w:val="18"/>
          <w:szCs w:val="18"/>
        </w:rPr>
        <w:t xml:space="preserve"> 102206</w:t>
      </w:r>
    </w:p>
    <w:p w:rsidR="009C1DD3" w:rsidRPr="003954F3" w:rsidRDefault="009C1DD3" w:rsidP="009C1DD3">
      <w:pPr>
        <w:jc w:val="center"/>
      </w:pPr>
    </w:p>
    <w:p w:rsidR="009C1DD3" w:rsidRPr="003954F3" w:rsidRDefault="009C1DD3" w:rsidP="009C1DD3">
      <w:pPr>
        <w:rPr>
          <w:sz w:val="20"/>
          <w:szCs w:val="20"/>
        </w:rPr>
      </w:pPr>
      <w:r w:rsidRPr="003954F3">
        <w:rPr>
          <w:sz w:val="20"/>
          <w:szCs w:val="20"/>
        </w:rPr>
        <w:t xml:space="preserve">Targeted researches on </w:t>
      </w:r>
      <w:proofErr w:type="spellStart"/>
      <w:r w:rsidRPr="003954F3">
        <w:rPr>
          <w:sz w:val="20"/>
          <w:szCs w:val="20"/>
        </w:rPr>
        <w:t>glycosylated</w:t>
      </w:r>
      <w:proofErr w:type="spellEnd"/>
      <w:r w:rsidRPr="003954F3">
        <w:rPr>
          <w:sz w:val="20"/>
          <w:szCs w:val="20"/>
        </w:rPr>
        <w:t xml:space="preserve"> proteins are considered increasingly as a ways to find novel diagnostic or therapeutic targets, of which core </w:t>
      </w:r>
      <w:proofErr w:type="spellStart"/>
      <w:r w:rsidRPr="003954F3">
        <w:rPr>
          <w:sz w:val="20"/>
          <w:szCs w:val="20"/>
        </w:rPr>
        <w:t>fucosylation</w:t>
      </w:r>
      <w:proofErr w:type="spellEnd"/>
      <w:r w:rsidRPr="003954F3">
        <w:rPr>
          <w:sz w:val="20"/>
          <w:szCs w:val="20"/>
        </w:rPr>
        <w:t xml:space="preserve"> (CF) </w:t>
      </w:r>
      <w:proofErr w:type="spellStart"/>
      <w:r w:rsidRPr="003954F3">
        <w:rPr>
          <w:sz w:val="20"/>
          <w:szCs w:val="20"/>
        </w:rPr>
        <w:t>glycoproteomics</w:t>
      </w:r>
      <w:proofErr w:type="spellEnd"/>
      <w:r w:rsidRPr="003954F3">
        <w:rPr>
          <w:sz w:val="20"/>
          <w:szCs w:val="20"/>
        </w:rPr>
        <w:t xml:space="preserve"> has attracted particularly great interesting. Previous reports show that CF-</w:t>
      </w:r>
      <w:proofErr w:type="spellStart"/>
      <w:r w:rsidRPr="003954F3">
        <w:rPr>
          <w:sz w:val="20"/>
          <w:szCs w:val="20"/>
        </w:rPr>
        <w:t>glycoproteins</w:t>
      </w:r>
      <w:proofErr w:type="spellEnd"/>
      <w:r w:rsidRPr="003954F3">
        <w:rPr>
          <w:sz w:val="20"/>
          <w:szCs w:val="20"/>
        </w:rPr>
        <w:t xml:space="preserve"> are involved in many important physiological and pathological processes, especially during cancer progression. In our early study, a delicate approach was designed, which integrated molecular weight (MW) cut-off, neutral loss-dependent MS</w:t>
      </w:r>
      <w:r w:rsidRPr="003954F3">
        <w:rPr>
          <w:sz w:val="20"/>
          <w:szCs w:val="20"/>
          <w:vertAlign w:val="superscript"/>
        </w:rPr>
        <w:t>3</w:t>
      </w:r>
      <w:r w:rsidRPr="003954F3">
        <w:rPr>
          <w:sz w:val="20"/>
          <w:szCs w:val="20"/>
        </w:rPr>
        <w:t xml:space="preserve"> and database-independent candidate spectrum filtering and optimization, to effectively identify CF-</w:t>
      </w:r>
      <w:proofErr w:type="spellStart"/>
      <w:r w:rsidRPr="003954F3">
        <w:rPr>
          <w:sz w:val="20"/>
          <w:szCs w:val="20"/>
        </w:rPr>
        <w:t>glycoproteins</w:t>
      </w:r>
      <w:proofErr w:type="spellEnd"/>
      <w:r w:rsidRPr="003954F3">
        <w:rPr>
          <w:sz w:val="20"/>
          <w:szCs w:val="20"/>
        </w:rPr>
        <w:t xml:space="preserve"> in a large scale. The approach is promising in that it generated the highly accurate and largest dataset of core-</w:t>
      </w:r>
      <w:proofErr w:type="spellStart"/>
      <w:r w:rsidRPr="003954F3">
        <w:rPr>
          <w:sz w:val="20"/>
          <w:szCs w:val="20"/>
        </w:rPr>
        <w:t>fucosylated</w:t>
      </w:r>
      <w:proofErr w:type="spellEnd"/>
      <w:r w:rsidRPr="003954F3">
        <w:rPr>
          <w:sz w:val="20"/>
          <w:szCs w:val="20"/>
        </w:rPr>
        <w:t xml:space="preserve"> protein so far. However, it only provides a qualitative view of the CF-</w:t>
      </w:r>
      <w:proofErr w:type="spellStart"/>
      <w:r w:rsidRPr="003954F3">
        <w:rPr>
          <w:sz w:val="20"/>
          <w:szCs w:val="20"/>
        </w:rPr>
        <w:t>glycoproteins</w:t>
      </w:r>
      <w:proofErr w:type="spellEnd"/>
      <w:r w:rsidRPr="003954F3">
        <w:rPr>
          <w:sz w:val="20"/>
          <w:szCs w:val="20"/>
        </w:rPr>
        <w:t xml:space="preserve"> in a system, the development of a method for quantitative </w:t>
      </w:r>
      <w:proofErr w:type="gramStart"/>
      <w:r w:rsidRPr="003954F3">
        <w:rPr>
          <w:sz w:val="20"/>
          <w:szCs w:val="20"/>
        </w:rPr>
        <w:t>measurement</w:t>
      </w:r>
      <w:proofErr w:type="gramEnd"/>
      <w:r w:rsidRPr="003954F3">
        <w:rPr>
          <w:sz w:val="20"/>
          <w:szCs w:val="20"/>
        </w:rPr>
        <w:t xml:space="preserve"> of CF-</w:t>
      </w:r>
      <w:proofErr w:type="spellStart"/>
      <w:r w:rsidRPr="003954F3">
        <w:rPr>
          <w:sz w:val="20"/>
          <w:szCs w:val="20"/>
        </w:rPr>
        <w:t>glycoproteins</w:t>
      </w:r>
      <w:proofErr w:type="spellEnd"/>
      <w:r w:rsidRPr="003954F3">
        <w:rPr>
          <w:sz w:val="20"/>
          <w:szCs w:val="20"/>
        </w:rPr>
        <w:t xml:space="preserve"> is necessary. </w:t>
      </w:r>
    </w:p>
    <w:p w:rsidR="009C1DD3" w:rsidRPr="003954F3" w:rsidRDefault="009C1DD3" w:rsidP="009C1DD3">
      <w:r w:rsidRPr="003954F3">
        <w:rPr>
          <w:sz w:val="20"/>
          <w:szCs w:val="20"/>
        </w:rPr>
        <w:t xml:space="preserve">Here, we tend to </w:t>
      </w:r>
      <w:r w:rsidRPr="003954F3">
        <w:t>establish a quantification method for site-specific CF level of CF-</w:t>
      </w:r>
      <w:proofErr w:type="spellStart"/>
      <w:r w:rsidRPr="003954F3">
        <w:t>glycoproteins</w:t>
      </w:r>
      <w:proofErr w:type="spellEnd"/>
      <w:r w:rsidRPr="003954F3">
        <w:t xml:space="preserve"> by combining stable isotope incorporation, selected reaction monitoring (SRM) on triple </w:t>
      </w:r>
      <w:proofErr w:type="spellStart"/>
      <w:r w:rsidRPr="003954F3">
        <w:t>quadrupole</w:t>
      </w:r>
      <w:proofErr w:type="spellEnd"/>
      <w:r w:rsidRPr="003954F3">
        <w:t xml:space="preserve"> mass spectrometry and our enrichment methods in early research. Our results indicate that the simplified glycopeptides (peptide sequence attached with </w:t>
      </w:r>
      <w:proofErr w:type="spellStart"/>
      <w:r w:rsidRPr="003954F3">
        <w:t>fucose-GlcNAc</w:t>
      </w:r>
      <w:proofErr w:type="spellEnd"/>
      <w:r w:rsidRPr="003954F3">
        <w:t xml:space="preserve"> disaccharides) show different fragmentation pattern along with the change of collision energy in triple </w:t>
      </w:r>
      <w:proofErr w:type="spellStart"/>
      <w:r w:rsidRPr="003954F3">
        <w:t>quadrupole</w:t>
      </w:r>
      <w:proofErr w:type="spellEnd"/>
      <w:r w:rsidRPr="003954F3">
        <w:t xml:space="preserve">, this tendency cannot be obtained from the fragmentation pattern in ion trap. The parent ion mass and neutral loss mass due to preferential loss of </w:t>
      </w:r>
      <w:proofErr w:type="spellStart"/>
      <w:r w:rsidRPr="003954F3">
        <w:t>fucose</w:t>
      </w:r>
      <w:proofErr w:type="spellEnd"/>
      <w:r w:rsidRPr="003954F3">
        <w:t xml:space="preserve"> provide the strongest SRM transition for quantitative analysis of CF-modification. The developed method was further applied to the analysis of 7 CF-glycopeptides from clinical serum from HCC patient, and the differential expression of some peptides could be inferred.</w:t>
      </w:r>
    </w:p>
    <w:p w:rsidR="009C1DD3" w:rsidRPr="003954F3" w:rsidRDefault="009C1DD3" w:rsidP="009C1DD3"/>
    <w:p w:rsidR="009C1DD3" w:rsidRPr="009C1DD3" w:rsidRDefault="009C1DD3" w:rsidP="009C1DD3">
      <w:pPr>
        <w:rPr>
          <w:b/>
        </w:rPr>
      </w:pPr>
      <w:r w:rsidRPr="009C1DD3">
        <w:rPr>
          <w:b/>
        </w:rPr>
        <w:t xml:space="preserve">Key words: </w:t>
      </w:r>
    </w:p>
    <w:p w:rsidR="009C1DD3" w:rsidRPr="003954F3" w:rsidRDefault="009C1DD3" w:rsidP="009C1DD3">
      <w:proofErr w:type="gramStart"/>
      <w:r w:rsidRPr="003954F3">
        <w:t>core-</w:t>
      </w:r>
      <w:proofErr w:type="spellStart"/>
      <w:r w:rsidRPr="003954F3">
        <w:t>fucosylation</w:t>
      </w:r>
      <w:proofErr w:type="spellEnd"/>
      <w:proofErr w:type="gramEnd"/>
      <w:r>
        <w:rPr>
          <w:rFonts w:hint="eastAsia"/>
        </w:rPr>
        <w:t xml:space="preserve">/ </w:t>
      </w:r>
      <w:r w:rsidRPr="003954F3">
        <w:rPr>
          <w:color w:val="000000"/>
        </w:rPr>
        <w:t>selected reaction monitoring</w:t>
      </w:r>
      <w:r>
        <w:rPr>
          <w:rFonts w:hint="eastAsia"/>
          <w:color w:val="000000"/>
        </w:rPr>
        <w:t>/</w:t>
      </w:r>
      <w:r w:rsidRPr="003954F3">
        <w:rPr>
          <w:color w:val="000000"/>
        </w:rPr>
        <w:t xml:space="preserve"> isotope labeling</w:t>
      </w:r>
      <w:r>
        <w:rPr>
          <w:rFonts w:hint="eastAsia"/>
          <w:color w:val="000000"/>
        </w:rPr>
        <w:t>/</w:t>
      </w:r>
      <w:proofErr w:type="spellStart"/>
      <w:r w:rsidRPr="003954F3">
        <w:rPr>
          <w:color w:val="000000"/>
        </w:rPr>
        <w:t>quantitation</w:t>
      </w:r>
      <w:proofErr w:type="spellEnd"/>
    </w:p>
    <w:p w:rsidR="00C374AF" w:rsidRDefault="00C374AF" w:rsidP="009C1DD3">
      <w:pPr>
        <w:rPr>
          <w:b/>
        </w:rPr>
      </w:pPr>
    </w:p>
    <w:p w:rsidR="009C1DD3" w:rsidRPr="009C1DD3" w:rsidRDefault="009C1DD3" w:rsidP="009C1DD3">
      <w:pPr>
        <w:rPr>
          <w:b/>
        </w:rPr>
      </w:pPr>
      <w:r w:rsidRPr="009C1DD3">
        <w:rPr>
          <w:b/>
        </w:rPr>
        <w:t>Reference:</w:t>
      </w:r>
    </w:p>
    <w:p w:rsidR="00791DE1" w:rsidRPr="00791DE1" w:rsidRDefault="009C1DD3" w:rsidP="00973A98">
      <w:pPr>
        <w:spacing w:line="300" w:lineRule="auto"/>
      </w:pPr>
      <w:proofErr w:type="spellStart"/>
      <w:r w:rsidRPr="009C1DD3">
        <w:t>Jia</w:t>
      </w:r>
      <w:proofErr w:type="spellEnd"/>
      <w:r w:rsidRPr="009C1DD3">
        <w:t xml:space="preserve"> W, Lu Z, Fu Y, Wang </w:t>
      </w:r>
      <w:proofErr w:type="spellStart"/>
      <w:r w:rsidRPr="009C1DD3">
        <w:t>HP</w:t>
      </w:r>
      <w:r>
        <w:rPr>
          <w:rFonts w:hint="eastAsia"/>
        </w:rPr>
        <w:t>,</w:t>
      </w:r>
      <w:r w:rsidRPr="003954F3">
        <w:rPr>
          <w:i/>
        </w:rPr>
        <w:t>et</w:t>
      </w:r>
      <w:proofErr w:type="spellEnd"/>
      <w:r w:rsidRPr="003954F3">
        <w:rPr>
          <w:i/>
        </w:rPr>
        <w:t xml:space="preserve"> al.</w:t>
      </w:r>
      <w:r w:rsidRPr="003954F3">
        <w:t xml:space="preserve">, A Strategy for Precise and Large Scale Identification of Core </w:t>
      </w:r>
      <w:proofErr w:type="spellStart"/>
      <w:r w:rsidRPr="003954F3">
        <w:t>Fucosylated</w:t>
      </w:r>
      <w:proofErr w:type="spellEnd"/>
      <w:r w:rsidRPr="003954F3">
        <w:t xml:space="preserve"> </w:t>
      </w:r>
      <w:proofErr w:type="spellStart"/>
      <w:r w:rsidRPr="003954F3">
        <w:t>Glycoproteins</w:t>
      </w:r>
      <w:proofErr w:type="spellEnd"/>
      <w:r w:rsidRPr="003954F3">
        <w:t xml:space="preserve">. </w:t>
      </w:r>
      <w:r w:rsidRPr="009C1DD3">
        <w:rPr>
          <w:b/>
          <w:i/>
        </w:rPr>
        <w:t>Mol Cell Proteomics.</w:t>
      </w:r>
      <w:r w:rsidRPr="009C1DD3">
        <w:t>2009</w:t>
      </w:r>
      <w:r w:rsidRPr="009C1DD3">
        <w:rPr>
          <w:rFonts w:hint="eastAsia"/>
        </w:rPr>
        <w:t>,</w:t>
      </w:r>
      <w:r w:rsidRPr="009C1DD3">
        <w:t>8(5):913-23.</w:t>
      </w:r>
    </w:p>
    <w:sectPr w:rsidR="00791DE1" w:rsidRPr="00791DE1" w:rsidSect="00F37EB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C9" w:rsidRDefault="00024FC9" w:rsidP="000C628F">
      <w:r>
        <w:separator/>
      </w:r>
    </w:p>
  </w:endnote>
  <w:endnote w:type="continuationSeparator" w:id="0">
    <w:p w:rsidR="00024FC9" w:rsidRDefault="00024FC9" w:rsidP="000C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C9" w:rsidRDefault="00024FC9" w:rsidP="000C628F">
      <w:r>
        <w:separator/>
      </w:r>
    </w:p>
  </w:footnote>
  <w:footnote w:type="continuationSeparator" w:id="0">
    <w:p w:rsidR="00024FC9" w:rsidRDefault="00024FC9" w:rsidP="000C6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E2" w:rsidRDefault="00B545E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-1164088</wp:posOffset>
          </wp:positionH>
          <wp:positionV relativeFrom="paragraph">
            <wp:posOffset>-529502</wp:posOffset>
          </wp:positionV>
          <wp:extent cx="7608570" cy="116459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5CC"/>
    <w:multiLevelType w:val="hybridMultilevel"/>
    <w:tmpl w:val="289EC036"/>
    <w:lvl w:ilvl="0" w:tplc="6A76D2A4">
      <w:start w:val="1"/>
      <w:numFmt w:val="bullet"/>
      <w:lvlText w:val="·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2A06620"/>
    <w:multiLevelType w:val="hybridMultilevel"/>
    <w:tmpl w:val="F500AE6C"/>
    <w:lvl w:ilvl="0" w:tplc="FA5422E8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7D1CC6"/>
    <w:multiLevelType w:val="hybridMultilevel"/>
    <w:tmpl w:val="0602FEB8"/>
    <w:lvl w:ilvl="0" w:tplc="6A76D2A4">
      <w:start w:val="1"/>
      <w:numFmt w:val="bullet"/>
      <w:lvlText w:val="·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7CE794B"/>
    <w:multiLevelType w:val="hybridMultilevel"/>
    <w:tmpl w:val="65AE3946"/>
    <w:lvl w:ilvl="0" w:tplc="6A76D2A4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1724F9B"/>
    <w:multiLevelType w:val="hybridMultilevel"/>
    <w:tmpl w:val="E14A8BFE"/>
    <w:lvl w:ilvl="0" w:tplc="4184BF56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DA25AA"/>
    <w:multiLevelType w:val="hybridMultilevel"/>
    <w:tmpl w:val="41B41110"/>
    <w:lvl w:ilvl="0" w:tplc="A36611CA">
      <w:start w:val="1"/>
      <w:numFmt w:val="decimal"/>
      <w:lvlText w:val="%1."/>
      <w:lvlJc w:val="left"/>
      <w:pPr>
        <w:ind w:left="420" w:hanging="420"/>
      </w:pPr>
      <w:rPr>
        <w:rFonts w:hAnsiTheme="minorHAnsi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DC62FD"/>
    <w:multiLevelType w:val="hybridMultilevel"/>
    <w:tmpl w:val="4F6098B0"/>
    <w:lvl w:ilvl="0" w:tplc="CC16DF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46D"/>
    <w:rsid w:val="00024FC9"/>
    <w:rsid w:val="000336C6"/>
    <w:rsid w:val="00036E59"/>
    <w:rsid w:val="000608F1"/>
    <w:rsid w:val="000A66A5"/>
    <w:rsid w:val="000B40F1"/>
    <w:rsid w:val="000C4542"/>
    <w:rsid w:val="000C628F"/>
    <w:rsid w:val="000F1147"/>
    <w:rsid w:val="00106A48"/>
    <w:rsid w:val="001248A8"/>
    <w:rsid w:val="00144CFE"/>
    <w:rsid w:val="00170308"/>
    <w:rsid w:val="001B07F9"/>
    <w:rsid w:val="001B5993"/>
    <w:rsid w:val="00204402"/>
    <w:rsid w:val="00233725"/>
    <w:rsid w:val="002802FD"/>
    <w:rsid w:val="002A6509"/>
    <w:rsid w:val="002C1CD8"/>
    <w:rsid w:val="0035761D"/>
    <w:rsid w:val="00357F4C"/>
    <w:rsid w:val="00373B0F"/>
    <w:rsid w:val="003C1D97"/>
    <w:rsid w:val="00401740"/>
    <w:rsid w:val="004172E4"/>
    <w:rsid w:val="00447935"/>
    <w:rsid w:val="0045613F"/>
    <w:rsid w:val="00480BC1"/>
    <w:rsid w:val="004B3134"/>
    <w:rsid w:val="004E1C55"/>
    <w:rsid w:val="005527AE"/>
    <w:rsid w:val="005674F8"/>
    <w:rsid w:val="005738D8"/>
    <w:rsid w:val="005A3D8D"/>
    <w:rsid w:val="00617B58"/>
    <w:rsid w:val="0069199D"/>
    <w:rsid w:val="007033B6"/>
    <w:rsid w:val="00704B84"/>
    <w:rsid w:val="00715C8D"/>
    <w:rsid w:val="00725ACC"/>
    <w:rsid w:val="00727ABE"/>
    <w:rsid w:val="00791DE1"/>
    <w:rsid w:val="007973B0"/>
    <w:rsid w:val="007B2C6D"/>
    <w:rsid w:val="007B4827"/>
    <w:rsid w:val="007C7B36"/>
    <w:rsid w:val="007D2D49"/>
    <w:rsid w:val="007E5D5E"/>
    <w:rsid w:val="00802008"/>
    <w:rsid w:val="00803589"/>
    <w:rsid w:val="00816F17"/>
    <w:rsid w:val="008B79EA"/>
    <w:rsid w:val="008C1859"/>
    <w:rsid w:val="0092107A"/>
    <w:rsid w:val="00924FA2"/>
    <w:rsid w:val="009314F3"/>
    <w:rsid w:val="00961635"/>
    <w:rsid w:val="00973A98"/>
    <w:rsid w:val="009A0837"/>
    <w:rsid w:val="009A3082"/>
    <w:rsid w:val="009C1DD3"/>
    <w:rsid w:val="00A14252"/>
    <w:rsid w:val="00A146CE"/>
    <w:rsid w:val="00A1646D"/>
    <w:rsid w:val="00A40199"/>
    <w:rsid w:val="00AC16AE"/>
    <w:rsid w:val="00AF5553"/>
    <w:rsid w:val="00B07072"/>
    <w:rsid w:val="00B34100"/>
    <w:rsid w:val="00B545E2"/>
    <w:rsid w:val="00B85006"/>
    <w:rsid w:val="00BA6616"/>
    <w:rsid w:val="00BD56A6"/>
    <w:rsid w:val="00C211FD"/>
    <w:rsid w:val="00C27C94"/>
    <w:rsid w:val="00C374AF"/>
    <w:rsid w:val="00C64CEF"/>
    <w:rsid w:val="00C93272"/>
    <w:rsid w:val="00CB53E3"/>
    <w:rsid w:val="00CC00A1"/>
    <w:rsid w:val="00CC253F"/>
    <w:rsid w:val="00DA1CDF"/>
    <w:rsid w:val="00DD5509"/>
    <w:rsid w:val="00DE13E1"/>
    <w:rsid w:val="00E0008D"/>
    <w:rsid w:val="00E10442"/>
    <w:rsid w:val="00E23BB8"/>
    <w:rsid w:val="00E47C07"/>
    <w:rsid w:val="00EB40F0"/>
    <w:rsid w:val="00EC0C97"/>
    <w:rsid w:val="00ED4FDD"/>
    <w:rsid w:val="00F12610"/>
    <w:rsid w:val="00F37EBF"/>
    <w:rsid w:val="00FB3392"/>
    <w:rsid w:val="00FE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2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6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6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2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62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628F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410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3410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3410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3410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34100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617B58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617B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EB40F0"/>
    <w:pPr>
      <w:ind w:firstLineChars="200" w:firstLine="420"/>
    </w:pPr>
  </w:style>
  <w:style w:type="paragraph" w:styleId="ac">
    <w:name w:val="No Spacing"/>
    <w:uiPriority w:val="1"/>
    <w:qFormat/>
    <w:rsid w:val="003C1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d">
    <w:name w:val="Hyperlink"/>
    <w:basedOn w:val="a0"/>
    <w:uiPriority w:val="99"/>
    <w:unhideWhenUsed/>
    <w:rsid w:val="00480BC1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C9327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59"/>
    <w:rsid w:val="00AC1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2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6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6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2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62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628F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410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3410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3410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3410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34100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617B58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617B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EB40F0"/>
    <w:pPr>
      <w:ind w:firstLineChars="200" w:firstLine="420"/>
    </w:pPr>
  </w:style>
  <w:style w:type="paragraph" w:styleId="ac">
    <w:name w:val="No Spacing"/>
    <w:uiPriority w:val="1"/>
    <w:qFormat/>
    <w:rsid w:val="003C1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d">
    <w:name w:val="Hyperlink"/>
    <w:basedOn w:val="a0"/>
    <w:uiPriority w:val="99"/>
    <w:unhideWhenUsed/>
    <w:rsid w:val="00480BC1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C9327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59"/>
    <w:rsid w:val="00AC1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C1D5-429C-4612-9C40-2546CDEB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>alipay-z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</dc:creator>
  <cp:lastModifiedBy>xiaoshan</cp:lastModifiedBy>
  <cp:revision>2</cp:revision>
  <cp:lastPrinted>2013-05-03T06:58:00Z</cp:lastPrinted>
  <dcterms:created xsi:type="dcterms:W3CDTF">2013-05-17T03:00:00Z</dcterms:created>
  <dcterms:modified xsi:type="dcterms:W3CDTF">2013-05-17T03:00:00Z</dcterms:modified>
</cp:coreProperties>
</file>