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AB" w:rsidRDefault="00D952AB" w:rsidP="00D952AB"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="仿宋" w:cs="仿宋" w:hint="eastAsia"/>
          <w:bCs/>
          <w:color w:val="000000"/>
          <w:spacing w:val="20"/>
          <w:sz w:val="44"/>
          <w:szCs w:val="28"/>
          <w:shd w:val="clear" w:color="auto" w:fill="FFFFFF"/>
        </w:rPr>
      </w:pPr>
      <w:r>
        <w:rPr>
          <w:rFonts w:ascii="方正小标宋简体" w:eastAsia="方正小标宋简体" w:hAnsi="仿宋" w:cs="仿宋" w:hint="eastAsia"/>
          <w:bCs/>
          <w:color w:val="000000"/>
          <w:spacing w:val="20"/>
          <w:sz w:val="44"/>
          <w:szCs w:val="28"/>
          <w:shd w:val="clear" w:color="auto" w:fill="FFFFFF"/>
        </w:rPr>
        <w:t>2015中国国际检验检测展览会</w:t>
      </w:r>
    </w:p>
    <w:p w:rsidR="00D952AB" w:rsidRDefault="00D952AB" w:rsidP="00D952AB"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="仿宋" w:cs="仿宋" w:hint="eastAsia"/>
          <w:bCs/>
          <w:color w:val="000000"/>
          <w:spacing w:val="20"/>
          <w:sz w:val="44"/>
          <w:szCs w:val="28"/>
          <w:shd w:val="clear" w:color="auto" w:fill="FFFFFF"/>
        </w:rPr>
      </w:pPr>
      <w:r>
        <w:rPr>
          <w:rFonts w:ascii="方正小标宋简体" w:eastAsia="方正小标宋简体" w:hAnsi="仿宋" w:cs="仿宋" w:hint="eastAsia"/>
          <w:bCs/>
          <w:color w:val="000000"/>
          <w:spacing w:val="20"/>
          <w:sz w:val="44"/>
          <w:szCs w:val="28"/>
          <w:shd w:val="clear" w:color="auto" w:fill="FFFFFF"/>
        </w:rPr>
        <w:t>招商邀请函</w:t>
      </w:r>
    </w:p>
    <w:p w:rsidR="00D952AB" w:rsidRDefault="00D952AB" w:rsidP="00D952AB">
      <w:pPr>
        <w:shd w:val="solid" w:color="FFFFFF" w:fill="auto"/>
        <w:autoSpaceDN w:val="0"/>
        <w:spacing w:line="30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D952AB" w:rsidRDefault="00D952AB" w:rsidP="00D952AB">
      <w:pPr>
        <w:numPr>
          <w:ilvl w:val="1"/>
          <w:numId w:val="1"/>
        </w:numPr>
        <w:shd w:val="solid" w:color="FFFFFF" w:fill="auto"/>
        <w:tabs>
          <w:tab w:val="left" w:pos="567"/>
        </w:tabs>
        <w:autoSpaceDN w:val="0"/>
        <w:snapToGrid w:val="0"/>
        <w:spacing w:line="300" w:lineRule="auto"/>
        <w:ind w:left="426" w:firstLine="114"/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  <w:t>日程安排</w:t>
      </w:r>
    </w:p>
    <w:p w:rsidR="00D952AB" w:rsidRDefault="00D952AB" w:rsidP="00D952AB">
      <w:pPr>
        <w:pStyle w:val="a5"/>
        <w:snapToGrid w:val="0"/>
        <w:spacing w:beforeAutospacing="0" w:afterAutospacing="0" w:line="300" w:lineRule="auto"/>
        <w:rPr>
          <w:rFonts w:ascii="方正仿宋简体" w:eastAsia="方正仿宋简体" w:hAnsi="仿宋" w:cs="仿宋" w:hint="eastAsia"/>
          <w:color w:val="000000"/>
          <w:kern w:val="2"/>
          <w:sz w:val="32"/>
          <w:szCs w:val="32"/>
        </w:rPr>
      </w:pPr>
      <w:r>
        <w:rPr>
          <w:rFonts w:ascii="方正仿宋简体" w:eastAsia="方正仿宋简体" w:hAnsi="仿宋" w:cs="仿宋" w:hint="eastAsia"/>
          <w:color w:val="000000"/>
          <w:kern w:val="2"/>
          <w:sz w:val="32"/>
          <w:szCs w:val="32"/>
        </w:rPr>
        <w:t xml:space="preserve">    布展时间：2015年9月7日</w:t>
      </w:r>
    </w:p>
    <w:p w:rsidR="00D952AB" w:rsidRDefault="00D952AB" w:rsidP="00D952AB">
      <w:pPr>
        <w:pStyle w:val="a5"/>
        <w:snapToGrid w:val="0"/>
        <w:spacing w:beforeAutospacing="0" w:afterAutospacing="0" w:line="300" w:lineRule="auto"/>
        <w:ind w:firstLine="645"/>
        <w:rPr>
          <w:rFonts w:ascii="方正仿宋简体" w:eastAsia="方正仿宋简体" w:hAnsi="仿宋" w:cs="仿宋" w:hint="eastAsia"/>
          <w:color w:val="000000"/>
          <w:kern w:val="2"/>
          <w:sz w:val="32"/>
          <w:szCs w:val="32"/>
        </w:rPr>
      </w:pPr>
      <w:r>
        <w:rPr>
          <w:rFonts w:ascii="方正仿宋简体" w:eastAsia="方正仿宋简体" w:hAnsi="仿宋" w:cs="仿宋" w:hint="eastAsia"/>
          <w:color w:val="000000"/>
          <w:kern w:val="2"/>
          <w:sz w:val="32"/>
          <w:szCs w:val="32"/>
        </w:rPr>
        <w:t>展出时间：2015年9月8-9日</w:t>
      </w:r>
    </w:p>
    <w:p w:rsidR="00D952AB" w:rsidRDefault="00D952AB" w:rsidP="00D952AB">
      <w:pPr>
        <w:pStyle w:val="a5"/>
        <w:snapToGrid w:val="0"/>
        <w:spacing w:beforeAutospacing="0" w:afterAutospacing="0" w:line="300" w:lineRule="auto"/>
        <w:ind w:firstLine="645"/>
        <w:rPr>
          <w:rFonts w:ascii="方正仿宋简体" w:eastAsia="方正仿宋简体" w:hAnsi="仿宋" w:cs="仿宋" w:hint="eastAsia"/>
          <w:color w:val="000000"/>
          <w:kern w:val="2"/>
          <w:sz w:val="32"/>
          <w:szCs w:val="32"/>
        </w:rPr>
      </w:pPr>
      <w:r>
        <w:rPr>
          <w:rFonts w:ascii="方正仿宋简体" w:eastAsia="方正仿宋简体" w:hAnsi="仿宋" w:cs="仿宋" w:hint="eastAsia"/>
          <w:color w:val="000000"/>
          <w:kern w:val="2"/>
          <w:sz w:val="32"/>
          <w:szCs w:val="32"/>
        </w:rPr>
        <w:t>撤展时间：2015年9月9日15：30</w:t>
      </w:r>
    </w:p>
    <w:p w:rsidR="00D952AB" w:rsidRDefault="00D952AB" w:rsidP="00D952AB">
      <w:pPr>
        <w:shd w:val="solid" w:color="FFFFFF" w:fill="auto"/>
        <w:tabs>
          <w:tab w:val="left" w:pos="567"/>
        </w:tabs>
        <w:autoSpaceDN w:val="0"/>
        <w:snapToGrid w:val="0"/>
        <w:spacing w:line="300" w:lineRule="auto"/>
        <w:ind w:firstLineChars="192" w:firstLine="614"/>
        <w:rPr>
          <w:rFonts w:ascii="方正仿宋简体" w:eastAsia="方正仿宋简体" w:hAnsi="仿宋" w:cs="仿宋" w:hint="eastAsia"/>
          <w:bCs/>
          <w:sz w:val="32"/>
          <w:szCs w:val="32"/>
        </w:rPr>
      </w:pPr>
      <w:r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  <w:t>二、展出地点：</w:t>
      </w:r>
      <w:r>
        <w:rPr>
          <w:rFonts w:ascii="方正仿宋简体" w:eastAsia="方正仿宋简体" w:hAnsi="仿宋" w:cs="仿宋" w:hint="eastAsia"/>
          <w:bCs/>
          <w:sz w:val="32"/>
          <w:szCs w:val="32"/>
        </w:rPr>
        <w:t>北京国际会议中心</w:t>
      </w:r>
    </w:p>
    <w:p w:rsidR="00D952AB" w:rsidRDefault="00D952AB" w:rsidP="00D952AB">
      <w:pPr>
        <w:shd w:val="solid" w:color="FFFFFF" w:fill="auto"/>
        <w:tabs>
          <w:tab w:val="left" w:pos="567"/>
        </w:tabs>
        <w:autoSpaceDN w:val="0"/>
        <w:snapToGrid w:val="0"/>
        <w:spacing w:line="300" w:lineRule="auto"/>
        <w:ind w:firstLineChars="192" w:firstLine="614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  <w:t>三、展出规模：</w:t>
      </w:r>
      <w:r>
        <w:rPr>
          <w:rFonts w:ascii="方正仿宋简体" w:eastAsia="方正仿宋简体" w:hAnsi="仿宋" w:cs="仿宋" w:hint="eastAsia"/>
          <w:bCs/>
          <w:sz w:val="32"/>
          <w:szCs w:val="32"/>
        </w:rPr>
        <w:t>15000平方米</w:t>
      </w:r>
    </w:p>
    <w:p w:rsidR="00D952AB" w:rsidRDefault="00D952AB" w:rsidP="00D952AB">
      <w:pPr>
        <w:shd w:val="solid" w:color="FFFFFF" w:fill="auto"/>
        <w:tabs>
          <w:tab w:val="left" w:pos="567"/>
        </w:tabs>
        <w:autoSpaceDN w:val="0"/>
        <w:snapToGrid w:val="0"/>
        <w:spacing w:line="300" w:lineRule="auto"/>
        <w:ind w:firstLineChars="192" w:firstLine="614"/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  <w:t>四、展品范围</w:t>
      </w:r>
    </w:p>
    <w:p w:rsidR="00D952AB" w:rsidRDefault="00D952AB" w:rsidP="00D952AB">
      <w:pPr>
        <w:snapToGrid w:val="0"/>
        <w:spacing w:line="300" w:lineRule="auto"/>
        <w:ind w:firstLine="66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检验认证机构形象展示：综合实力、技术优势、服务能力及科技创新成果等</w:t>
      </w:r>
    </w:p>
    <w:p w:rsidR="00D952AB" w:rsidRDefault="00D952AB" w:rsidP="00D952AB">
      <w:pPr>
        <w:snapToGrid w:val="0"/>
        <w:spacing w:line="300" w:lineRule="auto"/>
        <w:ind w:firstLine="66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仪器设备展示：分析测试仪器、光学仪器及设备、生命科学仪器、物性测试仪器、专业检测仪器（包括食品\药品\石化\煤炭\金属\纺织\包装等）、测量\计量仪器、实验室设备、实验室家具、化学试剂\耗材\仪器配件、质检信息化系统解决方案</w:t>
      </w:r>
    </w:p>
    <w:p w:rsidR="00D952AB" w:rsidRDefault="00D952AB" w:rsidP="00D952AB">
      <w:pPr>
        <w:snapToGrid w:val="0"/>
        <w:spacing w:line="300" w:lineRule="auto"/>
        <w:ind w:firstLine="660"/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  <w:t>五、参展事项</w:t>
      </w:r>
    </w:p>
    <w:p w:rsidR="00D952AB" w:rsidRDefault="00D952AB" w:rsidP="00D952AB">
      <w:pPr>
        <w:shd w:val="solid" w:color="FFFFFF" w:fill="auto"/>
        <w:tabs>
          <w:tab w:val="left" w:pos="567"/>
        </w:tabs>
        <w:autoSpaceDN w:val="0"/>
        <w:snapToGrid w:val="0"/>
        <w:spacing w:line="300" w:lineRule="auto"/>
        <w:ind w:firstLineChars="192" w:firstLine="614"/>
        <w:rPr>
          <w:rFonts w:ascii="方正仿宋简体" w:eastAsia="方正仿宋简体" w:hAnsi="仿宋" w:cs="仿宋" w:hint="eastAsia"/>
          <w:bCs/>
          <w:sz w:val="32"/>
          <w:szCs w:val="32"/>
        </w:rPr>
      </w:pPr>
      <w:r>
        <w:rPr>
          <w:rFonts w:ascii="方正仿宋简体" w:eastAsia="方正仿宋简体" w:hAnsi="仿宋" w:cs="仿宋" w:hint="eastAsia"/>
          <w:bCs/>
          <w:sz w:val="32"/>
          <w:szCs w:val="32"/>
        </w:rPr>
        <w:t>（一）展位收费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2580"/>
        <w:gridCol w:w="2846"/>
        <w:gridCol w:w="2361"/>
      </w:tblGrid>
      <w:tr w:rsidR="00D952AB" w:rsidTr="00AF66B3">
        <w:trPr>
          <w:trHeight w:val="334"/>
          <w:jc w:val="center"/>
        </w:trPr>
        <w:tc>
          <w:tcPr>
            <w:tcW w:w="1646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lastRenderedPageBreak/>
              <w:t>展位类型</w:t>
            </w:r>
          </w:p>
        </w:tc>
        <w:tc>
          <w:tcPr>
            <w:tcW w:w="258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标准展位（3m×3m）</w:t>
            </w:r>
          </w:p>
        </w:tc>
        <w:tc>
          <w:tcPr>
            <w:tcW w:w="2846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角标准</w:t>
            </w:r>
            <w:proofErr w:type="gramEnd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展位（3m×3m）</w:t>
            </w:r>
          </w:p>
        </w:tc>
        <w:tc>
          <w:tcPr>
            <w:tcW w:w="2361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光地（36m</w:t>
            </w:r>
            <w:r>
              <w:rPr>
                <w:rFonts w:ascii="方正仿宋简体" w:eastAsia="方正仿宋简体" w:hAnsi="仿宋" w:cs="仿宋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起订）</w:t>
            </w:r>
          </w:p>
        </w:tc>
      </w:tr>
      <w:tr w:rsidR="00D952AB" w:rsidTr="00AF66B3">
        <w:trPr>
          <w:trHeight w:val="334"/>
          <w:jc w:val="center"/>
        </w:trPr>
        <w:tc>
          <w:tcPr>
            <w:tcW w:w="1646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国内企业</w:t>
            </w:r>
          </w:p>
        </w:tc>
        <w:tc>
          <w:tcPr>
            <w:tcW w:w="258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10800元/</w:t>
            </w:r>
            <w:proofErr w:type="gramStart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846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12000元/</w:t>
            </w:r>
            <w:proofErr w:type="gramStart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361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  <w:vertAlign w:val="superscript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1080元/m</w:t>
            </w:r>
            <w:r>
              <w:rPr>
                <w:rFonts w:ascii="方正仿宋简体" w:eastAsia="方正仿宋简体" w:hAnsi="仿宋" w:cs="仿宋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D952AB" w:rsidTr="00AF66B3">
        <w:trPr>
          <w:trHeight w:val="334"/>
          <w:jc w:val="center"/>
        </w:trPr>
        <w:tc>
          <w:tcPr>
            <w:tcW w:w="1646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国外企业</w:t>
            </w:r>
          </w:p>
        </w:tc>
        <w:tc>
          <w:tcPr>
            <w:tcW w:w="258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 xml:space="preserve"> 3500美元/</w:t>
            </w:r>
            <w:proofErr w:type="gramStart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846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 xml:space="preserve"> 3500美元/</w:t>
            </w:r>
            <w:proofErr w:type="gramStart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361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  <w:vertAlign w:val="superscript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 xml:space="preserve"> 350美元/m</w:t>
            </w:r>
            <w:r>
              <w:rPr>
                <w:rFonts w:ascii="方正仿宋简体" w:eastAsia="方正仿宋简体" w:hAnsi="仿宋" w:cs="仿宋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D952AB" w:rsidTr="00AF66B3">
        <w:trPr>
          <w:trHeight w:val="334"/>
          <w:jc w:val="center"/>
        </w:trPr>
        <w:tc>
          <w:tcPr>
            <w:tcW w:w="1646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合资企业</w:t>
            </w:r>
          </w:p>
        </w:tc>
        <w:tc>
          <w:tcPr>
            <w:tcW w:w="258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16000元/</w:t>
            </w:r>
            <w:proofErr w:type="gramStart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846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18000元/</w:t>
            </w:r>
            <w:proofErr w:type="gramStart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361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  <w:vertAlign w:val="superscript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1600元/m</w:t>
            </w:r>
            <w:r>
              <w:rPr>
                <w:rFonts w:ascii="方正仿宋简体" w:eastAsia="方正仿宋简体" w:hAnsi="仿宋" w:cs="仿宋" w:hint="eastAsia"/>
                <w:sz w:val="28"/>
                <w:szCs w:val="28"/>
                <w:vertAlign w:val="superscript"/>
              </w:rPr>
              <w:t>2</w:t>
            </w:r>
          </w:p>
        </w:tc>
      </w:tr>
    </w:tbl>
    <w:p w:rsidR="00D952AB" w:rsidRDefault="00D952AB" w:rsidP="00D952AB">
      <w:pPr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A.标准展位配备:中英文楣板（高度25cm）、日光灯两盏、隔板（高度250cm，可用高度246cm）、洽谈桌一张、椅子两把、可容400W/220V电源插座一个及地毯；</w:t>
      </w:r>
    </w:p>
    <w:p w:rsidR="00D952AB" w:rsidRDefault="00D952AB" w:rsidP="00D952AB">
      <w:pPr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B.订光地的展商自行负责展位布置的所需费用(详见参展商手册)。</w:t>
      </w:r>
    </w:p>
    <w:p w:rsidR="00D952AB" w:rsidRDefault="00D952AB" w:rsidP="00D952AB">
      <w:pPr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（二）会务费：500元/人，包括会议资料、晚宴、午餐、饮料。</w:t>
      </w:r>
    </w:p>
    <w:p w:rsidR="00D952AB" w:rsidRDefault="00D952AB" w:rsidP="00D952AB">
      <w:pPr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（三）会刊宣传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605"/>
        <w:gridCol w:w="1335"/>
        <w:gridCol w:w="1440"/>
        <w:gridCol w:w="1635"/>
        <w:gridCol w:w="1817"/>
      </w:tblGrid>
      <w:tr w:rsidR="00D952AB" w:rsidTr="00AF66B3">
        <w:trPr>
          <w:trHeight w:val="310"/>
          <w:jc w:val="center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封  面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封  二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封  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封  底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彩色内</w:t>
            </w:r>
            <w:proofErr w:type="gramEnd"/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页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黑白内</w:t>
            </w:r>
            <w:proofErr w:type="gramEnd"/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页</w:t>
            </w:r>
          </w:p>
        </w:tc>
      </w:tr>
      <w:tr w:rsidR="00D952AB" w:rsidTr="00AF66B3">
        <w:trPr>
          <w:trHeight w:val="340"/>
          <w:jc w:val="center"/>
        </w:trPr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18000元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10000元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8000元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12000元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5000元/版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3000元/版</w:t>
            </w:r>
          </w:p>
        </w:tc>
      </w:tr>
    </w:tbl>
    <w:p w:rsidR="00D952AB" w:rsidRDefault="00D952AB" w:rsidP="00D952AB">
      <w:pPr>
        <w:tabs>
          <w:tab w:val="left" w:pos="360"/>
          <w:tab w:val="left" w:pos="540"/>
        </w:tabs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注：会刊版面规格（140mm×210mm）、进口铜版纸、四色精印，已订会刊广告的展商，须于8月15日前将广告菲林邮寄至展览会办公室。</w:t>
      </w:r>
    </w:p>
    <w:p w:rsidR="00D952AB" w:rsidRDefault="00D952AB" w:rsidP="00D952AB">
      <w:pPr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（四）其他宣传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937"/>
        <w:gridCol w:w="1980"/>
        <w:gridCol w:w="1620"/>
        <w:gridCol w:w="2040"/>
      </w:tblGrid>
      <w:tr w:rsidR="00D952AB" w:rsidTr="00AF66B3">
        <w:trPr>
          <w:jc w:val="center"/>
        </w:trPr>
        <w:tc>
          <w:tcPr>
            <w:tcW w:w="1963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参观券</w:t>
            </w:r>
          </w:p>
        </w:tc>
        <w:tc>
          <w:tcPr>
            <w:tcW w:w="1937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请柬</w:t>
            </w:r>
          </w:p>
        </w:tc>
        <w:tc>
          <w:tcPr>
            <w:tcW w:w="198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升空球</w:t>
            </w:r>
          </w:p>
        </w:tc>
        <w:tc>
          <w:tcPr>
            <w:tcW w:w="162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胸 牌</w:t>
            </w:r>
          </w:p>
        </w:tc>
        <w:tc>
          <w:tcPr>
            <w:tcW w:w="204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b/>
                <w:sz w:val="28"/>
                <w:szCs w:val="28"/>
              </w:rPr>
              <w:t>手提袋</w:t>
            </w:r>
          </w:p>
        </w:tc>
      </w:tr>
      <w:tr w:rsidR="00D952AB" w:rsidTr="00AF66B3">
        <w:trPr>
          <w:jc w:val="center"/>
        </w:trPr>
        <w:tc>
          <w:tcPr>
            <w:tcW w:w="1963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5000元/万张</w:t>
            </w:r>
          </w:p>
        </w:tc>
        <w:tc>
          <w:tcPr>
            <w:tcW w:w="1937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6000元/万张</w:t>
            </w:r>
          </w:p>
        </w:tc>
        <w:tc>
          <w:tcPr>
            <w:tcW w:w="198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15000元/</w:t>
            </w:r>
            <w:proofErr w:type="gramStart"/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62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20000元</w:t>
            </w:r>
          </w:p>
        </w:tc>
        <w:tc>
          <w:tcPr>
            <w:tcW w:w="2040" w:type="dxa"/>
            <w:vAlign w:val="center"/>
          </w:tcPr>
          <w:p w:rsidR="00D952AB" w:rsidRDefault="00D952AB" w:rsidP="00AF66B3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 w:cs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cs="仿宋" w:hint="eastAsia"/>
                <w:sz w:val="28"/>
                <w:szCs w:val="28"/>
              </w:rPr>
              <w:t>8000元/千个</w:t>
            </w:r>
          </w:p>
        </w:tc>
      </w:tr>
    </w:tbl>
    <w:p w:rsidR="00D952AB" w:rsidRDefault="00D952AB" w:rsidP="00D952AB">
      <w:pPr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（五）2015年度新品发布会：（第一小时）6000元/场，</w:t>
      </w:r>
      <w:r>
        <w:rPr>
          <w:rFonts w:ascii="方正仿宋简体" w:eastAsia="方正仿宋简体" w:hAnsi="仿宋" w:cs="仿宋" w:hint="eastAsia"/>
          <w:sz w:val="32"/>
          <w:szCs w:val="32"/>
        </w:rPr>
        <w:lastRenderedPageBreak/>
        <w:t>每增加一小时加收1000元。新品发布会提供的设施：50-100人左右会议室，投影仪，屏幕，讲台，椅子，音响，纸，笔，饮用水，展前宣传。</w:t>
      </w:r>
    </w:p>
    <w:p w:rsidR="00D952AB" w:rsidRDefault="00D952AB" w:rsidP="00D952AB">
      <w:pPr>
        <w:shd w:val="solid" w:color="FFFFFF" w:fill="auto"/>
        <w:tabs>
          <w:tab w:val="left" w:pos="567"/>
        </w:tabs>
        <w:autoSpaceDN w:val="0"/>
        <w:snapToGrid w:val="0"/>
        <w:spacing w:line="300" w:lineRule="auto"/>
        <w:ind w:firstLineChars="192" w:firstLine="614"/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  <w:t>六、参展流程</w:t>
      </w:r>
    </w:p>
    <w:p w:rsidR="00D952AB" w:rsidRDefault="00D952AB" w:rsidP="00D952AB">
      <w:pPr>
        <w:tabs>
          <w:tab w:val="left" w:pos="709"/>
        </w:tabs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（一）参展单位详细填写好《参展合同表》并加盖公章，邮寄或传真至010-62957691；</w:t>
      </w:r>
    </w:p>
    <w:p w:rsidR="00D952AB" w:rsidRDefault="00D952AB" w:rsidP="00D952AB">
      <w:pPr>
        <w:tabs>
          <w:tab w:val="left" w:pos="709"/>
        </w:tabs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（二）报名后，参展单位须在10日内将参展费用汇入展览会办公室指定</w:t>
      </w:r>
      <w:proofErr w:type="gramStart"/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帐户</w:t>
      </w:r>
      <w:proofErr w:type="gramEnd"/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；</w:t>
      </w:r>
    </w:p>
    <w:p w:rsidR="00D952AB" w:rsidRDefault="00D952AB" w:rsidP="00D952AB">
      <w:pPr>
        <w:tabs>
          <w:tab w:val="left" w:pos="709"/>
        </w:tabs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（三）展位安排以“先付款，先安排”为原则；展览会办公室将保留对所有展位统一协调的权利，厂商如未按规定时间付款，展览会办公室将视作自动放弃，取消参展申请，展位不予保留；</w:t>
      </w:r>
    </w:p>
    <w:p w:rsidR="00D952AB" w:rsidRDefault="00D952AB" w:rsidP="00D952AB">
      <w:pPr>
        <w:tabs>
          <w:tab w:val="left" w:pos="709"/>
        </w:tabs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 xml:space="preserve">（四）会务接待、住宿、展品运输等详见《参展商手册》，《参展商手册》将于展会开幕前一个月快递或在大会官方网站上下载。 </w:t>
      </w:r>
    </w:p>
    <w:p w:rsidR="00D952AB" w:rsidRDefault="00D952AB" w:rsidP="00D952AB">
      <w:pPr>
        <w:numPr>
          <w:ilvl w:val="0"/>
          <w:numId w:val="2"/>
        </w:numPr>
        <w:shd w:val="solid" w:color="FFFFFF" w:fill="auto"/>
        <w:tabs>
          <w:tab w:val="left" w:pos="567"/>
        </w:tabs>
        <w:autoSpaceDN w:val="0"/>
        <w:snapToGrid w:val="0"/>
        <w:spacing w:line="300" w:lineRule="auto"/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方正黑体简体" w:eastAsia="方正黑体简体" w:hAnsi="黑体" w:cs="仿宋" w:hint="eastAsia"/>
          <w:bCs/>
          <w:color w:val="000000"/>
          <w:sz w:val="32"/>
          <w:szCs w:val="32"/>
          <w:shd w:val="clear" w:color="auto" w:fill="FFFFFF"/>
        </w:rPr>
        <w:t>展览会办公室</w:t>
      </w:r>
    </w:p>
    <w:p w:rsidR="00D952AB" w:rsidRDefault="00D952AB" w:rsidP="00D952AB">
      <w:pPr>
        <w:snapToGrid w:val="0"/>
        <w:spacing w:line="300" w:lineRule="auto"/>
        <w:ind w:firstLineChars="200" w:firstLine="640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地</w:t>
      </w: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 xml:space="preserve">  址：北京市海淀</w:t>
      </w:r>
      <w:proofErr w:type="gramStart"/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区强佑清河</w:t>
      </w:r>
      <w:proofErr w:type="gramEnd"/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 xml:space="preserve">新城甲1号楼919室    </w:t>
      </w:r>
    </w:p>
    <w:p w:rsidR="00D952AB" w:rsidRDefault="00D952AB" w:rsidP="00D952AB">
      <w:pPr>
        <w:snapToGrid w:val="0"/>
        <w:spacing w:line="300" w:lineRule="auto"/>
        <w:ind w:firstLineChars="203" w:firstLine="650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 xml:space="preserve">电  话：010-62930809     传  真：010-62957691 </w:t>
      </w:r>
    </w:p>
    <w:p w:rsidR="00D952AB" w:rsidRDefault="00D952AB" w:rsidP="00D952AB">
      <w:pPr>
        <w:snapToGrid w:val="0"/>
        <w:spacing w:line="300" w:lineRule="auto"/>
        <w:ind w:firstLineChars="203" w:firstLine="650"/>
        <w:rPr>
          <w:rFonts w:ascii="方正仿宋简体" w:eastAsia="方正仿宋简体" w:hAnsi="仿宋" w:cs="华文细黑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大会网址：www.</w:t>
      </w:r>
      <w:r>
        <w:rPr>
          <w:rFonts w:ascii="方正仿宋简体" w:eastAsia="方正仿宋简体" w:hAnsi="仿宋" w:cs="仿宋" w:hint="eastAsia"/>
          <w:sz w:val="32"/>
          <w:szCs w:val="32"/>
        </w:rPr>
        <w:t xml:space="preserve">qualitytest-china.com  </w:t>
      </w:r>
    </w:p>
    <w:p w:rsidR="00D952AB" w:rsidRDefault="00D952AB" w:rsidP="00D952AB">
      <w:pPr>
        <w:snapToGrid w:val="0"/>
        <w:spacing w:before="100" w:after="100"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E-mail：bjcisile@vip.163.com</w:t>
      </w:r>
    </w:p>
    <w:p w:rsidR="00D952AB" w:rsidRDefault="00D952AB" w:rsidP="00D952AB">
      <w:pPr>
        <w:snapToGrid w:val="0"/>
        <w:spacing w:before="100" w:after="100"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lastRenderedPageBreak/>
        <w:t>联系人：连周仁 18610951918</w:t>
      </w:r>
    </w:p>
    <w:p w:rsidR="00206D72" w:rsidRDefault="00206D72">
      <w:bookmarkStart w:id="0" w:name="_GoBack"/>
      <w:bookmarkEnd w:id="0"/>
    </w:p>
    <w:sectPr w:rsidR="00206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7D" w:rsidRDefault="0065637D" w:rsidP="00D952AB">
      <w:r>
        <w:separator/>
      </w:r>
    </w:p>
  </w:endnote>
  <w:endnote w:type="continuationSeparator" w:id="0">
    <w:p w:rsidR="0065637D" w:rsidRDefault="0065637D" w:rsidP="00D9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7D" w:rsidRDefault="0065637D" w:rsidP="00D952AB">
      <w:r>
        <w:separator/>
      </w:r>
    </w:p>
  </w:footnote>
  <w:footnote w:type="continuationSeparator" w:id="0">
    <w:p w:rsidR="0065637D" w:rsidRDefault="0065637D" w:rsidP="00D9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7F1"/>
    <w:multiLevelType w:val="multilevel"/>
    <w:tmpl w:val="424927F1"/>
    <w:lvl w:ilvl="0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1540" w:hanging="48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8F472A8"/>
    <w:multiLevelType w:val="multilevel"/>
    <w:tmpl w:val="78F472A8"/>
    <w:lvl w:ilvl="0">
      <w:start w:val="7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C3"/>
    <w:rsid w:val="00206D72"/>
    <w:rsid w:val="0065637D"/>
    <w:rsid w:val="008E48C3"/>
    <w:rsid w:val="00D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2A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52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2A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52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2015-05-18T09:27:00Z</dcterms:created>
  <dcterms:modified xsi:type="dcterms:W3CDTF">2015-05-18T09:27:00Z</dcterms:modified>
</cp:coreProperties>
</file>