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5D" w:rsidRDefault="008D095D" w:rsidP="008D095D">
      <w:pPr>
        <w:widowControl/>
        <w:rPr>
          <w:rFonts w:ascii="宋体" w:eastAsia="宋体" w:hAnsi="宋体" w:cs="宋体"/>
          <w:color w:val="000000"/>
          <w:kern w:val="0"/>
          <w:sz w:val="22"/>
        </w:rPr>
      </w:pPr>
      <w:r>
        <w:rPr>
          <w:rFonts w:ascii="宋体" w:eastAsia="宋体" w:hAnsi="宋体" w:cs="宋体" w:hint="eastAsia"/>
          <w:color w:val="000000"/>
          <w:kern w:val="0"/>
          <w:sz w:val="22"/>
        </w:rPr>
        <w:t>功能与用途</w:t>
      </w:r>
    </w:p>
    <w:p w:rsidR="008D095D" w:rsidRPr="008D095D" w:rsidRDefault="008D095D" w:rsidP="008D095D">
      <w:pPr>
        <w:widowControl/>
        <w:rPr>
          <w:rFonts w:ascii="宋体" w:eastAsia="宋体" w:hAnsi="宋体" w:cs="宋体"/>
          <w:color w:val="000000"/>
          <w:kern w:val="0"/>
          <w:sz w:val="22"/>
        </w:rPr>
      </w:pPr>
      <w:r w:rsidRPr="008D095D">
        <w:rPr>
          <w:rFonts w:ascii="宋体" w:eastAsia="宋体" w:hAnsi="宋体" w:cs="宋体" w:hint="eastAsia"/>
          <w:color w:val="000000"/>
          <w:kern w:val="0"/>
          <w:sz w:val="22"/>
        </w:rPr>
        <w:t>GGX系列原子吸收分光光度计是在我公司采用新技术、新工艺面向国内用户推出的氘灯扣背景（GGX-6、900型为塞曼扣背景方式），带有发射功能的火焰型或石墨炉型原子吸收仪器。具有自动波长、自动高压、自动调节狭缝、空芯阴极灯与氘灯能量自动平衡等特点。Windows操作系统下的中文软件，操作简便。仪器结构简单，体积小，灵敏度高，稳定性好，安全可靠。在光学、机械、气路以及信号处理方面都有许多特点。</w:t>
      </w:r>
      <w:r w:rsidRPr="008D095D">
        <w:rPr>
          <w:rFonts w:ascii="宋体" w:eastAsia="宋体" w:hAnsi="宋体" w:cs="宋体" w:hint="eastAsia"/>
          <w:color w:val="000000"/>
          <w:kern w:val="0"/>
          <w:sz w:val="22"/>
        </w:rPr>
        <w:br/>
      </w:r>
      <w:r w:rsidRPr="008D095D">
        <w:rPr>
          <w:rFonts w:ascii="宋体" w:eastAsia="宋体" w:hAnsi="宋体" w:cs="宋体" w:hint="eastAsia"/>
          <w:color w:val="000000"/>
          <w:kern w:val="0"/>
          <w:sz w:val="22"/>
        </w:rPr>
        <w:br/>
        <w:t xml:space="preserve">  原子光谱分析是分析化学的重要分支科学，是广泛用于物质无机组分分析最有效的方法之一。自1955年，著名的澳大利亚科学家</w:t>
      </w:r>
      <w:proofErr w:type="spellStart"/>
      <w:r w:rsidRPr="008D095D">
        <w:rPr>
          <w:rFonts w:ascii="宋体" w:eastAsia="宋体" w:hAnsi="宋体" w:cs="宋体" w:hint="eastAsia"/>
          <w:color w:val="000000"/>
          <w:kern w:val="0"/>
          <w:sz w:val="22"/>
        </w:rPr>
        <w:t>A.Walsh</w:t>
      </w:r>
      <w:proofErr w:type="spellEnd"/>
      <w:r w:rsidRPr="008D095D">
        <w:rPr>
          <w:rFonts w:ascii="宋体" w:eastAsia="宋体" w:hAnsi="宋体" w:cs="宋体" w:hint="eastAsia"/>
          <w:color w:val="000000"/>
          <w:kern w:val="0"/>
          <w:sz w:val="22"/>
        </w:rPr>
        <w:t>教授首次公开提出原子吸收光谱分析（AAS）的完整构想以来，迅速普及，几遍全球，很快步入成熟阶段，已成为地质、冶金、化工、环保、医药、商检、矿山等部门实验室中重要的分析检测手段。</w:t>
      </w:r>
    </w:p>
    <w:p w:rsidR="008D095D" w:rsidRPr="008D095D" w:rsidRDefault="008D095D" w:rsidP="008D095D">
      <w:pPr>
        <w:widowControl/>
        <w:rPr>
          <w:rFonts w:ascii="宋体" w:eastAsia="宋体" w:hAnsi="宋体" w:cs="宋体"/>
          <w:color w:val="000000"/>
          <w:kern w:val="0"/>
          <w:sz w:val="22"/>
        </w:rPr>
      </w:pPr>
    </w:p>
    <w:p w:rsidR="008D095D" w:rsidRDefault="008D095D" w:rsidP="008D095D">
      <w:pPr>
        <w:widowControl/>
        <w:rPr>
          <w:rFonts w:ascii="宋体" w:eastAsia="宋体" w:hAnsi="宋体" w:cs="宋体"/>
          <w:color w:val="000000"/>
          <w:kern w:val="0"/>
          <w:sz w:val="22"/>
        </w:rPr>
      </w:pPr>
      <w:r w:rsidRPr="008D095D">
        <w:rPr>
          <w:rFonts w:ascii="宋体" w:eastAsia="宋体" w:hAnsi="宋体" w:cs="宋体" w:hint="eastAsia"/>
          <w:color w:val="000000"/>
          <w:kern w:val="0"/>
          <w:sz w:val="22"/>
        </w:rPr>
        <w:t>（一）技术原理</w:t>
      </w:r>
      <w:r w:rsidRPr="008D095D">
        <w:rPr>
          <w:rFonts w:ascii="宋体" w:eastAsia="宋体" w:hAnsi="宋体" w:cs="宋体" w:hint="eastAsia"/>
          <w:color w:val="000000"/>
          <w:kern w:val="0"/>
          <w:sz w:val="22"/>
        </w:rPr>
        <w:br/>
      </w:r>
      <w:r w:rsidRPr="008D095D">
        <w:rPr>
          <w:rFonts w:ascii="宋体" w:eastAsia="宋体" w:hAnsi="宋体" w:cs="宋体" w:hint="eastAsia"/>
          <w:color w:val="000000"/>
          <w:kern w:val="0"/>
          <w:sz w:val="22"/>
        </w:rPr>
        <w:br/>
        <w:t>GGX系列原子吸收分光光度计是基于光吸收定律，根据被测元素的基态原子对特征辐射的吸收程度进行定量分析的仪器。</w:t>
      </w:r>
      <w:r w:rsidRPr="008D095D">
        <w:rPr>
          <w:rFonts w:ascii="宋体" w:eastAsia="宋体" w:hAnsi="宋体" w:cs="宋体" w:hint="eastAsia"/>
          <w:color w:val="000000"/>
          <w:kern w:val="0"/>
          <w:sz w:val="22"/>
        </w:rPr>
        <w:br/>
      </w:r>
      <w:r w:rsidRPr="008D095D">
        <w:rPr>
          <w:rFonts w:ascii="宋体" w:eastAsia="宋体" w:hAnsi="宋体" w:cs="宋体" w:hint="eastAsia"/>
          <w:color w:val="000000"/>
          <w:kern w:val="0"/>
          <w:sz w:val="22"/>
        </w:rPr>
        <w:br/>
        <w:t>（二）主要技术指标</w:t>
      </w:r>
      <w:r w:rsidRPr="008D095D">
        <w:rPr>
          <w:rFonts w:ascii="宋体" w:eastAsia="宋体" w:hAnsi="宋体" w:cs="宋体" w:hint="eastAsia"/>
          <w:color w:val="000000"/>
          <w:kern w:val="0"/>
          <w:sz w:val="22"/>
        </w:rPr>
        <w:br/>
      </w:r>
      <w:r w:rsidRPr="008D095D">
        <w:rPr>
          <w:rFonts w:ascii="宋体" w:eastAsia="宋体" w:hAnsi="宋体" w:cs="宋体" w:hint="eastAsia"/>
          <w:color w:val="000000"/>
          <w:kern w:val="0"/>
          <w:sz w:val="22"/>
        </w:rPr>
        <w:br/>
        <w:t>1）检出限(Cu)≤0.003ug/</w:t>
      </w:r>
      <w:proofErr w:type="spellStart"/>
      <w:r w:rsidRPr="008D095D">
        <w:rPr>
          <w:rFonts w:ascii="宋体" w:eastAsia="宋体" w:hAnsi="宋体" w:cs="宋体" w:hint="eastAsia"/>
          <w:color w:val="000000"/>
          <w:kern w:val="0"/>
          <w:sz w:val="22"/>
        </w:rPr>
        <w:t>mL</w:t>
      </w:r>
      <w:proofErr w:type="spellEnd"/>
      <w:r w:rsidRPr="008D095D">
        <w:rPr>
          <w:rFonts w:ascii="宋体" w:eastAsia="宋体" w:hAnsi="宋体" w:cs="宋体" w:hint="eastAsia"/>
          <w:color w:val="000000"/>
          <w:kern w:val="0"/>
          <w:sz w:val="22"/>
        </w:rPr>
        <w:t>；检出限(</w:t>
      </w:r>
      <w:proofErr w:type="spellStart"/>
      <w:r w:rsidRPr="008D095D">
        <w:rPr>
          <w:rFonts w:ascii="宋体" w:eastAsia="宋体" w:hAnsi="宋体" w:cs="宋体" w:hint="eastAsia"/>
          <w:color w:val="000000"/>
          <w:kern w:val="0"/>
          <w:sz w:val="22"/>
        </w:rPr>
        <w:t>Cd</w:t>
      </w:r>
      <w:proofErr w:type="spellEnd"/>
      <w:r w:rsidRPr="008D095D">
        <w:rPr>
          <w:rFonts w:ascii="宋体" w:eastAsia="宋体" w:hAnsi="宋体" w:cs="宋体" w:hint="eastAsia"/>
          <w:color w:val="000000"/>
          <w:kern w:val="0"/>
          <w:sz w:val="22"/>
        </w:rPr>
        <w:t>) ≤0.5 pg；2）基线漂移≤0.005A/30min；基线稳定性：≤0.003A/30min；特征质量</w:t>
      </w:r>
      <w:proofErr w:type="spellStart"/>
      <w:r w:rsidRPr="008D095D">
        <w:rPr>
          <w:rFonts w:ascii="宋体" w:eastAsia="宋体" w:hAnsi="宋体" w:cs="宋体" w:hint="eastAsia"/>
          <w:color w:val="000000"/>
          <w:kern w:val="0"/>
          <w:sz w:val="22"/>
        </w:rPr>
        <w:t>Cd</w:t>
      </w:r>
      <w:proofErr w:type="spellEnd"/>
      <w:r w:rsidRPr="008D095D">
        <w:rPr>
          <w:rFonts w:ascii="宋体" w:eastAsia="宋体" w:hAnsi="宋体" w:cs="宋体" w:hint="eastAsia"/>
          <w:color w:val="000000"/>
          <w:kern w:val="0"/>
          <w:sz w:val="22"/>
        </w:rPr>
        <w:t>≤0.5pg；3）波长准确度±0.5nm；波长精度≤：0.1nm ；4）背景校正能力&amp;gt;30倍5）精密度</w:t>
      </w:r>
      <w:proofErr w:type="spellStart"/>
      <w:r w:rsidRPr="008D095D">
        <w:rPr>
          <w:rFonts w:ascii="宋体" w:eastAsia="宋体" w:hAnsi="宋体" w:cs="宋体" w:hint="eastAsia"/>
          <w:color w:val="000000"/>
          <w:kern w:val="0"/>
          <w:sz w:val="22"/>
        </w:rPr>
        <w:t>Cd</w:t>
      </w:r>
      <w:proofErr w:type="spellEnd"/>
      <w:r w:rsidRPr="008D095D">
        <w:rPr>
          <w:rFonts w:ascii="宋体" w:eastAsia="宋体" w:hAnsi="宋体" w:cs="宋体" w:hint="eastAsia"/>
          <w:color w:val="000000"/>
          <w:kern w:val="0"/>
          <w:sz w:val="22"/>
        </w:rPr>
        <w:t>≤2%6）分辨率≤0.3nm</w:t>
      </w:r>
      <w:r w:rsidRPr="008D095D">
        <w:rPr>
          <w:rFonts w:ascii="宋体" w:eastAsia="宋体" w:hAnsi="宋体" w:cs="宋体" w:hint="eastAsia"/>
          <w:color w:val="000000"/>
          <w:kern w:val="0"/>
          <w:sz w:val="22"/>
        </w:rPr>
        <w:br/>
      </w:r>
      <w:r w:rsidRPr="008D095D">
        <w:rPr>
          <w:rFonts w:ascii="宋体" w:eastAsia="宋体" w:hAnsi="宋体" w:cs="宋体" w:hint="eastAsia"/>
          <w:color w:val="000000"/>
          <w:kern w:val="0"/>
          <w:sz w:val="22"/>
        </w:rPr>
        <w:br/>
        <w:t>（三）性能参数</w:t>
      </w:r>
      <w:r w:rsidRPr="008D095D">
        <w:rPr>
          <w:rFonts w:ascii="宋体" w:eastAsia="宋体" w:hAnsi="宋体" w:cs="宋体" w:hint="eastAsia"/>
          <w:color w:val="000000"/>
          <w:kern w:val="0"/>
          <w:sz w:val="22"/>
        </w:rPr>
        <w:br/>
      </w:r>
      <w:r w:rsidRPr="008D095D">
        <w:rPr>
          <w:rFonts w:ascii="宋体" w:eastAsia="宋体" w:hAnsi="宋体" w:cs="宋体" w:hint="eastAsia"/>
          <w:color w:val="000000"/>
          <w:kern w:val="0"/>
          <w:sz w:val="22"/>
        </w:rPr>
        <w:br/>
        <w:t>1）工作波段（190～900）nm；2）测量方式：吸收、发射、扣背景；3）空气压力：0.24Mpa-0.3Mpa，乙炔压力：0.05Mpa-0.1Mpa；4）供电220V±10%，50HZ±1HZ；5) 温度100C -300C；湿度小于80%；6) 体积长 840mm，宽 543mm， 高 466mm；7)重量70kg；8)光栅1800条/mm，焦距：270mm;9)光谱通带0.2nm, 0.4nm, 1.0nm, 2.0nm</w:t>
      </w:r>
      <w:r w:rsidRPr="008D095D">
        <w:rPr>
          <w:rFonts w:ascii="宋体" w:eastAsia="宋体" w:hAnsi="宋体" w:cs="宋体" w:hint="eastAsia"/>
          <w:color w:val="000000"/>
          <w:kern w:val="0"/>
          <w:sz w:val="22"/>
        </w:rPr>
        <w:br/>
      </w:r>
      <w:r w:rsidRPr="008D095D">
        <w:rPr>
          <w:rFonts w:ascii="宋体" w:eastAsia="宋体" w:hAnsi="宋体" w:cs="宋体" w:hint="eastAsia"/>
          <w:color w:val="000000"/>
          <w:kern w:val="0"/>
          <w:sz w:val="22"/>
        </w:rPr>
        <w:br/>
        <w:t>（四）创新性</w:t>
      </w:r>
      <w:r w:rsidRPr="008D095D">
        <w:rPr>
          <w:rFonts w:ascii="宋体" w:eastAsia="宋体" w:hAnsi="宋体" w:cs="宋体" w:hint="eastAsia"/>
          <w:color w:val="000000"/>
          <w:kern w:val="0"/>
          <w:sz w:val="22"/>
        </w:rPr>
        <w:br/>
      </w:r>
      <w:r w:rsidRPr="008D095D">
        <w:rPr>
          <w:rFonts w:ascii="宋体" w:eastAsia="宋体" w:hAnsi="宋体" w:cs="宋体" w:hint="eastAsia"/>
          <w:color w:val="000000"/>
          <w:kern w:val="0"/>
          <w:sz w:val="22"/>
        </w:rPr>
        <w:br/>
        <w:t>1）采用C-T型光路，1800条/mm刻线平面光栅，短光程仅为270mm，低杂散光，干扰小；</w:t>
      </w:r>
      <w:r w:rsidRPr="008D095D">
        <w:rPr>
          <w:rFonts w:ascii="宋体" w:eastAsia="宋体" w:hAnsi="宋体" w:cs="宋体" w:hint="eastAsia"/>
          <w:color w:val="000000"/>
          <w:kern w:val="0"/>
          <w:sz w:val="22"/>
        </w:rPr>
        <w:br/>
      </w:r>
      <w:r w:rsidRPr="008D095D">
        <w:rPr>
          <w:rFonts w:ascii="宋体" w:eastAsia="宋体" w:hAnsi="宋体" w:cs="宋体" w:hint="eastAsia"/>
          <w:color w:val="000000"/>
          <w:kern w:val="0"/>
          <w:sz w:val="22"/>
        </w:rPr>
        <w:br/>
        <w:t>2）四档狭缝设计，满足各种不同用户需求，分度机构内置在分光器内，结构紧凑；</w:t>
      </w:r>
      <w:r w:rsidRPr="008D095D">
        <w:rPr>
          <w:rFonts w:ascii="宋体" w:eastAsia="宋体" w:hAnsi="宋体" w:cs="宋体" w:hint="eastAsia"/>
          <w:color w:val="000000"/>
          <w:kern w:val="0"/>
          <w:sz w:val="22"/>
        </w:rPr>
        <w:br/>
      </w:r>
      <w:r w:rsidRPr="008D095D">
        <w:rPr>
          <w:rFonts w:ascii="宋体" w:eastAsia="宋体" w:hAnsi="宋体" w:cs="宋体" w:hint="eastAsia"/>
          <w:color w:val="000000"/>
          <w:kern w:val="0"/>
          <w:sz w:val="22"/>
        </w:rPr>
        <w:br/>
        <w:t>3）与计算机采用串口通讯，方便用户使用及维护；</w:t>
      </w:r>
      <w:r w:rsidRPr="008D095D">
        <w:rPr>
          <w:rFonts w:ascii="宋体" w:eastAsia="宋体" w:hAnsi="宋体" w:cs="宋体" w:hint="eastAsia"/>
          <w:color w:val="000000"/>
          <w:kern w:val="0"/>
          <w:sz w:val="22"/>
        </w:rPr>
        <w:br/>
      </w:r>
      <w:r w:rsidRPr="008D095D">
        <w:rPr>
          <w:rFonts w:ascii="宋体" w:eastAsia="宋体" w:hAnsi="宋体" w:cs="宋体" w:hint="eastAsia"/>
          <w:color w:val="000000"/>
          <w:kern w:val="0"/>
          <w:sz w:val="22"/>
        </w:rPr>
        <w:br/>
        <w:t>4）通用的系列软件GGX软件C2.77，保证了仪器的软件同步升级，能够兼容windows98到</w:t>
      </w:r>
      <w:proofErr w:type="spellStart"/>
      <w:r w:rsidRPr="008D095D">
        <w:rPr>
          <w:rFonts w:ascii="宋体" w:eastAsia="宋体" w:hAnsi="宋体" w:cs="宋体" w:hint="eastAsia"/>
          <w:color w:val="000000"/>
          <w:kern w:val="0"/>
          <w:sz w:val="22"/>
        </w:rPr>
        <w:t>windowsXP</w:t>
      </w:r>
      <w:proofErr w:type="spellEnd"/>
      <w:r w:rsidRPr="008D095D">
        <w:rPr>
          <w:rFonts w:ascii="宋体" w:eastAsia="宋体" w:hAnsi="宋体" w:cs="宋体" w:hint="eastAsia"/>
          <w:color w:val="000000"/>
          <w:kern w:val="0"/>
          <w:sz w:val="22"/>
        </w:rPr>
        <w:t>、windows2003、Vista等操作系统，软件具有强大的数据分析功能，采取了多种信号采集方式，具有原子吸收，背景吸收，背景吸收校正、原子发射多种测量方式，同时针对仪器的零点漂移具有自动校正的功能。</w:t>
      </w:r>
    </w:p>
    <w:p w:rsidR="008D095D" w:rsidRDefault="008D095D" w:rsidP="008D095D">
      <w:pPr>
        <w:widowControl/>
        <w:rPr>
          <w:rFonts w:ascii="宋体" w:eastAsia="宋体" w:hAnsi="宋体" w:cs="宋体"/>
          <w:color w:val="000000"/>
          <w:kern w:val="0"/>
          <w:sz w:val="22"/>
        </w:rPr>
      </w:pPr>
    </w:p>
    <w:p w:rsidR="008D095D" w:rsidRDefault="008D095D" w:rsidP="008D095D">
      <w:pPr>
        <w:widowControl/>
        <w:rPr>
          <w:rFonts w:ascii="宋体" w:eastAsia="宋体" w:hAnsi="宋体" w:cs="宋体"/>
          <w:color w:val="000000"/>
          <w:kern w:val="0"/>
          <w:sz w:val="22"/>
        </w:rPr>
      </w:pPr>
      <w:r>
        <w:rPr>
          <w:rFonts w:ascii="宋体" w:eastAsia="宋体" w:hAnsi="宋体" w:cs="宋体" w:hint="eastAsia"/>
          <w:color w:val="000000"/>
          <w:kern w:val="0"/>
          <w:sz w:val="22"/>
        </w:rPr>
        <w:t>软件著作权</w:t>
      </w:r>
      <w:r w:rsidR="00B8513B">
        <w:rPr>
          <w:rFonts w:ascii="宋体" w:eastAsia="宋体" w:hAnsi="宋体" w:cs="宋体" w:hint="eastAsia"/>
          <w:color w:val="000000"/>
          <w:kern w:val="0"/>
          <w:sz w:val="22"/>
        </w:rPr>
        <w:t>:</w:t>
      </w:r>
      <w:r w:rsidR="00B8513B" w:rsidRPr="00B8513B">
        <w:rPr>
          <w:rFonts w:ascii="宋体" w:eastAsia="宋体" w:hAnsi="宋体" w:cs="宋体" w:hint="eastAsia"/>
          <w:color w:val="000000"/>
          <w:kern w:val="0"/>
          <w:sz w:val="22"/>
        </w:rPr>
        <w:t xml:space="preserve"> </w:t>
      </w:r>
      <w:r w:rsidR="00B8513B" w:rsidRPr="008D095D">
        <w:rPr>
          <w:rFonts w:ascii="宋体" w:eastAsia="宋体" w:hAnsi="宋体" w:cs="宋体" w:hint="eastAsia"/>
          <w:color w:val="000000"/>
          <w:kern w:val="0"/>
          <w:sz w:val="22"/>
        </w:rPr>
        <w:t>2013SR133283, 2009SRBJ7444, 2012SR123191</w:t>
      </w:r>
    </w:p>
    <w:p w:rsidR="008D095D" w:rsidRDefault="008D095D" w:rsidP="008D095D">
      <w:pPr>
        <w:widowControl/>
        <w:rPr>
          <w:rFonts w:ascii="宋体" w:eastAsia="宋体" w:hAnsi="宋体" w:cs="宋体"/>
          <w:color w:val="000000"/>
          <w:kern w:val="0"/>
          <w:sz w:val="22"/>
        </w:rPr>
      </w:pPr>
    </w:p>
    <w:p w:rsidR="008D095D" w:rsidRDefault="008D095D" w:rsidP="008D095D">
      <w:pPr>
        <w:widowControl/>
        <w:rPr>
          <w:rFonts w:ascii="宋体" w:eastAsia="宋体" w:hAnsi="宋体" w:cs="宋体"/>
          <w:color w:val="000000"/>
          <w:kern w:val="0"/>
          <w:sz w:val="22"/>
        </w:rPr>
      </w:pPr>
    </w:p>
    <w:p w:rsidR="00F70011" w:rsidRPr="00F70011" w:rsidRDefault="00F70011" w:rsidP="00F70011">
      <w:pPr>
        <w:widowControl/>
        <w:rPr>
          <w:rFonts w:ascii="宋体" w:eastAsia="宋体" w:hAnsi="宋体" w:cs="宋体" w:hint="eastAsia"/>
          <w:color w:val="000000"/>
          <w:kern w:val="0"/>
          <w:sz w:val="22"/>
        </w:rPr>
      </w:pPr>
      <w:r w:rsidRPr="00F70011">
        <w:rPr>
          <w:rFonts w:ascii="宋体" w:eastAsia="宋体" w:hAnsi="宋体" w:cs="宋体" w:hint="eastAsia"/>
          <w:color w:val="000000"/>
          <w:kern w:val="0"/>
          <w:sz w:val="22"/>
        </w:rPr>
        <w:t>产品核心专有技术情况</w:t>
      </w:r>
      <w:r w:rsidRPr="00F70011">
        <w:rPr>
          <w:rFonts w:ascii="宋体" w:eastAsia="宋体" w:hAnsi="宋体" w:cs="宋体" w:hint="eastAsia"/>
          <w:color w:val="000000"/>
          <w:kern w:val="0"/>
          <w:sz w:val="22"/>
        </w:rPr>
        <w:tab/>
      </w:r>
    </w:p>
    <w:p w:rsidR="00F70011" w:rsidRPr="00F70011" w:rsidRDefault="00F70011" w:rsidP="00F70011">
      <w:pPr>
        <w:widowControl/>
        <w:rPr>
          <w:rFonts w:ascii="宋体" w:eastAsia="宋体" w:hAnsi="宋体" w:cs="宋体" w:hint="eastAsia"/>
          <w:color w:val="000000"/>
          <w:kern w:val="0"/>
          <w:sz w:val="22"/>
        </w:rPr>
      </w:pPr>
      <w:r w:rsidRPr="00F70011">
        <w:rPr>
          <w:rFonts w:ascii="宋体" w:eastAsia="宋体" w:hAnsi="宋体" w:cs="宋体" w:hint="eastAsia"/>
          <w:color w:val="000000"/>
          <w:kern w:val="0"/>
          <w:sz w:val="22"/>
        </w:rPr>
        <w:t>专有技术名称:经典的C-T型光路设计</w:t>
      </w:r>
    </w:p>
    <w:p w:rsidR="00F70011" w:rsidRPr="00F70011" w:rsidRDefault="00F70011" w:rsidP="00F70011">
      <w:pPr>
        <w:widowControl/>
        <w:rPr>
          <w:rFonts w:ascii="宋体" w:eastAsia="宋体" w:hAnsi="宋体" w:cs="宋体" w:hint="eastAsia"/>
          <w:color w:val="000000"/>
          <w:kern w:val="0"/>
          <w:sz w:val="22"/>
        </w:rPr>
      </w:pPr>
      <w:r w:rsidRPr="00F70011">
        <w:rPr>
          <w:rFonts w:ascii="宋体" w:eastAsia="宋体" w:hAnsi="宋体" w:cs="宋体" w:hint="eastAsia"/>
          <w:color w:val="000000"/>
          <w:kern w:val="0"/>
          <w:sz w:val="22"/>
        </w:rPr>
        <w:t>技术内容和作用简介:采用1800条/mm刻线平面光栅及一组凹面反光镜，C-T型光路设计，焦距仅为270mm，光路短（减少了光信号的损失，提高了信噪比），可以有效的降低杂散光干扰；四档狭缝设计满足各种不同的测量要求，转动机构内置于分光器中，有利于防止灰尘的积落，在分光器中有空气干燥系统，可以保护光学元器件干燥的工作环境，使仪器能够适应南方潮湿的气候</w:t>
      </w:r>
    </w:p>
    <w:p w:rsidR="00F70011" w:rsidRPr="00F70011" w:rsidRDefault="00F70011" w:rsidP="00F70011">
      <w:pPr>
        <w:widowControl/>
        <w:rPr>
          <w:rFonts w:ascii="宋体" w:eastAsia="宋体" w:hAnsi="宋体" w:cs="宋体"/>
          <w:color w:val="000000"/>
          <w:kern w:val="0"/>
          <w:sz w:val="22"/>
        </w:rPr>
      </w:pPr>
    </w:p>
    <w:p w:rsidR="00F70011" w:rsidRPr="00F70011" w:rsidRDefault="00F70011" w:rsidP="00F70011">
      <w:pPr>
        <w:widowControl/>
        <w:rPr>
          <w:rFonts w:ascii="宋体" w:eastAsia="宋体" w:hAnsi="宋体" w:cs="宋体" w:hint="eastAsia"/>
          <w:color w:val="000000"/>
          <w:kern w:val="0"/>
          <w:sz w:val="22"/>
        </w:rPr>
      </w:pPr>
      <w:r w:rsidRPr="00F70011">
        <w:rPr>
          <w:rFonts w:ascii="宋体" w:eastAsia="宋体" w:hAnsi="宋体" w:cs="宋体" w:hint="eastAsia"/>
          <w:color w:val="000000"/>
          <w:kern w:val="0"/>
          <w:sz w:val="22"/>
        </w:rPr>
        <w:t>专有技术名称:浮动平台技术</w:t>
      </w:r>
    </w:p>
    <w:p w:rsidR="00F70011" w:rsidRPr="00F70011" w:rsidRDefault="00F70011" w:rsidP="00F70011">
      <w:pPr>
        <w:widowControl/>
        <w:rPr>
          <w:rFonts w:ascii="宋体" w:eastAsia="宋体" w:hAnsi="宋体" w:cs="宋体" w:hint="eastAsia"/>
          <w:color w:val="000000"/>
          <w:kern w:val="0"/>
          <w:sz w:val="22"/>
        </w:rPr>
      </w:pPr>
      <w:r w:rsidRPr="00F70011">
        <w:rPr>
          <w:rFonts w:ascii="宋体" w:eastAsia="宋体" w:hAnsi="宋体" w:cs="宋体" w:hint="eastAsia"/>
          <w:color w:val="000000"/>
          <w:kern w:val="0"/>
          <w:sz w:val="22"/>
        </w:rPr>
        <w:t>技术内容和作用简介:增加光学平台工作的稳定性，这是一种基于浮动平台技术的结构设计，对结构中布局和平台支撑和定位有一定的技术要求，既要稳定还要牢固，支撑点位置合理，结构件设计要合理，方便安装和调试</w:t>
      </w:r>
    </w:p>
    <w:p w:rsidR="00F70011" w:rsidRPr="00F70011" w:rsidRDefault="00F70011" w:rsidP="00F70011">
      <w:pPr>
        <w:widowControl/>
        <w:rPr>
          <w:rFonts w:ascii="宋体" w:eastAsia="宋体" w:hAnsi="宋体" w:cs="宋体"/>
          <w:color w:val="000000"/>
          <w:kern w:val="0"/>
          <w:sz w:val="22"/>
        </w:rPr>
      </w:pPr>
    </w:p>
    <w:p w:rsidR="00F70011" w:rsidRPr="00F70011" w:rsidRDefault="00F70011" w:rsidP="00F70011">
      <w:pPr>
        <w:widowControl/>
        <w:rPr>
          <w:rFonts w:ascii="宋体" w:eastAsia="宋体" w:hAnsi="宋体" w:cs="宋体" w:hint="eastAsia"/>
          <w:color w:val="000000"/>
          <w:kern w:val="0"/>
          <w:sz w:val="22"/>
        </w:rPr>
      </w:pPr>
      <w:r w:rsidRPr="00F70011">
        <w:rPr>
          <w:rFonts w:ascii="宋体" w:eastAsia="宋体" w:hAnsi="宋体" w:cs="宋体" w:hint="eastAsia"/>
          <w:color w:val="000000"/>
          <w:kern w:val="0"/>
          <w:sz w:val="22"/>
        </w:rPr>
        <w:t>专有技术名称:电路数据传输</w:t>
      </w:r>
    </w:p>
    <w:p w:rsidR="00F70011" w:rsidRPr="00F70011" w:rsidRDefault="00F70011" w:rsidP="00F70011">
      <w:pPr>
        <w:widowControl/>
        <w:rPr>
          <w:rFonts w:ascii="宋体" w:eastAsia="宋体" w:hAnsi="宋体" w:cs="宋体" w:hint="eastAsia"/>
          <w:color w:val="000000"/>
          <w:kern w:val="0"/>
          <w:sz w:val="22"/>
        </w:rPr>
      </w:pPr>
      <w:r w:rsidRPr="00F70011">
        <w:rPr>
          <w:rFonts w:ascii="宋体" w:eastAsia="宋体" w:hAnsi="宋体" w:cs="宋体" w:hint="eastAsia"/>
          <w:color w:val="000000"/>
          <w:kern w:val="0"/>
          <w:sz w:val="22"/>
        </w:rPr>
        <w:t>技术内容和作用简介:串口通讯进行数据传输，采用为RS232串口通讯接口，降低仪器的故障率，用户使用、维修、保养更加方便</w:t>
      </w:r>
    </w:p>
    <w:p w:rsidR="00F70011" w:rsidRPr="00F70011" w:rsidRDefault="00F70011" w:rsidP="00F70011">
      <w:pPr>
        <w:widowControl/>
        <w:rPr>
          <w:rFonts w:ascii="宋体" w:eastAsia="宋体" w:hAnsi="宋体" w:cs="宋体"/>
          <w:color w:val="000000"/>
          <w:kern w:val="0"/>
          <w:sz w:val="22"/>
        </w:rPr>
      </w:pPr>
    </w:p>
    <w:p w:rsidR="00F70011" w:rsidRPr="00F70011" w:rsidRDefault="00F70011" w:rsidP="00F70011">
      <w:pPr>
        <w:widowControl/>
        <w:rPr>
          <w:rFonts w:ascii="宋体" w:eastAsia="宋体" w:hAnsi="宋体" w:cs="宋体" w:hint="eastAsia"/>
          <w:color w:val="000000"/>
          <w:kern w:val="0"/>
          <w:sz w:val="22"/>
        </w:rPr>
      </w:pPr>
      <w:r w:rsidRPr="00F70011">
        <w:rPr>
          <w:rFonts w:ascii="宋体" w:eastAsia="宋体" w:hAnsi="宋体" w:cs="宋体" w:hint="eastAsia"/>
          <w:color w:val="000000"/>
          <w:kern w:val="0"/>
          <w:sz w:val="22"/>
        </w:rPr>
        <w:t>专有技术名称:多项自动化控制功能</w:t>
      </w:r>
    </w:p>
    <w:p w:rsidR="00F70011" w:rsidRPr="00F70011" w:rsidRDefault="00F70011" w:rsidP="00F70011">
      <w:pPr>
        <w:widowControl/>
        <w:rPr>
          <w:rFonts w:ascii="宋体" w:eastAsia="宋体" w:hAnsi="宋体" w:cs="宋体" w:hint="eastAsia"/>
          <w:color w:val="000000"/>
          <w:kern w:val="0"/>
          <w:sz w:val="22"/>
        </w:rPr>
      </w:pPr>
      <w:r w:rsidRPr="00F70011">
        <w:rPr>
          <w:rFonts w:ascii="宋体" w:eastAsia="宋体" w:hAnsi="宋体" w:cs="宋体" w:hint="eastAsia"/>
          <w:color w:val="000000"/>
          <w:kern w:val="0"/>
          <w:sz w:val="22"/>
        </w:rPr>
        <w:t>技术内容和作用简介:自动化程度高，集成了公司以往的气体压力检测，自动点火功能，火焰点火状态、熄火检测，温度报警功能，并增加了水位检测反馈，乙炔检测装置，提高了仪器的自动化程度，使公司自动化程度最高的仪器</w:t>
      </w:r>
    </w:p>
    <w:p w:rsidR="00F70011" w:rsidRPr="00F70011" w:rsidRDefault="00F70011" w:rsidP="00F70011">
      <w:pPr>
        <w:widowControl/>
        <w:rPr>
          <w:rFonts w:ascii="宋体" w:eastAsia="宋体" w:hAnsi="宋体" w:cs="宋体"/>
          <w:color w:val="000000"/>
          <w:kern w:val="0"/>
          <w:sz w:val="22"/>
        </w:rPr>
      </w:pPr>
    </w:p>
    <w:p w:rsidR="00F70011" w:rsidRPr="00F70011" w:rsidRDefault="00F70011" w:rsidP="00F70011">
      <w:pPr>
        <w:widowControl/>
        <w:rPr>
          <w:rFonts w:ascii="宋体" w:eastAsia="宋体" w:hAnsi="宋体" w:cs="宋体" w:hint="eastAsia"/>
          <w:color w:val="000000"/>
          <w:kern w:val="0"/>
          <w:sz w:val="22"/>
        </w:rPr>
      </w:pPr>
      <w:r w:rsidRPr="00F70011">
        <w:rPr>
          <w:rFonts w:ascii="宋体" w:eastAsia="宋体" w:hAnsi="宋体" w:cs="宋体" w:hint="eastAsia"/>
          <w:color w:val="000000"/>
          <w:kern w:val="0"/>
          <w:sz w:val="22"/>
        </w:rPr>
        <w:t>专有技术名称:气路集成系统</w:t>
      </w:r>
    </w:p>
    <w:p w:rsidR="00F70011" w:rsidRPr="00F70011" w:rsidRDefault="00F70011" w:rsidP="00F70011">
      <w:pPr>
        <w:widowControl/>
        <w:rPr>
          <w:rFonts w:ascii="宋体" w:eastAsia="宋体" w:hAnsi="宋体" w:cs="宋体" w:hint="eastAsia"/>
          <w:color w:val="000000"/>
          <w:kern w:val="0"/>
          <w:sz w:val="22"/>
        </w:rPr>
      </w:pPr>
      <w:r w:rsidRPr="00F70011">
        <w:rPr>
          <w:rFonts w:ascii="宋体" w:eastAsia="宋体" w:hAnsi="宋体" w:cs="宋体" w:hint="eastAsia"/>
          <w:color w:val="000000"/>
          <w:kern w:val="0"/>
          <w:sz w:val="22"/>
        </w:rPr>
        <w:t>技术内容和作用简介:使用气路集成块，并有压力检测装置，可以在空气压力不够的时候，立即关闭易燃气体乙炔，提高仪器的安全性；同时气路系统设计有一路辅助气体，可以测试有机样品时，适应不同行业用户的需求</w:t>
      </w:r>
    </w:p>
    <w:p w:rsidR="00F70011" w:rsidRPr="00F70011" w:rsidRDefault="00F70011" w:rsidP="00F70011">
      <w:pPr>
        <w:widowControl/>
        <w:rPr>
          <w:rFonts w:ascii="宋体" w:eastAsia="宋体" w:hAnsi="宋体" w:cs="宋体"/>
          <w:color w:val="000000"/>
          <w:kern w:val="0"/>
          <w:sz w:val="22"/>
        </w:rPr>
      </w:pPr>
    </w:p>
    <w:p w:rsidR="00F70011" w:rsidRPr="00F70011" w:rsidRDefault="00F70011" w:rsidP="00F70011">
      <w:pPr>
        <w:widowControl/>
        <w:rPr>
          <w:rFonts w:ascii="宋体" w:eastAsia="宋体" w:hAnsi="宋体" w:cs="宋体" w:hint="eastAsia"/>
          <w:color w:val="000000"/>
          <w:kern w:val="0"/>
          <w:sz w:val="22"/>
        </w:rPr>
      </w:pPr>
      <w:r w:rsidRPr="00F70011">
        <w:rPr>
          <w:rFonts w:ascii="宋体" w:eastAsia="宋体" w:hAnsi="宋体" w:cs="宋体" w:hint="eastAsia"/>
          <w:color w:val="000000"/>
          <w:kern w:val="0"/>
          <w:sz w:val="22"/>
        </w:rPr>
        <w:t>专有技术名称:全钛合金燃烧头</w:t>
      </w:r>
    </w:p>
    <w:p w:rsidR="00F70011" w:rsidRPr="00F70011" w:rsidRDefault="00F70011" w:rsidP="00F70011">
      <w:pPr>
        <w:widowControl/>
        <w:rPr>
          <w:rFonts w:ascii="宋体" w:eastAsia="宋体" w:hAnsi="宋体" w:cs="宋体" w:hint="eastAsia"/>
          <w:color w:val="000000"/>
          <w:kern w:val="0"/>
          <w:sz w:val="22"/>
        </w:rPr>
      </w:pPr>
      <w:r w:rsidRPr="00F70011">
        <w:rPr>
          <w:rFonts w:ascii="宋体" w:eastAsia="宋体" w:hAnsi="宋体" w:cs="宋体" w:hint="eastAsia"/>
          <w:color w:val="000000"/>
          <w:kern w:val="0"/>
          <w:sz w:val="22"/>
        </w:rPr>
        <w:t>技术内容和作用简介:耐酸碱腐蚀，并可以三维调节，采用高强度、高分子全塑料雾室，配合高效稳定、高灵敏度雾化器，数据稳定，结果可靠</w:t>
      </w:r>
    </w:p>
    <w:p w:rsidR="00F70011" w:rsidRPr="00F70011" w:rsidRDefault="00F70011" w:rsidP="00F70011">
      <w:pPr>
        <w:widowControl/>
        <w:rPr>
          <w:rFonts w:ascii="宋体" w:eastAsia="宋体" w:hAnsi="宋体" w:cs="宋体"/>
          <w:color w:val="000000"/>
          <w:kern w:val="0"/>
          <w:sz w:val="22"/>
        </w:rPr>
      </w:pPr>
    </w:p>
    <w:p w:rsidR="00F70011" w:rsidRPr="00F70011" w:rsidRDefault="00F70011" w:rsidP="00F70011">
      <w:pPr>
        <w:widowControl/>
        <w:rPr>
          <w:rFonts w:ascii="宋体" w:eastAsia="宋体" w:hAnsi="宋体" w:cs="宋体" w:hint="eastAsia"/>
          <w:color w:val="000000"/>
          <w:kern w:val="0"/>
          <w:sz w:val="22"/>
        </w:rPr>
      </w:pPr>
      <w:r w:rsidRPr="00F70011">
        <w:rPr>
          <w:rFonts w:ascii="宋体" w:eastAsia="宋体" w:hAnsi="宋体" w:cs="宋体" w:hint="eastAsia"/>
          <w:color w:val="000000"/>
          <w:kern w:val="0"/>
          <w:sz w:val="22"/>
        </w:rPr>
        <w:t>专有技术名称:专业化、人性化、功能强大的操作软件</w:t>
      </w:r>
    </w:p>
    <w:p w:rsidR="00F70011" w:rsidRPr="00F70011" w:rsidRDefault="00F70011" w:rsidP="00F70011">
      <w:pPr>
        <w:widowControl/>
        <w:rPr>
          <w:rFonts w:ascii="宋体" w:eastAsia="宋体" w:hAnsi="宋体" w:cs="宋体" w:hint="eastAsia"/>
          <w:color w:val="000000"/>
          <w:kern w:val="0"/>
          <w:sz w:val="22"/>
        </w:rPr>
      </w:pPr>
      <w:r w:rsidRPr="00F70011">
        <w:rPr>
          <w:rFonts w:ascii="宋体" w:eastAsia="宋体" w:hAnsi="宋体" w:cs="宋体" w:hint="eastAsia"/>
          <w:color w:val="000000"/>
          <w:kern w:val="0"/>
          <w:sz w:val="22"/>
        </w:rPr>
        <w:t>技术内容和作用简介:适应Windows98、2000、</w:t>
      </w:r>
      <w:proofErr w:type="spellStart"/>
      <w:r w:rsidRPr="00F70011">
        <w:rPr>
          <w:rFonts w:ascii="宋体" w:eastAsia="宋体" w:hAnsi="宋体" w:cs="宋体" w:hint="eastAsia"/>
          <w:color w:val="000000"/>
          <w:kern w:val="0"/>
          <w:sz w:val="22"/>
        </w:rPr>
        <w:t>Xp</w:t>
      </w:r>
      <w:proofErr w:type="spellEnd"/>
      <w:r w:rsidRPr="00F70011">
        <w:rPr>
          <w:rFonts w:ascii="宋体" w:eastAsia="宋体" w:hAnsi="宋体" w:cs="宋体" w:hint="eastAsia"/>
          <w:color w:val="000000"/>
          <w:kern w:val="0"/>
          <w:sz w:val="22"/>
        </w:rPr>
        <w:t>等版本，数据分析功能强大，多种信号采集方式，具有原子吸收、背景吸收、背景吸收校正、原子发射四种测量方式，零点漂移自动校正；提高了计算机智能控制方面，具有自动波长寻峰、自动狭缝定位，自动计算增益，在空气压力不足时，可以给出报警信号并自动切断乙炔气源等，保障用户的安全</w:t>
      </w:r>
    </w:p>
    <w:p w:rsidR="00F70011" w:rsidRPr="00F70011" w:rsidRDefault="00F70011" w:rsidP="00F70011">
      <w:pPr>
        <w:widowControl/>
        <w:rPr>
          <w:rFonts w:ascii="宋体" w:eastAsia="宋体" w:hAnsi="宋体" w:cs="宋体"/>
          <w:color w:val="000000"/>
          <w:kern w:val="0"/>
          <w:sz w:val="22"/>
        </w:rPr>
      </w:pPr>
    </w:p>
    <w:p w:rsidR="00F70011" w:rsidRPr="00F70011" w:rsidRDefault="00F70011" w:rsidP="00F70011">
      <w:pPr>
        <w:widowControl/>
        <w:rPr>
          <w:rFonts w:ascii="宋体" w:eastAsia="宋体" w:hAnsi="宋体" w:cs="宋体"/>
          <w:color w:val="000000"/>
          <w:kern w:val="0"/>
          <w:sz w:val="22"/>
        </w:rPr>
      </w:pPr>
    </w:p>
    <w:p w:rsidR="00F70011" w:rsidRDefault="00F70011" w:rsidP="00F70011">
      <w:pPr>
        <w:widowControl/>
        <w:rPr>
          <w:rFonts w:ascii="宋体" w:eastAsia="宋体" w:hAnsi="宋体" w:cs="宋体" w:hint="eastAsia"/>
          <w:color w:val="000000"/>
          <w:kern w:val="0"/>
          <w:sz w:val="22"/>
        </w:rPr>
      </w:pPr>
      <w:r w:rsidRPr="00F70011">
        <w:rPr>
          <w:rFonts w:ascii="宋体" w:eastAsia="宋体" w:hAnsi="宋体" w:cs="宋体" w:hint="eastAsia"/>
          <w:color w:val="000000"/>
          <w:kern w:val="0"/>
          <w:sz w:val="22"/>
        </w:rPr>
        <w:t>产品市场前景:请简述本产品在本行业中的位置、与同类产品对比情况、对本行业或相关行业发展的作用，并对产我公司是最早生产原子吸收的厂家之一，有多年生产研发经验，先后共有十多种型号投入市场，现有氘灯、塞曼和石墨炉原子吸收多个型号，每种</w:t>
      </w:r>
      <w:r w:rsidRPr="00F70011">
        <w:rPr>
          <w:rFonts w:ascii="宋体" w:eastAsia="宋体" w:hAnsi="宋体" w:cs="宋体" w:hint="eastAsia"/>
          <w:color w:val="000000"/>
          <w:kern w:val="0"/>
          <w:sz w:val="22"/>
        </w:rPr>
        <w:lastRenderedPageBreak/>
        <w:t>型号产品均又有广大的客户群，市场反应情况良好.原子吸收分光光度计是实验室常规分析仪器，检出能力强，检测范围宽，已经广泛应用在自来水、地矿、环境、食品、冶金、农业等多个领域，国家各相关部门已基于该分析方法制定了多项国家标准、部级标准、行业标准。因此我公司的GGX系列原子吸收分光光度计也必将持续拥有广阔的应用前景。</w:t>
      </w:r>
    </w:p>
    <w:p w:rsidR="005D478C" w:rsidRDefault="005D478C" w:rsidP="00F70011">
      <w:pPr>
        <w:widowControl/>
        <w:rPr>
          <w:rFonts w:ascii="宋体" w:eastAsia="宋体" w:hAnsi="宋体" w:cs="宋体"/>
          <w:color w:val="000000"/>
          <w:kern w:val="0"/>
          <w:sz w:val="22"/>
        </w:rPr>
      </w:pPr>
    </w:p>
    <w:p w:rsidR="008D095D" w:rsidRDefault="008D095D">
      <w:r>
        <w:rPr>
          <w:rFonts w:hint="eastAsia"/>
        </w:rPr>
        <w:t>性能特点</w:t>
      </w:r>
    </w:p>
    <w:p w:rsidR="008D095D" w:rsidRDefault="008D095D" w:rsidP="008D095D">
      <w:pPr>
        <w:pStyle w:val="a3"/>
      </w:pPr>
      <w:r>
        <w:rPr>
          <w:rFonts w:ascii="黑体" w:eastAsia="黑体" w:hAnsi="黑体" w:hint="eastAsia"/>
          <w:color w:val="666666"/>
          <w:sz w:val="17"/>
          <w:szCs w:val="17"/>
        </w:rPr>
        <w:t>1、火焰石墨炉一体化设计，内置石墨炉电源，独有的辅助气设计，减少了样品引入对火焰状态和原子化温</w:t>
      </w:r>
      <w:r>
        <w:t xml:space="preserve"> </w:t>
      </w:r>
    </w:p>
    <w:p w:rsidR="008D095D" w:rsidRDefault="008D095D" w:rsidP="008D095D">
      <w:pPr>
        <w:pStyle w:val="a3"/>
      </w:pPr>
      <w:r>
        <w:rPr>
          <w:rFonts w:hint="eastAsia"/>
          <w:color w:val="666666"/>
          <w:sz w:val="17"/>
          <w:szCs w:val="17"/>
        </w:rPr>
        <w:t>  </w:t>
      </w:r>
      <w:r>
        <w:rPr>
          <w:rFonts w:ascii="黑体" w:eastAsia="黑体" w:hAnsi="黑体" w:cs="黑体" w:hint="eastAsia"/>
          <w:color w:val="666666"/>
          <w:sz w:val="17"/>
          <w:szCs w:val="17"/>
        </w:rPr>
        <w:t xml:space="preserve"> </w:t>
      </w:r>
      <w:r>
        <w:rPr>
          <w:rFonts w:ascii="黑体" w:eastAsia="黑体" w:hAnsi="黑体" w:hint="eastAsia"/>
          <w:color w:val="666666"/>
          <w:sz w:val="17"/>
          <w:szCs w:val="17"/>
        </w:rPr>
        <w:t>度的影响，更适合于有机样品和小提升量样品的精确分析。</w:t>
      </w:r>
      <w:r>
        <w:rPr>
          <w:rFonts w:ascii="黑体" w:eastAsia="黑体" w:hAnsi="黑体" w:hint="eastAsia"/>
          <w:color w:val="666666"/>
          <w:sz w:val="17"/>
          <w:szCs w:val="17"/>
        </w:rPr>
        <w:br/>
        <w:t>2、石墨炉功率采用电流电压向量控制，保证石墨炉升温的高重现性。</w:t>
      </w:r>
      <w:r>
        <w:rPr>
          <w:rFonts w:ascii="黑体" w:eastAsia="黑体" w:hAnsi="黑体" w:hint="eastAsia"/>
          <w:color w:val="666666"/>
          <w:sz w:val="17"/>
          <w:szCs w:val="17"/>
        </w:rPr>
        <w:br/>
        <w:t>3、优化的EMC包括EMI（电磁干扰）及EMS（电磁耐受性）电路设计，保证了仪器电路可靠稳定工作。</w:t>
      </w:r>
      <w:r>
        <w:rPr>
          <w:rFonts w:ascii="黑体" w:eastAsia="黑体" w:hAnsi="黑体" w:hint="eastAsia"/>
          <w:color w:val="666666"/>
          <w:sz w:val="17"/>
          <w:szCs w:val="17"/>
        </w:rPr>
        <w:br/>
        <w:t>4、Czerny-turner型光路设计，光程短，能量强。采用1800条刻线/mm平面衍射光栅，分辨率高。</w:t>
      </w:r>
      <w:r>
        <w:rPr>
          <w:rFonts w:ascii="黑体" w:eastAsia="黑体" w:hAnsi="黑体" w:hint="eastAsia"/>
          <w:color w:val="666666"/>
          <w:sz w:val="17"/>
          <w:szCs w:val="17"/>
        </w:rPr>
        <w:br/>
        <w:t>5、升温速率快：≥2000℃/s，具有多项安全检测措施：石墨炉炉体温度检测、 冷却水压力检测、惰性气</w:t>
      </w:r>
      <w:r>
        <w:t xml:space="preserve"> </w:t>
      </w:r>
    </w:p>
    <w:p w:rsidR="008D095D" w:rsidRDefault="008D095D" w:rsidP="008D095D">
      <w:pPr>
        <w:pStyle w:val="a3"/>
      </w:pPr>
      <w:r>
        <w:rPr>
          <w:rFonts w:hint="eastAsia"/>
          <w:color w:val="666666"/>
          <w:sz w:val="17"/>
          <w:szCs w:val="17"/>
        </w:rPr>
        <w:t>  </w:t>
      </w:r>
      <w:r>
        <w:rPr>
          <w:rFonts w:ascii="黑体" w:eastAsia="黑体" w:hAnsi="黑体" w:cs="黑体" w:hint="eastAsia"/>
          <w:color w:val="666666"/>
          <w:sz w:val="17"/>
          <w:szCs w:val="17"/>
        </w:rPr>
        <w:t xml:space="preserve"> </w:t>
      </w:r>
      <w:r>
        <w:rPr>
          <w:rFonts w:ascii="黑体" w:eastAsia="黑体" w:hAnsi="黑体" w:hint="eastAsia"/>
          <w:color w:val="666666"/>
          <w:sz w:val="17"/>
          <w:szCs w:val="17"/>
        </w:rPr>
        <w:t>体压力检测、石墨管断裂或未夹紧检测。</w:t>
      </w:r>
      <w:r>
        <w:rPr>
          <w:rFonts w:ascii="黑体" w:eastAsia="黑体" w:hAnsi="黑体" w:hint="eastAsia"/>
          <w:color w:val="666666"/>
          <w:sz w:val="17"/>
          <w:szCs w:val="17"/>
        </w:rPr>
        <w:br/>
        <w:t>6、石墨炉/火焰切换采用专利设计的可调节气动装置，使得原子吸收工作方式一键完成。</w:t>
      </w:r>
      <w:r>
        <w:rPr>
          <w:rFonts w:ascii="黑体" w:eastAsia="黑体" w:hAnsi="黑体" w:hint="eastAsia"/>
          <w:color w:val="666666"/>
          <w:sz w:val="17"/>
          <w:szCs w:val="17"/>
        </w:rPr>
        <w:br/>
        <w:t>7、立式8元素灯设设计，避免了平行灯设计而造成的灯位漂移现象。</w:t>
      </w:r>
      <w:r>
        <w:rPr>
          <w:rFonts w:ascii="黑体" w:eastAsia="黑体" w:hAnsi="黑体" w:hint="eastAsia"/>
          <w:color w:val="666666"/>
          <w:sz w:val="17"/>
          <w:szCs w:val="17"/>
        </w:rPr>
        <w:br/>
        <w:t>8、浮动光学平台保证了仪器机械高稳定性，同时大大减轻了仪器重量。</w:t>
      </w:r>
      <w:r>
        <w:rPr>
          <w:rFonts w:ascii="黑体" w:eastAsia="黑体" w:hAnsi="黑体" w:hint="eastAsia"/>
          <w:color w:val="666666"/>
          <w:sz w:val="17"/>
          <w:szCs w:val="17"/>
        </w:rPr>
        <w:br/>
        <w:t>9、专利设计的石墨炉自动进样器，保证石墨炉进样针高精度定位（0.1%）的进样精度。</w:t>
      </w:r>
      <w:r>
        <w:rPr>
          <w:rFonts w:ascii="黑体" w:eastAsia="黑体" w:hAnsi="黑体" w:hint="eastAsia"/>
          <w:color w:val="666666"/>
          <w:sz w:val="17"/>
          <w:szCs w:val="17"/>
        </w:rPr>
        <w:br/>
        <w:t>10、仪器狭缝、波长、点火等控制一键完成。</w:t>
      </w:r>
      <w:r>
        <w:rPr>
          <w:rFonts w:ascii="黑体" w:eastAsia="黑体" w:hAnsi="黑体" w:hint="eastAsia"/>
          <w:color w:val="666666"/>
          <w:sz w:val="17"/>
          <w:szCs w:val="17"/>
        </w:rPr>
        <w:br/>
        <w:t>11、具有完善的安全联锁保护装置和防回火装置，在断电、断气等意外情况下，仪器自动切断燃气。</w:t>
      </w:r>
      <w:r>
        <w:t xml:space="preserve"> </w:t>
      </w:r>
    </w:p>
    <w:p w:rsidR="008D095D" w:rsidRDefault="008D095D">
      <w:r>
        <w:rPr>
          <w:rFonts w:hint="eastAsia"/>
        </w:rPr>
        <w:t>技术指标</w:t>
      </w:r>
    </w:p>
    <w:tbl>
      <w:tblPr>
        <w:tblW w:w="25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953"/>
        <w:gridCol w:w="2240"/>
      </w:tblGrid>
      <w:tr w:rsidR="008D095D" w:rsidRPr="008D095D" w:rsidTr="008D095D">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xml:space="preserve">波长范围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xml:space="preserve"> 190-900nm </w:t>
            </w:r>
          </w:p>
        </w:tc>
      </w:tr>
      <w:tr w:rsidR="008D095D" w:rsidRPr="008D095D" w:rsidTr="008D095D">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xml:space="preserve"> 波长准确度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xml:space="preserve"> ±0.2nm </w:t>
            </w:r>
          </w:p>
        </w:tc>
      </w:tr>
      <w:tr w:rsidR="008D095D" w:rsidRPr="008D095D" w:rsidTr="008D095D">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xml:space="preserve"> 基线漂移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xml:space="preserve"> &lt;0.003A/30min </w:t>
            </w:r>
          </w:p>
        </w:tc>
      </w:tr>
      <w:tr w:rsidR="008D095D" w:rsidRPr="008D095D" w:rsidTr="008D095D">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xml:space="preserve"> 分辨率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xml:space="preserve"> &lt;0.2nm </w:t>
            </w:r>
          </w:p>
        </w:tc>
      </w:tr>
      <w:tr w:rsidR="008D095D" w:rsidRPr="008D095D" w:rsidTr="008D095D">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xml:space="preserve"> 特征浓度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Cu&lt;0.02μg/</w:t>
            </w:r>
            <w:proofErr w:type="spellStart"/>
            <w:r w:rsidRPr="008D095D">
              <w:rPr>
                <w:rFonts w:ascii="宋体" w:eastAsia="宋体" w:hAnsi="宋体" w:cs="宋体"/>
                <w:kern w:val="0"/>
                <w:sz w:val="24"/>
                <w:szCs w:val="24"/>
              </w:rPr>
              <w:t>mL</w:t>
            </w:r>
            <w:proofErr w:type="spellEnd"/>
            <w:r w:rsidRPr="008D095D">
              <w:rPr>
                <w:rFonts w:ascii="宋体" w:eastAsia="宋体" w:hAnsi="宋体" w:cs="宋体"/>
                <w:kern w:val="0"/>
                <w:sz w:val="24"/>
                <w:szCs w:val="24"/>
              </w:rPr>
              <w:t xml:space="preserve">/1% </w:t>
            </w:r>
          </w:p>
        </w:tc>
      </w:tr>
      <w:tr w:rsidR="008D095D" w:rsidRPr="008D095D" w:rsidTr="008D095D">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xml:space="preserve"> 背景校正能力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xml:space="preserve"> &gt;30倍 </w:t>
            </w:r>
          </w:p>
        </w:tc>
      </w:tr>
      <w:tr w:rsidR="008D095D" w:rsidRPr="008D095D" w:rsidTr="008D095D">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xml:space="preserve"> 检出限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Cu&lt;0.005μg/</w:t>
            </w:r>
            <w:proofErr w:type="spellStart"/>
            <w:r w:rsidRPr="008D095D">
              <w:rPr>
                <w:rFonts w:ascii="宋体" w:eastAsia="宋体" w:hAnsi="宋体" w:cs="宋体"/>
                <w:kern w:val="0"/>
                <w:sz w:val="24"/>
                <w:szCs w:val="24"/>
              </w:rPr>
              <w:t>mL</w:t>
            </w:r>
            <w:proofErr w:type="spellEnd"/>
            <w:r w:rsidRPr="008D095D">
              <w:rPr>
                <w:rFonts w:ascii="宋体" w:eastAsia="宋体" w:hAnsi="宋体" w:cs="宋体"/>
                <w:kern w:val="0"/>
                <w:sz w:val="24"/>
                <w:szCs w:val="24"/>
              </w:rPr>
              <w:t xml:space="preserve"> </w:t>
            </w:r>
          </w:p>
        </w:tc>
      </w:tr>
      <w:tr w:rsidR="008D095D" w:rsidRPr="008D095D" w:rsidTr="008D095D">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xml:space="preserve"> 测量精度（RSD）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xml:space="preserve"> &lt;0.8%(Cu) </w:t>
            </w:r>
          </w:p>
        </w:tc>
      </w:tr>
      <w:tr w:rsidR="008D095D" w:rsidRPr="008D095D" w:rsidTr="008D095D">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xml:space="preserve"> 波长重复性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095D" w:rsidRPr="008D095D" w:rsidRDefault="008D095D" w:rsidP="008D095D">
            <w:pPr>
              <w:widowControl/>
              <w:jc w:val="left"/>
              <w:rPr>
                <w:rFonts w:ascii="宋体" w:eastAsia="宋体" w:hAnsi="宋体" w:cs="宋体"/>
                <w:kern w:val="0"/>
                <w:sz w:val="24"/>
                <w:szCs w:val="24"/>
              </w:rPr>
            </w:pPr>
            <w:r w:rsidRPr="008D095D">
              <w:rPr>
                <w:rFonts w:ascii="宋体" w:eastAsia="宋体" w:hAnsi="宋体" w:cs="宋体"/>
                <w:kern w:val="0"/>
                <w:sz w:val="24"/>
                <w:szCs w:val="24"/>
              </w:rPr>
              <w:t xml:space="preserve"> &lt;0.1nm </w:t>
            </w:r>
          </w:p>
        </w:tc>
      </w:tr>
    </w:tbl>
    <w:p w:rsidR="008D095D" w:rsidRPr="008D095D" w:rsidRDefault="008D095D"/>
    <w:sectPr w:rsidR="008D095D" w:rsidRPr="008D095D" w:rsidSect="00307F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095D"/>
    <w:rsid w:val="00307F2D"/>
    <w:rsid w:val="00441F16"/>
    <w:rsid w:val="005D478C"/>
    <w:rsid w:val="008D095D"/>
    <w:rsid w:val="00B36E61"/>
    <w:rsid w:val="00B61CE0"/>
    <w:rsid w:val="00B8513B"/>
    <w:rsid w:val="00F700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9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4135480">
      <w:bodyDiv w:val="1"/>
      <w:marLeft w:val="0"/>
      <w:marRight w:val="0"/>
      <w:marTop w:val="0"/>
      <w:marBottom w:val="0"/>
      <w:divBdr>
        <w:top w:val="none" w:sz="0" w:space="0" w:color="auto"/>
        <w:left w:val="none" w:sz="0" w:space="0" w:color="auto"/>
        <w:bottom w:val="none" w:sz="0" w:space="0" w:color="auto"/>
        <w:right w:val="none" w:sz="0" w:space="0" w:color="auto"/>
      </w:divBdr>
    </w:div>
    <w:div w:id="487982876">
      <w:bodyDiv w:val="1"/>
      <w:marLeft w:val="0"/>
      <w:marRight w:val="0"/>
      <w:marTop w:val="0"/>
      <w:marBottom w:val="0"/>
      <w:divBdr>
        <w:top w:val="none" w:sz="0" w:space="0" w:color="auto"/>
        <w:left w:val="none" w:sz="0" w:space="0" w:color="auto"/>
        <w:bottom w:val="none" w:sz="0" w:space="0" w:color="auto"/>
        <w:right w:val="none" w:sz="0" w:space="0" w:color="auto"/>
      </w:divBdr>
    </w:div>
    <w:div w:id="684209678">
      <w:bodyDiv w:val="1"/>
      <w:marLeft w:val="0"/>
      <w:marRight w:val="0"/>
      <w:marTop w:val="0"/>
      <w:marBottom w:val="0"/>
      <w:divBdr>
        <w:top w:val="none" w:sz="0" w:space="0" w:color="auto"/>
        <w:left w:val="none" w:sz="0" w:space="0" w:color="auto"/>
        <w:bottom w:val="none" w:sz="0" w:space="0" w:color="auto"/>
        <w:right w:val="none" w:sz="0" w:space="0" w:color="auto"/>
      </w:divBdr>
    </w:div>
    <w:div w:id="990445837">
      <w:bodyDiv w:val="1"/>
      <w:marLeft w:val="0"/>
      <w:marRight w:val="0"/>
      <w:marTop w:val="0"/>
      <w:marBottom w:val="0"/>
      <w:divBdr>
        <w:top w:val="none" w:sz="0" w:space="0" w:color="auto"/>
        <w:left w:val="none" w:sz="0" w:space="0" w:color="auto"/>
        <w:bottom w:val="none" w:sz="0" w:space="0" w:color="auto"/>
        <w:right w:val="none" w:sz="0" w:space="0" w:color="auto"/>
      </w:divBdr>
      <w:divsChild>
        <w:div w:id="1600678254">
          <w:marLeft w:val="0"/>
          <w:marRight w:val="0"/>
          <w:marTop w:val="0"/>
          <w:marBottom w:val="0"/>
          <w:divBdr>
            <w:top w:val="none" w:sz="0" w:space="0" w:color="auto"/>
            <w:left w:val="none" w:sz="0" w:space="0" w:color="auto"/>
            <w:bottom w:val="none" w:sz="0" w:space="0" w:color="auto"/>
            <w:right w:val="none" w:sz="0" w:space="0" w:color="auto"/>
          </w:divBdr>
          <w:divsChild>
            <w:div w:id="1135181058">
              <w:marLeft w:val="0"/>
              <w:marRight w:val="0"/>
              <w:marTop w:val="0"/>
              <w:marBottom w:val="0"/>
              <w:divBdr>
                <w:top w:val="none" w:sz="0" w:space="0" w:color="auto"/>
                <w:left w:val="none" w:sz="0" w:space="0" w:color="auto"/>
                <w:bottom w:val="none" w:sz="0" w:space="0" w:color="auto"/>
                <w:right w:val="none" w:sz="0" w:space="0" w:color="auto"/>
              </w:divBdr>
              <w:divsChild>
                <w:div w:id="1913352608">
                  <w:marLeft w:val="0"/>
                  <w:marRight w:val="0"/>
                  <w:marTop w:val="0"/>
                  <w:marBottom w:val="0"/>
                  <w:divBdr>
                    <w:top w:val="none" w:sz="0" w:space="0" w:color="auto"/>
                    <w:left w:val="none" w:sz="0" w:space="0" w:color="auto"/>
                    <w:bottom w:val="none" w:sz="0" w:space="0" w:color="auto"/>
                    <w:right w:val="none" w:sz="0" w:space="0" w:color="auto"/>
                  </w:divBdr>
                  <w:divsChild>
                    <w:div w:id="2035113917">
                      <w:marLeft w:val="0"/>
                      <w:marRight w:val="0"/>
                      <w:marTop w:val="0"/>
                      <w:marBottom w:val="0"/>
                      <w:divBdr>
                        <w:top w:val="none" w:sz="0" w:space="0" w:color="auto"/>
                        <w:left w:val="none" w:sz="0" w:space="0" w:color="auto"/>
                        <w:bottom w:val="none" w:sz="0" w:space="0" w:color="auto"/>
                        <w:right w:val="none" w:sz="0" w:space="0" w:color="auto"/>
                      </w:divBdr>
                      <w:divsChild>
                        <w:div w:id="1813985774">
                          <w:marLeft w:val="0"/>
                          <w:marRight w:val="0"/>
                          <w:marTop w:val="0"/>
                          <w:marBottom w:val="0"/>
                          <w:divBdr>
                            <w:top w:val="none" w:sz="0" w:space="0" w:color="auto"/>
                            <w:left w:val="none" w:sz="0" w:space="0" w:color="auto"/>
                            <w:bottom w:val="none" w:sz="0" w:space="0" w:color="auto"/>
                            <w:right w:val="none" w:sz="0" w:space="0" w:color="auto"/>
                          </w:divBdr>
                          <w:divsChild>
                            <w:div w:id="1619946399">
                              <w:marLeft w:val="0"/>
                              <w:marRight w:val="0"/>
                              <w:marTop w:val="0"/>
                              <w:marBottom w:val="0"/>
                              <w:divBdr>
                                <w:top w:val="none" w:sz="0" w:space="0" w:color="auto"/>
                                <w:left w:val="none" w:sz="0" w:space="0" w:color="auto"/>
                                <w:bottom w:val="none" w:sz="0" w:space="0" w:color="auto"/>
                                <w:right w:val="none" w:sz="0" w:space="0" w:color="auto"/>
                              </w:divBdr>
                              <w:divsChild>
                                <w:div w:id="1012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781735">
      <w:bodyDiv w:val="1"/>
      <w:marLeft w:val="0"/>
      <w:marRight w:val="0"/>
      <w:marTop w:val="0"/>
      <w:marBottom w:val="0"/>
      <w:divBdr>
        <w:top w:val="none" w:sz="0" w:space="0" w:color="auto"/>
        <w:left w:val="none" w:sz="0" w:space="0" w:color="auto"/>
        <w:bottom w:val="none" w:sz="0" w:space="0" w:color="auto"/>
        <w:right w:val="none" w:sz="0" w:space="0" w:color="auto"/>
      </w:divBdr>
      <w:divsChild>
        <w:div w:id="1758940140">
          <w:marLeft w:val="0"/>
          <w:marRight w:val="0"/>
          <w:marTop w:val="0"/>
          <w:marBottom w:val="0"/>
          <w:divBdr>
            <w:top w:val="none" w:sz="0" w:space="0" w:color="auto"/>
            <w:left w:val="none" w:sz="0" w:space="0" w:color="auto"/>
            <w:bottom w:val="none" w:sz="0" w:space="0" w:color="auto"/>
            <w:right w:val="none" w:sz="0" w:space="0" w:color="auto"/>
          </w:divBdr>
          <w:divsChild>
            <w:div w:id="1559123686">
              <w:marLeft w:val="0"/>
              <w:marRight w:val="0"/>
              <w:marTop w:val="0"/>
              <w:marBottom w:val="0"/>
              <w:divBdr>
                <w:top w:val="none" w:sz="0" w:space="0" w:color="auto"/>
                <w:left w:val="none" w:sz="0" w:space="0" w:color="auto"/>
                <w:bottom w:val="none" w:sz="0" w:space="0" w:color="auto"/>
                <w:right w:val="none" w:sz="0" w:space="0" w:color="auto"/>
              </w:divBdr>
              <w:divsChild>
                <w:div w:id="1904638103">
                  <w:marLeft w:val="0"/>
                  <w:marRight w:val="0"/>
                  <w:marTop w:val="0"/>
                  <w:marBottom w:val="0"/>
                  <w:divBdr>
                    <w:top w:val="none" w:sz="0" w:space="0" w:color="auto"/>
                    <w:left w:val="none" w:sz="0" w:space="0" w:color="auto"/>
                    <w:bottom w:val="none" w:sz="0" w:space="0" w:color="auto"/>
                    <w:right w:val="none" w:sz="0" w:space="0" w:color="auto"/>
                  </w:divBdr>
                  <w:divsChild>
                    <w:div w:id="236978449">
                      <w:marLeft w:val="0"/>
                      <w:marRight w:val="0"/>
                      <w:marTop w:val="0"/>
                      <w:marBottom w:val="0"/>
                      <w:divBdr>
                        <w:top w:val="none" w:sz="0" w:space="0" w:color="auto"/>
                        <w:left w:val="none" w:sz="0" w:space="0" w:color="auto"/>
                        <w:bottom w:val="none" w:sz="0" w:space="0" w:color="auto"/>
                        <w:right w:val="none" w:sz="0" w:space="0" w:color="auto"/>
                      </w:divBdr>
                      <w:divsChild>
                        <w:div w:id="1827815015">
                          <w:marLeft w:val="0"/>
                          <w:marRight w:val="0"/>
                          <w:marTop w:val="0"/>
                          <w:marBottom w:val="0"/>
                          <w:divBdr>
                            <w:top w:val="none" w:sz="0" w:space="0" w:color="auto"/>
                            <w:left w:val="none" w:sz="0" w:space="0" w:color="auto"/>
                            <w:bottom w:val="none" w:sz="0" w:space="0" w:color="auto"/>
                            <w:right w:val="none" w:sz="0" w:space="0" w:color="auto"/>
                          </w:divBdr>
                          <w:divsChild>
                            <w:div w:id="1139151669">
                              <w:marLeft w:val="0"/>
                              <w:marRight w:val="0"/>
                              <w:marTop w:val="0"/>
                              <w:marBottom w:val="0"/>
                              <w:divBdr>
                                <w:top w:val="none" w:sz="0" w:space="0" w:color="auto"/>
                                <w:left w:val="none" w:sz="0" w:space="0" w:color="auto"/>
                                <w:bottom w:val="none" w:sz="0" w:space="0" w:color="auto"/>
                                <w:right w:val="none" w:sz="0" w:space="0" w:color="auto"/>
                              </w:divBdr>
                              <w:divsChild>
                                <w:div w:id="16350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232059">
      <w:bodyDiv w:val="1"/>
      <w:marLeft w:val="0"/>
      <w:marRight w:val="0"/>
      <w:marTop w:val="0"/>
      <w:marBottom w:val="0"/>
      <w:divBdr>
        <w:top w:val="none" w:sz="0" w:space="0" w:color="auto"/>
        <w:left w:val="none" w:sz="0" w:space="0" w:color="auto"/>
        <w:bottom w:val="none" w:sz="0" w:space="0" w:color="auto"/>
        <w:right w:val="none" w:sz="0" w:space="0" w:color="auto"/>
      </w:divBdr>
    </w:div>
    <w:div w:id="15087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2017-09-15T10:12:00Z</dcterms:created>
  <dcterms:modified xsi:type="dcterms:W3CDTF">2017-09-18T01:17:00Z</dcterms:modified>
</cp:coreProperties>
</file>