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0005E" w14:textId="77777777" w:rsidR="001658E8" w:rsidRPr="00A15DF2" w:rsidRDefault="001658E8" w:rsidP="001658E8">
      <w:pPr>
        <w:pStyle w:val="Title"/>
      </w:pPr>
      <w:bookmarkStart w:id="0" w:name="_GoBack"/>
      <w:r>
        <w:rPr>
          <w:rFonts w:eastAsiaTheme="minorEastAsia"/>
        </w:rPr>
        <w:t xml:space="preserve">SCIEX </w:t>
      </w:r>
      <w:r>
        <w:rPr>
          <w:rFonts w:eastAsiaTheme="minorEastAsia" w:hint="eastAsia"/>
        </w:rPr>
        <w:t>推出重磅创新产品</w:t>
      </w:r>
      <w:r w:rsidRPr="00A15DF2">
        <w:rPr>
          <w:rFonts w:eastAsiaTheme="minorEastAsia" w:hint="eastAsia"/>
        </w:rPr>
        <w:t>C100HT</w:t>
      </w:r>
      <w:r w:rsidRPr="00A15DF2">
        <w:rPr>
          <w:rFonts w:eastAsiaTheme="minorEastAsia" w:hint="eastAsia"/>
        </w:rPr>
        <w:t>：</w:t>
      </w:r>
      <w:r>
        <w:rPr>
          <w:rFonts w:eastAsiaTheme="minorEastAsia" w:hint="eastAsia"/>
        </w:rPr>
        <w:t>助力</w:t>
      </w:r>
      <w:r w:rsidRPr="0079001C">
        <w:rPr>
          <w:rFonts w:eastAsiaTheme="minorEastAsia" w:hint="eastAsia"/>
        </w:rPr>
        <w:t>生物制药研发中细胞培养条件优化和克隆筛选</w:t>
      </w:r>
    </w:p>
    <w:bookmarkEnd w:id="0"/>
    <w:p w14:paraId="45FAF6CE" w14:textId="77777777" w:rsidR="001658E8" w:rsidRDefault="001658E8" w:rsidP="001658E8">
      <w:pPr>
        <w:shd w:val="clear" w:color="auto" w:fill="FFFFFF"/>
        <w:spacing w:beforeLines="50" w:before="120" w:afterLines="50" w:after="120"/>
        <w:ind w:firstLineChars="200" w:firstLine="480"/>
        <w:rPr>
          <w:rFonts w:eastAsiaTheme="minorEastAsia"/>
          <w:sz w:val="24"/>
          <w:szCs w:val="24"/>
        </w:rPr>
      </w:pPr>
      <w:r w:rsidRPr="002C6274">
        <w:rPr>
          <w:rFonts w:eastAsiaTheme="minorEastAsia"/>
          <w:sz w:val="24"/>
          <w:szCs w:val="24"/>
        </w:rPr>
        <w:t>一个生物药的诞生，从发现</w:t>
      </w:r>
      <w:r w:rsidRPr="002C6274">
        <w:rPr>
          <w:rFonts w:eastAsiaTheme="minorEastAsia"/>
          <w:sz w:val="24"/>
          <w:szCs w:val="24"/>
        </w:rPr>
        <w:t>/</w:t>
      </w:r>
      <w:r w:rsidRPr="002C6274">
        <w:rPr>
          <w:rFonts w:eastAsiaTheme="minorEastAsia"/>
          <w:sz w:val="24"/>
          <w:szCs w:val="24"/>
        </w:rPr>
        <w:t>筛选到商品化需要</w:t>
      </w:r>
      <w:r>
        <w:rPr>
          <w:rFonts w:eastAsiaTheme="minorEastAsia" w:hint="eastAsia"/>
          <w:sz w:val="24"/>
          <w:szCs w:val="24"/>
        </w:rPr>
        <w:t>数年</w:t>
      </w:r>
      <w:r w:rsidRPr="002C6274">
        <w:rPr>
          <w:rFonts w:eastAsiaTheme="minorEastAsia"/>
          <w:sz w:val="24"/>
          <w:szCs w:val="24"/>
        </w:rPr>
        <w:t>时间，其中靶标发现和验证靶标消耗的时间就需要</w:t>
      </w:r>
      <w:r>
        <w:rPr>
          <w:rFonts w:eastAsiaTheme="minorEastAsia" w:hint="eastAsia"/>
          <w:sz w:val="24"/>
          <w:szCs w:val="24"/>
        </w:rPr>
        <w:t>数月</w:t>
      </w:r>
      <w:r w:rsidRPr="002C6274">
        <w:rPr>
          <w:rFonts w:eastAsiaTheme="minorEastAsia"/>
          <w:sz w:val="24"/>
          <w:szCs w:val="24"/>
        </w:rPr>
        <w:t>。</w:t>
      </w:r>
      <w:r w:rsidRPr="002C6274">
        <w:rPr>
          <w:rFonts w:eastAsiaTheme="minorEastAsia"/>
          <w:sz w:val="24"/>
          <w:szCs w:val="24"/>
        </w:rPr>
        <w:t>SCIEX</w:t>
      </w:r>
      <w:r w:rsidRPr="002C6274">
        <w:rPr>
          <w:rFonts w:eastAsiaTheme="minorEastAsia"/>
          <w:sz w:val="24"/>
          <w:szCs w:val="24"/>
        </w:rPr>
        <w:t>在</w:t>
      </w:r>
      <w:r w:rsidRPr="002C6274">
        <w:rPr>
          <w:rFonts w:eastAsiaTheme="minorEastAsia"/>
          <w:sz w:val="24"/>
          <w:szCs w:val="24"/>
        </w:rPr>
        <w:t>2018</w:t>
      </w:r>
      <w:r w:rsidRPr="002C6274">
        <w:rPr>
          <w:rFonts w:eastAsiaTheme="minorEastAsia"/>
          <w:sz w:val="24"/>
          <w:szCs w:val="24"/>
        </w:rPr>
        <w:t>年推出一款颠覆传统筛选方法的新型</w:t>
      </w:r>
      <w:r>
        <w:rPr>
          <w:rFonts w:eastAsiaTheme="minorEastAsia" w:hint="eastAsia"/>
          <w:sz w:val="24"/>
          <w:szCs w:val="24"/>
        </w:rPr>
        <w:t>生物制品分析仪</w:t>
      </w:r>
      <w:r>
        <w:rPr>
          <w:rFonts w:eastAsiaTheme="minorEastAsia" w:hint="eastAsia"/>
          <w:sz w:val="24"/>
          <w:szCs w:val="24"/>
        </w:rPr>
        <w:t>C100HT</w:t>
      </w:r>
      <w:r w:rsidRPr="002C6274">
        <w:rPr>
          <w:rFonts w:eastAsiaTheme="minorEastAsia"/>
          <w:sz w:val="24"/>
          <w:szCs w:val="24"/>
        </w:rPr>
        <w:t>，它将为生物药的研发带来</w:t>
      </w:r>
      <w:r>
        <w:rPr>
          <w:rFonts w:eastAsiaTheme="minorEastAsia" w:hint="eastAsia"/>
          <w:sz w:val="24"/>
          <w:szCs w:val="24"/>
        </w:rPr>
        <w:t>哪些</w:t>
      </w:r>
      <w:r w:rsidRPr="002E16D8">
        <w:rPr>
          <w:rFonts w:eastAsiaTheme="minorEastAsia" w:hint="eastAsia"/>
          <w:sz w:val="24"/>
          <w:szCs w:val="24"/>
        </w:rPr>
        <w:t>变革</w:t>
      </w:r>
      <w:r w:rsidRPr="002C6274">
        <w:rPr>
          <w:rFonts w:eastAsiaTheme="minorEastAsia"/>
          <w:sz w:val="24"/>
          <w:szCs w:val="24"/>
        </w:rPr>
        <w:t>？</w:t>
      </w:r>
    </w:p>
    <w:p w14:paraId="47DB22D0" w14:textId="77777777" w:rsidR="001658E8" w:rsidRPr="00D904CF" w:rsidRDefault="001658E8" w:rsidP="001658E8">
      <w:pPr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</w:pPr>
      <w:r>
        <w:rPr>
          <w:rStyle w:val="shorttext"/>
          <w:rFonts w:ascii="Times New Roman" w:eastAsiaTheme="minorEastAsia" w:hAnsi="Times New Roman" w:hint="eastAsia"/>
          <w:b/>
          <w:color w:val="0070C0"/>
          <w:sz w:val="30"/>
          <w:szCs w:val="30"/>
        </w:rPr>
        <w:t>解决</w:t>
      </w:r>
      <w:r w:rsidRPr="002C6274"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  <w:t>生物药</w:t>
      </w:r>
      <w:r>
        <w:rPr>
          <w:rStyle w:val="shorttext"/>
          <w:rFonts w:ascii="Times New Roman" w:eastAsiaTheme="minorEastAsia" w:hAnsi="Times New Roman" w:hint="eastAsia"/>
          <w:b/>
          <w:color w:val="0070C0"/>
          <w:sz w:val="30"/>
          <w:szCs w:val="30"/>
        </w:rPr>
        <w:t>研发</w:t>
      </w:r>
      <w:r w:rsidRPr="002C6274"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  <w:t>中</w:t>
      </w:r>
      <w:r>
        <w:rPr>
          <w:rStyle w:val="shorttext"/>
          <w:rFonts w:ascii="Times New Roman" w:eastAsiaTheme="minorEastAsia" w:hAnsi="Times New Roman" w:hint="eastAsia"/>
          <w:b/>
          <w:color w:val="0070C0"/>
          <w:sz w:val="30"/>
          <w:szCs w:val="30"/>
        </w:rPr>
        <w:t>通量低和丢失可用克隆两大挑战</w:t>
      </w:r>
    </w:p>
    <w:p w14:paraId="3CD36792" w14:textId="77777777" w:rsidR="001658E8" w:rsidRPr="002C6274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A15DF2">
        <w:rPr>
          <w:rFonts w:eastAsiaTheme="minorEastAsia"/>
          <w:sz w:val="24"/>
          <w:szCs w:val="24"/>
        </w:rPr>
        <w:t>生物药的生产周期包括基因测序、靶标发现、靶标验证、前导物发现、临床前实验、临床实验</w:t>
      </w:r>
      <w:r w:rsidRPr="00A15DF2">
        <w:rPr>
          <w:rFonts w:ascii="微软雅黑" w:eastAsia="微软雅黑" w:hAnsi="微软雅黑" w:cs="微软雅黑" w:hint="eastAsia"/>
          <w:sz w:val="24"/>
          <w:szCs w:val="24"/>
        </w:rPr>
        <w:t>Ⅰ</w:t>
      </w:r>
      <w:r w:rsidRPr="00A15DF2">
        <w:rPr>
          <w:rFonts w:eastAsiaTheme="minorEastAsia" w:hint="eastAsia"/>
          <w:sz w:val="24"/>
          <w:szCs w:val="24"/>
        </w:rPr>
        <w:t>、</w:t>
      </w:r>
      <w:r w:rsidRPr="00A15DF2">
        <w:rPr>
          <w:rFonts w:ascii="微软雅黑" w:eastAsia="微软雅黑" w:hAnsi="微软雅黑" w:cs="微软雅黑" w:hint="eastAsia"/>
          <w:sz w:val="24"/>
          <w:szCs w:val="24"/>
        </w:rPr>
        <w:t>Ⅱ</w:t>
      </w:r>
      <w:r w:rsidRPr="00A15DF2">
        <w:rPr>
          <w:rFonts w:eastAsiaTheme="minorEastAsia" w:hint="eastAsia"/>
          <w:sz w:val="24"/>
          <w:szCs w:val="24"/>
        </w:rPr>
        <w:t>、</w:t>
      </w:r>
      <w:r w:rsidRPr="00A15DF2">
        <w:rPr>
          <w:rFonts w:ascii="微软雅黑" w:eastAsia="微软雅黑" w:hAnsi="微软雅黑" w:cs="微软雅黑" w:hint="eastAsia"/>
          <w:sz w:val="24"/>
          <w:szCs w:val="24"/>
        </w:rPr>
        <w:t>Ⅲ</w:t>
      </w:r>
      <w:r w:rsidRPr="00A15DF2">
        <w:rPr>
          <w:rFonts w:eastAsiaTheme="minorEastAsia"/>
          <w:sz w:val="24"/>
          <w:szCs w:val="24"/>
        </w:rPr>
        <w:t>期和商品化几个阶段</w:t>
      </w:r>
      <w:r>
        <w:rPr>
          <w:rFonts w:eastAsiaTheme="minorEastAsia" w:hint="eastAsia"/>
          <w:sz w:val="24"/>
          <w:szCs w:val="24"/>
        </w:rPr>
        <w:t>；</w:t>
      </w:r>
      <w:r w:rsidRPr="00A15DF2">
        <w:rPr>
          <w:rFonts w:ascii="Times New Roman" w:eastAsiaTheme="minorEastAsia" w:hAnsi="Times New Roman"/>
          <w:sz w:val="24"/>
          <w:szCs w:val="24"/>
        </w:rPr>
        <w:t>其中靶标发现和靶标验证的过程</w:t>
      </w:r>
      <w:r w:rsidRPr="00A15DF2">
        <w:rPr>
          <w:rFonts w:ascii="Times New Roman" w:eastAsiaTheme="minorEastAsia" w:hAnsi="Times New Roman" w:hint="eastAsia"/>
          <w:sz w:val="24"/>
          <w:szCs w:val="24"/>
        </w:rPr>
        <w:t>极其费时费力。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“这是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整个生物药品从研发到上市过程中一个未被满足的需求，至今还没人能够解决。</w:t>
      </w:r>
    </w:p>
    <w:p w14:paraId="153915FF" w14:textId="77777777" w:rsidR="001658E8" w:rsidRPr="0000748C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</w:pPr>
      <w:r>
        <w:rPr>
          <w:rStyle w:val="shorttext"/>
          <w:rFonts w:ascii="Times New Roman" w:eastAsiaTheme="minorEastAsia" w:hAnsi="Times New Roman" w:hint="eastAsia"/>
          <w:b/>
          <w:color w:val="C00000"/>
          <w:sz w:val="24"/>
          <w:szCs w:val="24"/>
        </w:rPr>
        <w:t>技术路径：</w:t>
      </w:r>
      <w:r w:rsidRPr="0000748C">
        <w:rPr>
          <w:rStyle w:val="shorttext"/>
          <w:rFonts w:ascii="Times New Roman" w:eastAsiaTheme="minorEastAsia" w:hAnsi="Times New Roman" w:hint="eastAsia"/>
          <w:b/>
          <w:color w:val="C00000"/>
          <w:sz w:val="24"/>
          <w:szCs w:val="24"/>
        </w:rPr>
        <w:t>高通量糖谱分析</w:t>
      </w:r>
    </w:p>
    <w:p w14:paraId="4A0D95D4" w14:textId="77777777" w:rsidR="001658E8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8E611F">
        <w:rPr>
          <w:rStyle w:val="shorttext"/>
          <w:rFonts w:ascii="Times New Roman" w:eastAsiaTheme="minorEastAsia" w:hAnsi="Times New Roman" w:hint="eastAsia"/>
          <w:sz w:val="24"/>
          <w:szCs w:val="24"/>
        </w:rPr>
        <w:t>在众多的蛋白质翻译后修饰中，糖基化修饰是最重要和最复杂的修饰之一，也是评价抗体的关键质量属性之一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；</w:t>
      </w:r>
      <w:r w:rsidRPr="00A91531">
        <w:rPr>
          <w:rStyle w:val="shorttext"/>
          <w:rFonts w:ascii="Times New Roman" w:eastAsiaTheme="minorEastAsia" w:hAnsi="Times New Roman" w:hint="eastAsia"/>
          <w:sz w:val="24"/>
          <w:szCs w:val="24"/>
        </w:rPr>
        <w:t>糖谱分析能够帮助预测单抗的有效性及优化细胞培养条件，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因此在生物制药中都要进行糖谱分析。</w:t>
      </w:r>
    </w:p>
    <w:p w14:paraId="0639B6B8" w14:textId="77777777" w:rsidR="001658E8" w:rsidRPr="00A91531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但是，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以前的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高通量糖型鉴定需要大量的时间，包括样品前处理、分离时间、复杂的分析数据和糖信息学（分析指标和糖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ID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）。</w:t>
      </w:r>
    </w:p>
    <w:p w14:paraId="6F235601" w14:textId="77777777" w:rsidR="001658E8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bookmarkStart w:id="1" w:name="_Hlk508716731"/>
      <w:r>
        <w:rPr>
          <w:rFonts w:ascii="Times New Roman" w:eastAsiaTheme="minorEastAsia" w:hAnsi="Times New Roman" w:hint="eastAsia"/>
          <w:sz w:val="24"/>
          <w:szCs w:val="24"/>
        </w:rPr>
        <w:t>从糖谱分析直接入手进行高通量筛选，正是</w:t>
      </w:r>
      <w:r>
        <w:rPr>
          <w:rFonts w:ascii="Times New Roman" w:eastAsiaTheme="minorEastAsia" w:hAnsi="Times New Roman" w:hint="eastAsia"/>
          <w:sz w:val="24"/>
          <w:szCs w:val="24"/>
        </w:rPr>
        <w:t>C100HT</w:t>
      </w:r>
      <w:r>
        <w:rPr>
          <w:rFonts w:ascii="Times New Roman" w:eastAsiaTheme="minorEastAsia" w:hAnsi="Times New Roman" w:hint="eastAsia"/>
          <w:sz w:val="24"/>
          <w:szCs w:val="24"/>
        </w:rPr>
        <w:t>最具价值的创新。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能够对所有潜在克隆进行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高通量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糖谱筛选，以便做出更好的决定，提高识别有效分子的可能性。</w:t>
      </w:r>
    </w:p>
    <w:bookmarkEnd w:id="1"/>
    <w:p w14:paraId="39A7682A" w14:textId="77777777" w:rsidR="001658E8" w:rsidRPr="0000748C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</w:pPr>
      <w:r w:rsidRPr="0000748C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满足高通量克隆筛选和细胞培养优化的需求</w:t>
      </w:r>
    </w:p>
    <w:p w14:paraId="6653DA37" w14:textId="77777777" w:rsidR="001658E8" w:rsidRPr="00E53D3D" w:rsidRDefault="001658E8" w:rsidP="001658E8">
      <w:pPr>
        <w:ind w:firstLineChars="200" w:firstLine="480"/>
        <w:rPr>
          <w:rStyle w:val="shorttext"/>
          <w:rFonts w:eastAsiaTheme="minorEastAsia"/>
          <w:sz w:val="24"/>
          <w:szCs w:val="24"/>
        </w:rPr>
      </w:pPr>
      <w:r w:rsidRPr="00E53D3D">
        <w:rPr>
          <w:rStyle w:val="shorttext"/>
          <w:rFonts w:eastAsiaTheme="minorEastAsia" w:hint="eastAsia"/>
          <w:sz w:val="24"/>
          <w:szCs w:val="24"/>
        </w:rPr>
        <w:lastRenderedPageBreak/>
        <w:t>在接下来的细胞培养条件优化阶段，之前的一些高通量检测技术数据质量不高，总体来说，实验流程和数据分析过程繁琐、速度慢。</w:t>
      </w:r>
    </w:p>
    <w:p w14:paraId="39E74A58" w14:textId="77777777" w:rsidR="001658E8" w:rsidRPr="00D904CF" w:rsidRDefault="001658E8" w:rsidP="001658E8">
      <w:pPr>
        <w:ind w:firstLineChars="200" w:firstLine="480"/>
        <w:rPr>
          <w:rStyle w:val="shorttext"/>
          <w:rFonts w:eastAsiaTheme="minorEastAsia" w:hint="eastAsia"/>
          <w:sz w:val="24"/>
          <w:szCs w:val="24"/>
        </w:rPr>
      </w:pPr>
      <w:r w:rsidRPr="00E53D3D">
        <w:rPr>
          <w:rStyle w:val="shorttext"/>
          <w:rFonts w:eastAsiaTheme="minorEastAsia" w:hint="eastAsia"/>
          <w:sz w:val="24"/>
          <w:szCs w:val="24"/>
        </w:rPr>
        <w:t>C100HT</w:t>
      </w:r>
      <w:r w:rsidRPr="00E53D3D">
        <w:rPr>
          <w:rStyle w:val="shorttext"/>
          <w:rFonts w:eastAsiaTheme="minorEastAsia" w:hint="eastAsia"/>
          <w:sz w:val="24"/>
          <w:szCs w:val="24"/>
        </w:rPr>
        <w:t>针对克隆筛选及细胞培养条件优化，应用定量的高通量糖基分析平台，一举解决了两大问题，一是不丢失潜在克隆，二是极大地提高通量，通常</w:t>
      </w:r>
      <w:r w:rsidRPr="00E53D3D">
        <w:rPr>
          <w:rStyle w:val="shorttext"/>
          <w:rFonts w:eastAsiaTheme="minorEastAsia" w:hint="eastAsia"/>
          <w:sz w:val="24"/>
          <w:szCs w:val="24"/>
        </w:rPr>
        <w:t>1</w:t>
      </w:r>
      <w:r w:rsidRPr="00E53D3D">
        <w:rPr>
          <w:rStyle w:val="shorttext"/>
          <w:rFonts w:eastAsiaTheme="minorEastAsia" w:hint="eastAsia"/>
          <w:sz w:val="24"/>
          <w:szCs w:val="24"/>
        </w:rPr>
        <w:t>天即可获得数百个样品的分析结果，从而能实时校正生产工艺，筛选更多样品，得到更好的信息。</w:t>
      </w:r>
    </w:p>
    <w:p w14:paraId="791BEE0D" w14:textId="77777777" w:rsidR="001658E8" w:rsidRPr="002C6274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b/>
          <w:sz w:val="24"/>
          <w:szCs w:val="24"/>
        </w:rPr>
      </w:pPr>
      <w:r w:rsidRPr="002C6274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速度更快</w:t>
      </w:r>
      <w:r w:rsidRPr="002C6274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——</w:t>
      </w:r>
      <w:bookmarkStart w:id="2" w:name="_Hlk508716098"/>
      <w:r w:rsidRPr="002C6274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从数月、数周到</w:t>
      </w:r>
      <w:r w:rsidRPr="002C6274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4</w:t>
      </w:r>
      <w:r w:rsidRPr="002C6274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个小时</w:t>
      </w:r>
    </w:p>
    <w:p w14:paraId="3F8871FE" w14:textId="77777777" w:rsidR="001658E8" w:rsidRPr="002C6274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最大的优势是高通量分析，高通量分析主要体现为快速：如样本制备，一个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96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孔板的样本制备，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只需要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1.75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小时左右；样品分离只需要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2.25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小时左右；最后软件结果</w:t>
      </w:r>
      <w:r>
        <w:rPr>
          <w:rStyle w:val="shorttext"/>
          <w:rFonts w:ascii="Times New Roman" w:eastAsiaTheme="minorEastAsia" w:hAnsi="Times New Roman"/>
          <w:sz w:val="24"/>
          <w:szCs w:val="24"/>
        </w:rPr>
        <w:t>是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自动化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、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实时生成的，可以从软件上直观</w:t>
      </w:r>
      <w:r>
        <w:rPr>
          <w:rStyle w:val="shorttext"/>
          <w:rFonts w:ascii="Times New Roman" w:eastAsiaTheme="minorEastAsia" w:hAnsi="Times New Roman" w:hint="eastAsia"/>
          <w:sz w:val="24"/>
          <w:szCs w:val="24"/>
        </w:rPr>
        <w:t>地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看到糖分析的结果。所以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是一个具有加强版高通量分析解决能力的生物制品分析系统。</w:t>
      </w:r>
      <w:bookmarkEnd w:id="2"/>
    </w:p>
    <w:p w14:paraId="7089EE1E" w14:textId="77777777" w:rsidR="001658E8" w:rsidRPr="0000748C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color w:val="C00000"/>
          <w:sz w:val="24"/>
          <w:szCs w:val="24"/>
        </w:rPr>
      </w:pPr>
      <w:r>
        <w:rPr>
          <w:rStyle w:val="shorttext"/>
          <w:rFonts w:ascii="Times New Roman" w:eastAsiaTheme="minorEastAsia" w:hAnsi="Times New Roman" w:hint="eastAsia"/>
          <w:b/>
          <w:color w:val="C00000"/>
          <w:sz w:val="24"/>
          <w:szCs w:val="24"/>
        </w:rPr>
        <w:t>独创技术：</w:t>
      </w:r>
      <w:r w:rsidRPr="0000748C">
        <w:rPr>
          <w:rStyle w:val="shorttext"/>
          <w:rFonts w:ascii="Times New Roman" w:eastAsiaTheme="minorEastAsia" w:hAnsi="Times New Roman"/>
          <w:b/>
          <w:color w:val="C00000"/>
          <w:sz w:val="24"/>
          <w:szCs w:val="24"/>
        </w:rPr>
        <w:t>快速糖分析的样品前处理</w:t>
      </w:r>
    </w:p>
    <w:p w14:paraId="7680F4B9" w14:textId="77777777" w:rsidR="001658E8" w:rsidRDefault="001658E8" w:rsidP="001658E8">
      <w:pPr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bookmarkStart w:id="3" w:name="_Hlk508715973"/>
      <w:r>
        <w:rPr>
          <w:rFonts w:ascii="Times New Roman" w:eastAsiaTheme="minorEastAsia" w:hAnsi="Times New Roman" w:hint="eastAsia"/>
          <w:sz w:val="24"/>
          <w:szCs w:val="24"/>
        </w:rPr>
        <w:t>SCIEX</w:t>
      </w:r>
      <w:r>
        <w:rPr>
          <w:rFonts w:ascii="Times New Roman" w:eastAsiaTheme="minorEastAsia" w:hAnsi="Times New Roman" w:hint="eastAsia"/>
          <w:sz w:val="24"/>
          <w:szCs w:val="24"/>
        </w:rPr>
        <w:t>的</w:t>
      </w:r>
      <w:r w:rsidRPr="002C6274">
        <w:rPr>
          <w:rFonts w:ascii="Times New Roman" w:eastAsiaTheme="minorEastAsia" w:hAnsi="Times New Roman"/>
          <w:sz w:val="24"/>
          <w:szCs w:val="24"/>
        </w:rPr>
        <w:t>快速糖分析</w:t>
      </w:r>
      <w:r>
        <w:rPr>
          <w:rFonts w:ascii="Times New Roman" w:eastAsiaTheme="minorEastAsia" w:hAnsi="Times New Roman" w:hint="eastAsia"/>
          <w:sz w:val="24"/>
          <w:szCs w:val="24"/>
        </w:rPr>
        <w:t>的样品前处理</w:t>
      </w:r>
      <w:r w:rsidRPr="002C6274">
        <w:rPr>
          <w:rFonts w:ascii="Times New Roman" w:eastAsiaTheme="minorEastAsia" w:hAnsi="Times New Roman"/>
          <w:sz w:val="24"/>
          <w:szCs w:val="24"/>
        </w:rPr>
        <w:t>技术在</w:t>
      </w:r>
      <w:r w:rsidRPr="002C6274">
        <w:rPr>
          <w:rFonts w:ascii="Times New Roman" w:eastAsiaTheme="minorEastAsia" w:hAnsi="Times New Roman"/>
          <w:sz w:val="24"/>
          <w:szCs w:val="24"/>
        </w:rPr>
        <w:t>2016</w:t>
      </w:r>
      <w:r w:rsidRPr="002C6274">
        <w:rPr>
          <w:rFonts w:ascii="Times New Roman" w:eastAsiaTheme="minorEastAsia" w:hAnsi="Times New Roman"/>
          <w:sz w:val="24"/>
          <w:szCs w:val="24"/>
        </w:rPr>
        <w:t>年生物处理全球大会上获奖，</w:t>
      </w:r>
      <w:r w:rsidRPr="002C6274">
        <w:rPr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Fonts w:ascii="Times New Roman" w:eastAsiaTheme="minorEastAsia" w:hAnsi="Times New Roman"/>
          <w:sz w:val="24"/>
          <w:szCs w:val="24"/>
        </w:rPr>
        <w:t>正是沿用了这个技术</w:t>
      </w:r>
      <w:r>
        <w:rPr>
          <w:rFonts w:ascii="Times New Roman" w:eastAsiaTheme="minorEastAsia" w:hAnsi="Times New Roman" w:hint="eastAsia"/>
          <w:sz w:val="24"/>
          <w:szCs w:val="24"/>
        </w:rPr>
        <w:t>。</w:t>
      </w:r>
      <w:bookmarkEnd w:id="3"/>
      <w:r>
        <w:rPr>
          <w:rFonts w:ascii="Times New Roman" w:eastAsiaTheme="minorEastAsia" w:hAnsi="Times New Roman" w:hint="eastAsia"/>
          <w:sz w:val="24"/>
          <w:szCs w:val="24"/>
        </w:rPr>
        <w:t>其</w:t>
      </w:r>
      <w:r w:rsidRPr="002C6274">
        <w:rPr>
          <w:rFonts w:ascii="Times New Roman" w:eastAsiaTheme="minorEastAsia" w:hAnsi="Times New Roman"/>
          <w:sz w:val="24"/>
          <w:szCs w:val="24"/>
        </w:rPr>
        <w:t>优点主要是糖释放非常快；</w:t>
      </w:r>
      <w:r w:rsidRPr="002C6274">
        <w:rPr>
          <w:rFonts w:ascii="Times New Roman" w:eastAsiaTheme="minorEastAsia" w:hAnsi="Times New Roman"/>
          <w:sz w:val="24"/>
          <w:szCs w:val="24"/>
        </w:rPr>
        <w:t>ATPS</w:t>
      </w:r>
      <w:r w:rsidRPr="002C6274">
        <w:rPr>
          <w:rFonts w:ascii="Times New Roman" w:eastAsiaTheme="minorEastAsia" w:hAnsi="Times New Roman"/>
          <w:sz w:val="24"/>
          <w:szCs w:val="24"/>
        </w:rPr>
        <w:t>的衍生化过程也是一个优势；在清洁处理方面，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 HT</w:t>
      </w:r>
      <w:r w:rsidRPr="002C6274">
        <w:rPr>
          <w:rFonts w:ascii="Times New Roman" w:eastAsiaTheme="minorEastAsia" w:hAnsi="Times New Roman"/>
          <w:sz w:val="24"/>
          <w:szCs w:val="24"/>
        </w:rPr>
        <w:t>用的是磁珠技术，所以比较容易富集、清洗和糖基分析。</w:t>
      </w:r>
    </w:p>
    <w:p w14:paraId="4C3958EA" w14:textId="77777777" w:rsidR="001658E8" w:rsidRDefault="001658E8" w:rsidP="001658E8">
      <w:pPr>
        <w:ind w:firstLineChars="200" w:firstLine="480"/>
        <w:jc w:val="center"/>
        <w:rPr>
          <w:rFonts w:ascii="Times New Roman" w:eastAsiaTheme="minorEastAsia" w:hAnsi="Times New Roman"/>
          <w:sz w:val="24"/>
          <w:szCs w:val="24"/>
        </w:rPr>
      </w:pPr>
      <w:r w:rsidRPr="00D904CF">
        <w:rPr>
          <w:rFonts w:ascii="Times New Roman" w:eastAsiaTheme="minorEastAsia" w:hAnsi="Times New Roman"/>
          <w:sz w:val="24"/>
          <w:szCs w:val="24"/>
        </w:rPr>
        <w:drawing>
          <wp:inline distT="0" distB="0" distL="0" distR="0" wp14:anchorId="4AAF1B07" wp14:editId="2D2B19DA">
            <wp:extent cx="1744980" cy="1744980"/>
            <wp:effectExtent l="0" t="0" r="0" b="762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3F1F004-7E71-4FAF-823B-9B8400542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3F1F004-7E71-4FAF-823B-9B8400542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037" cy="1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DEA6" w14:textId="77777777" w:rsidR="001658E8" w:rsidRPr="008E0F24" w:rsidRDefault="001658E8" w:rsidP="001658E8">
      <w:pPr>
        <w:ind w:firstLineChars="200" w:firstLine="420"/>
        <w:jc w:val="center"/>
        <w:rPr>
          <w:rFonts w:ascii="SimHei" w:eastAsia="SimHei" w:hAnsi="SimHei"/>
          <w:sz w:val="21"/>
          <w:szCs w:val="21"/>
        </w:rPr>
      </w:pPr>
      <w:r w:rsidRPr="008E0F24">
        <w:rPr>
          <w:rFonts w:ascii="SimHei" w:eastAsia="SimHei" w:hAnsi="SimHei" w:hint="eastAsia"/>
          <w:sz w:val="21"/>
          <w:szCs w:val="21"/>
        </w:rPr>
        <w:t>2</w:t>
      </w:r>
      <w:r w:rsidRPr="008E0F24">
        <w:rPr>
          <w:rFonts w:ascii="SimHei" w:eastAsia="SimHei" w:hAnsi="SimHei"/>
          <w:sz w:val="21"/>
          <w:szCs w:val="21"/>
        </w:rPr>
        <w:t xml:space="preserve">016 </w:t>
      </w:r>
      <w:r w:rsidRPr="008E0F24">
        <w:rPr>
          <w:rFonts w:ascii="SimHei" w:eastAsia="SimHei" w:hAnsi="SimHei" w:hint="eastAsia"/>
          <w:sz w:val="21"/>
          <w:szCs w:val="21"/>
        </w:rPr>
        <w:t>BioProcess获奖技术：</w:t>
      </w:r>
      <w:r w:rsidRPr="008E0F24">
        <w:rPr>
          <w:rFonts w:ascii="SimHei" w:eastAsia="SimHei" w:hAnsi="SimHei"/>
          <w:sz w:val="21"/>
          <w:szCs w:val="21"/>
        </w:rPr>
        <w:t>快速糖分析</w:t>
      </w:r>
      <w:r w:rsidRPr="008E0F24">
        <w:rPr>
          <w:rFonts w:ascii="SimHei" w:eastAsia="SimHei" w:hAnsi="SimHei" w:hint="eastAsia"/>
          <w:sz w:val="21"/>
          <w:szCs w:val="21"/>
        </w:rPr>
        <w:t>的样品前处理</w:t>
      </w:r>
      <w:r w:rsidRPr="008E0F24">
        <w:rPr>
          <w:rFonts w:ascii="SimHei" w:eastAsia="SimHei" w:hAnsi="SimHei"/>
          <w:sz w:val="21"/>
          <w:szCs w:val="21"/>
        </w:rPr>
        <w:t>技术</w:t>
      </w:r>
    </w:p>
    <w:p w14:paraId="6EAE77BE" w14:textId="77777777" w:rsidR="001658E8" w:rsidRDefault="001658E8" w:rsidP="001658E8">
      <w:pPr>
        <w:rPr>
          <w:rStyle w:val="shorttext"/>
          <w:rFonts w:ascii="SimHei" w:eastAsia="SimHei" w:hAnsi="SimHei"/>
          <w:sz w:val="21"/>
          <w:szCs w:val="21"/>
        </w:rPr>
      </w:pPr>
    </w:p>
    <w:p w14:paraId="3634B460" w14:textId="77777777" w:rsidR="001658E8" w:rsidRDefault="001658E8" w:rsidP="001658E8">
      <w:pPr>
        <w:rPr>
          <w:rStyle w:val="shorttext"/>
          <w:rFonts w:ascii="Times New Roman" w:eastAsiaTheme="minorEastAsia" w:hAnsi="Times New Roman"/>
          <w:sz w:val="24"/>
          <w:szCs w:val="24"/>
        </w:rPr>
      </w:pPr>
    </w:p>
    <w:p w14:paraId="1EF8A690" w14:textId="77777777" w:rsidR="001658E8" w:rsidRPr="001D5941" w:rsidRDefault="001658E8" w:rsidP="001658E8">
      <w:pPr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2C6274"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  <w:t>源于客户</w:t>
      </w:r>
      <w:r w:rsidRPr="002C6274"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  <w:t xml:space="preserve"> </w:t>
      </w:r>
      <w:r>
        <w:rPr>
          <w:rStyle w:val="shorttext"/>
          <w:rFonts w:ascii="Times New Roman" w:eastAsiaTheme="minorEastAsia" w:hAnsi="Times New Roman" w:hint="eastAsia"/>
          <w:b/>
          <w:color w:val="0070C0"/>
          <w:sz w:val="30"/>
          <w:szCs w:val="30"/>
        </w:rPr>
        <w:t>解决</w:t>
      </w:r>
      <w:r w:rsidRPr="002C6274">
        <w:rPr>
          <w:rStyle w:val="shorttext"/>
          <w:rFonts w:ascii="Times New Roman" w:eastAsiaTheme="minorEastAsia" w:hAnsi="Times New Roman"/>
          <w:b/>
          <w:color w:val="0070C0"/>
          <w:sz w:val="30"/>
          <w:szCs w:val="30"/>
        </w:rPr>
        <w:t>客户</w:t>
      </w:r>
      <w:r>
        <w:rPr>
          <w:rStyle w:val="shorttext"/>
          <w:rFonts w:ascii="Times New Roman" w:eastAsiaTheme="minorEastAsia" w:hAnsi="Times New Roman" w:hint="eastAsia"/>
          <w:b/>
          <w:color w:val="0070C0"/>
          <w:sz w:val="30"/>
          <w:szCs w:val="30"/>
        </w:rPr>
        <w:t>痛点问题</w:t>
      </w:r>
    </w:p>
    <w:p w14:paraId="441A9411" w14:textId="4145A79A" w:rsidR="001658E8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  <w:r w:rsidRPr="001658E8">
        <w:rPr>
          <w:rFonts w:ascii="Times New Roman" w:eastAsiaTheme="minorEastAsia" w:hAnsi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3C1946" wp14:editId="1E86AAC4">
            <wp:simplePos x="0" y="0"/>
            <wp:positionH relativeFrom="column">
              <wp:posOffset>-22860</wp:posOffset>
            </wp:positionH>
            <wp:positionV relativeFrom="paragraph">
              <wp:posOffset>1399540</wp:posOffset>
            </wp:positionV>
            <wp:extent cx="5486400" cy="2699385"/>
            <wp:effectExtent l="0" t="0" r="0" b="5715"/>
            <wp:wrapTopAndBottom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B19BA7B-1AE2-4032-8117-7F4B823DD5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B19BA7B-1AE2-4032-8117-7F4B823DD5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2" b="13128"/>
                    <a:stretch/>
                  </pic:blipFill>
                  <pic:spPr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C100HT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在根本上解决了客户的痛点问题：</w:t>
      </w:r>
      <w:r w:rsidRPr="002C6274">
        <w:rPr>
          <w:rFonts w:ascii="Times New Roman" w:eastAsiaTheme="minorEastAsia" w:hAnsi="Times New Roman"/>
          <w:sz w:val="24"/>
          <w:szCs w:val="24"/>
        </w:rPr>
        <w:t>能够</w:t>
      </w:r>
      <w:r w:rsidRPr="002C6274">
        <w:rPr>
          <w:rFonts w:ascii="Times New Roman" w:eastAsiaTheme="minorEastAsia" w:hAnsi="Times New Roman"/>
          <w:sz w:val="24"/>
          <w:szCs w:val="24"/>
        </w:rPr>
        <w:t>100%</w:t>
      </w:r>
      <w:r w:rsidRPr="002C6274">
        <w:rPr>
          <w:rFonts w:ascii="Times New Roman" w:eastAsiaTheme="minorEastAsia" w:hAnsi="Times New Roman"/>
          <w:sz w:val="24"/>
          <w:szCs w:val="24"/>
        </w:rPr>
        <w:t>进行样本筛选，能够帮助客户更好地获得生物学信息，能够帮客户更好</w:t>
      </w:r>
      <w:r>
        <w:rPr>
          <w:rFonts w:ascii="Times New Roman" w:eastAsiaTheme="minorEastAsia" w:hAnsi="Times New Roman"/>
          <w:sz w:val="24"/>
          <w:szCs w:val="24"/>
        </w:rPr>
        <w:t>地</w:t>
      </w:r>
      <w:r w:rsidRPr="002C6274">
        <w:rPr>
          <w:rFonts w:ascii="Times New Roman" w:eastAsiaTheme="minorEastAsia" w:hAnsi="Times New Roman"/>
          <w:sz w:val="24"/>
          <w:szCs w:val="24"/>
        </w:rPr>
        <w:t>开发产品管线；通过细胞培养优化，能够极大减少客户</w:t>
      </w:r>
      <w:r>
        <w:rPr>
          <w:rFonts w:ascii="Times New Roman" w:eastAsiaTheme="minorEastAsia" w:hAnsi="Times New Roman"/>
          <w:sz w:val="24"/>
          <w:szCs w:val="24"/>
        </w:rPr>
        <w:t>的</w:t>
      </w:r>
      <w:r w:rsidRPr="002C6274">
        <w:rPr>
          <w:rFonts w:ascii="Times New Roman" w:eastAsiaTheme="minorEastAsia" w:hAnsi="Times New Roman"/>
          <w:sz w:val="24"/>
          <w:szCs w:val="24"/>
        </w:rPr>
        <w:t>开发时间和分析时间，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解决客户高通量分析的问题；快速的数据分析，可以从数据软件上很直观</w:t>
      </w:r>
      <w:r>
        <w:rPr>
          <w:rStyle w:val="shorttext"/>
          <w:rFonts w:ascii="Times New Roman" w:eastAsiaTheme="minorEastAsia" w:hAnsi="Times New Roman"/>
          <w:sz w:val="24"/>
          <w:szCs w:val="24"/>
        </w:rPr>
        <w:t>地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看到结果。</w:t>
      </w:r>
      <w:r w:rsidRPr="002C6274">
        <w:rPr>
          <w:rStyle w:val="shorttext"/>
          <w:rFonts w:ascii="Times New Roman" w:eastAsiaTheme="minorEastAsia" w:hAnsi="Times New Roman"/>
          <w:sz w:val="24"/>
          <w:szCs w:val="24"/>
        </w:rPr>
        <w:t>”</w:t>
      </w:r>
    </w:p>
    <w:p w14:paraId="458AFC93" w14:textId="2D07BFE5" w:rsidR="001658E8" w:rsidRDefault="001658E8" w:rsidP="001658E8">
      <w:pPr>
        <w:ind w:firstLineChars="200" w:firstLine="480"/>
        <w:rPr>
          <w:rStyle w:val="shorttext"/>
          <w:rFonts w:ascii="Times New Roman" w:eastAsiaTheme="minorEastAsia" w:hAnsi="Times New Roman"/>
          <w:sz w:val="24"/>
          <w:szCs w:val="24"/>
        </w:rPr>
      </w:pPr>
    </w:p>
    <w:p w14:paraId="600E6147" w14:textId="72D06F2B" w:rsidR="001658E8" w:rsidRPr="002C6274" w:rsidRDefault="001658E8" w:rsidP="001658E8">
      <w:pPr>
        <w:ind w:firstLineChars="200" w:firstLine="480"/>
        <w:jc w:val="center"/>
        <w:rPr>
          <w:rStyle w:val="shorttext"/>
          <w:rFonts w:ascii="Times New Roman" w:eastAsiaTheme="minorEastAsia" w:hAnsi="Times New Roman"/>
          <w:sz w:val="24"/>
          <w:szCs w:val="24"/>
        </w:rPr>
      </w:pPr>
    </w:p>
    <w:p w14:paraId="54FC13E8" w14:textId="77777777" w:rsidR="00715017" w:rsidRDefault="00BE67F6"/>
    <w:sectPr w:rsidR="0071501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CC1A8" w14:textId="77777777" w:rsidR="00BE67F6" w:rsidRDefault="00BE67F6" w:rsidP="001658E8">
      <w:pPr>
        <w:spacing w:after="0" w:line="240" w:lineRule="auto"/>
      </w:pPr>
      <w:r>
        <w:separator/>
      </w:r>
    </w:p>
  </w:endnote>
  <w:endnote w:type="continuationSeparator" w:id="0">
    <w:p w14:paraId="517D2363" w14:textId="77777777" w:rsidR="00BE67F6" w:rsidRDefault="00BE67F6" w:rsidP="0016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9BFDD" w14:textId="77777777" w:rsidR="00BE67F6" w:rsidRDefault="00BE67F6" w:rsidP="001658E8">
      <w:pPr>
        <w:spacing w:after="0" w:line="240" w:lineRule="auto"/>
      </w:pPr>
      <w:r>
        <w:separator/>
      </w:r>
    </w:p>
  </w:footnote>
  <w:footnote w:type="continuationSeparator" w:id="0">
    <w:p w14:paraId="7FE11C16" w14:textId="77777777" w:rsidR="00BE67F6" w:rsidRDefault="00BE67F6" w:rsidP="00165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039"/>
    <w:rsid w:val="001658E8"/>
    <w:rsid w:val="00931039"/>
    <w:rsid w:val="00B679D4"/>
    <w:rsid w:val="00BC0DCF"/>
    <w:rsid w:val="00BE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B8F51"/>
  <w15:chartTrackingRefBased/>
  <w15:docId w15:val="{D5AE1259-CB63-456B-B7C8-2F32374C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58E8"/>
    <w:pPr>
      <w:spacing w:after="200" w:line="360" w:lineRule="auto"/>
    </w:pPr>
    <w:rPr>
      <w:rFonts w:ascii="Calibri" w:eastAsia="宋体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58E8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658E8"/>
  </w:style>
  <w:style w:type="paragraph" w:styleId="Footer">
    <w:name w:val="footer"/>
    <w:basedOn w:val="Normal"/>
    <w:link w:val="FooterChar"/>
    <w:uiPriority w:val="99"/>
    <w:unhideWhenUsed/>
    <w:rsid w:val="001658E8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658E8"/>
  </w:style>
  <w:style w:type="character" w:customStyle="1" w:styleId="shorttext">
    <w:name w:val="short_text"/>
    <w:basedOn w:val="DefaultParagraphFont"/>
    <w:rsid w:val="001658E8"/>
  </w:style>
  <w:style w:type="paragraph" w:styleId="Title">
    <w:name w:val="Title"/>
    <w:basedOn w:val="Normal"/>
    <w:next w:val="Normal"/>
    <w:link w:val="TitleChar"/>
    <w:uiPriority w:val="10"/>
    <w:qFormat/>
    <w:rsid w:val="00165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658E8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Peng</dc:creator>
  <cp:keywords/>
  <dc:description/>
  <cp:lastModifiedBy>Zhao, Peng</cp:lastModifiedBy>
  <cp:revision>2</cp:revision>
  <dcterms:created xsi:type="dcterms:W3CDTF">2018-03-13T08:08:00Z</dcterms:created>
  <dcterms:modified xsi:type="dcterms:W3CDTF">2018-03-13T08:09:00Z</dcterms:modified>
</cp:coreProperties>
</file>