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81" w:rsidRPr="0099494A" w:rsidRDefault="00632B81" w:rsidP="00632B81">
      <w:pPr>
        <w:spacing w:line="300" w:lineRule="auto"/>
        <w:jc w:val="center"/>
        <w:rPr>
          <w:rFonts w:hint="eastAsia"/>
          <w:b/>
          <w:sz w:val="44"/>
        </w:rPr>
      </w:pPr>
      <w:r w:rsidRPr="0099494A">
        <w:rPr>
          <w:rFonts w:hint="eastAsia"/>
          <w:b/>
          <w:sz w:val="44"/>
        </w:rPr>
        <w:t>振荡管法测量物质密度</w:t>
      </w:r>
    </w:p>
    <w:p w:rsidR="00632B81" w:rsidRPr="0099494A" w:rsidRDefault="00632B81" w:rsidP="00632B81">
      <w:pPr>
        <w:jc w:val="center"/>
        <w:rPr>
          <w:rFonts w:hint="eastAsia"/>
          <w:szCs w:val="21"/>
        </w:rPr>
      </w:pPr>
      <w:r w:rsidRPr="0099494A">
        <w:rPr>
          <w:rFonts w:hint="eastAsia"/>
          <w:szCs w:val="21"/>
        </w:rPr>
        <w:t>江</w:t>
      </w:r>
      <w:r w:rsidRPr="0099494A">
        <w:rPr>
          <w:rFonts w:hint="eastAsia"/>
          <w:szCs w:val="21"/>
        </w:rPr>
        <w:t xml:space="preserve"> </w:t>
      </w:r>
      <w:r w:rsidRPr="0099494A">
        <w:rPr>
          <w:rFonts w:hint="eastAsia"/>
          <w:szCs w:val="21"/>
        </w:rPr>
        <w:t>巍</w:t>
      </w:r>
    </w:p>
    <w:p w:rsidR="00632B81" w:rsidRDefault="00632B81" w:rsidP="00632B81">
      <w:pPr>
        <w:jc w:val="center"/>
        <w:rPr>
          <w:rFonts w:hint="eastAsia"/>
          <w:sz w:val="18"/>
        </w:rPr>
      </w:pPr>
      <w:r w:rsidRPr="0099494A">
        <w:rPr>
          <w:rFonts w:hint="eastAsia"/>
          <w:szCs w:val="21"/>
        </w:rPr>
        <w:t>中国石化股份有限公司润滑油茂名分公司</w:t>
      </w:r>
      <w:r w:rsidRPr="0099494A">
        <w:rPr>
          <w:rFonts w:hint="eastAsia"/>
          <w:szCs w:val="21"/>
        </w:rPr>
        <w:t xml:space="preserve"> </w:t>
      </w:r>
      <w:r w:rsidRPr="0099494A">
        <w:rPr>
          <w:rFonts w:hint="eastAsia"/>
          <w:szCs w:val="21"/>
        </w:rPr>
        <w:t>广东茂名</w:t>
      </w:r>
      <w:r w:rsidRPr="0099494A">
        <w:rPr>
          <w:rFonts w:hint="eastAsia"/>
          <w:szCs w:val="21"/>
        </w:rPr>
        <w:t xml:space="preserve">  525011</w:t>
      </w:r>
      <w:r>
        <w:rPr>
          <w:rFonts w:hint="eastAsia"/>
          <w:sz w:val="18"/>
        </w:rPr>
        <w:t xml:space="preserve">  </w:t>
      </w:r>
    </w:p>
    <w:p w:rsidR="00632B81" w:rsidRDefault="00632B81" w:rsidP="00632B81">
      <w:pPr>
        <w:jc w:val="center"/>
        <w:rPr>
          <w:rFonts w:hint="eastAsia"/>
          <w:sz w:val="18"/>
        </w:rPr>
      </w:pPr>
    </w:p>
    <w:p w:rsidR="00632B81" w:rsidRDefault="00632B81" w:rsidP="00632B81">
      <w:pPr>
        <w:spacing w:line="300" w:lineRule="auto"/>
        <w:ind w:leftChars="142" w:left="344" w:hangingChars="19" w:hanging="46"/>
        <w:rPr>
          <w:rFonts w:hint="eastAsia"/>
          <w:sz w:val="28"/>
          <w:szCs w:val="28"/>
        </w:rPr>
      </w:pPr>
      <w:r w:rsidRPr="00074454">
        <w:rPr>
          <w:rFonts w:hint="eastAsia"/>
          <w:b/>
          <w:bCs/>
          <w:sz w:val="24"/>
        </w:rPr>
        <w:t>摘要</w:t>
      </w:r>
      <w:r w:rsidRPr="00074454">
        <w:rPr>
          <w:rFonts w:hint="eastAsia"/>
          <w:sz w:val="24"/>
        </w:rPr>
        <w:t>：</w:t>
      </w:r>
      <w:r>
        <w:rPr>
          <w:rFonts w:hint="eastAsia"/>
        </w:rPr>
        <w:t xml:space="preserve">  </w:t>
      </w:r>
      <w:r w:rsidRPr="00074454">
        <w:rPr>
          <w:rFonts w:hint="eastAsia"/>
          <w:szCs w:val="21"/>
        </w:rPr>
        <w:t>该文介绍了利用电磁引发玻璃</w:t>
      </w:r>
      <w:r w:rsidRPr="00074454">
        <w:rPr>
          <w:rFonts w:hint="eastAsia"/>
          <w:szCs w:val="21"/>
        </w:rPr>
        <w:t>U</w:t>
      </w:r>
      <w:r w:rsidRPr="00074454">
        <w:rPr>
          <w:rFonts w:hint="eastAsia"/>
          <w:szCs w:val="21"/>
        </w:rPr>
        <w:t>型管产生振荡，管内存在不同物质的振动频率各不相同，物质的振动频率与密度有关，通过对被测物质与参考标准物质之间的频率差异推算出物质的实际密度。采用振荡管法，样品消耗量少，测量精度高，可达到</w:t>
      </w:r>
      <w:smartTag w:uri="urn:schemas-microsoft-com:office:smarttags" w:element="chmetcnv">
        <w:smartTagPr>
          <w:attr w:name="UnitName" w:val="g"/>
          <w:attr w:name="SourceValue" w:val=".0001"/>
          <w:attr w:name="HasSpace" w:val="True"/>
          <w:attr w:name="Negative" w:val="False"/>
          <w:attr w:name="NumberType" w:val="1"/>
          <w:attr w:name="TCSC" w:val="0"/>
        </w:smartTagPr>
        <w:r w:rsidRPr="00074454">
          <w:rPr>
            <w:rFonts w:hint="eastAsia"/>
            <w:szCs w:val="21"/>
          </w:rPr>
          <w:t>0.0001</w:t>
        </w:r>
        <w:r w:rsidRPr="00074454">
          <w:rPr>
            <w:rFonts w:hint="eastAsia"/>
            <w:b/>
            <w:bCs/>
            <w:szCs w:val="21"/>
          </w:rPr>
          <w:t xml:space="preserve"> </w:t>
        </w:r>
        <w:r w:rsidRPr="00074454">
          <w:rPr>
            <w:rFonts w:hint="eastAsia"/>
            <w:szCs w:val="21"/>
          </w:rPr>
          <w:t>g</w:t>
        </w:r>
      </w:smartTag>
      <w:r w:rsidRPr="00074454">
        <w:rPr>
          <w:rFonts w:hint="eastAsia"/>
          <w:szCs w:val="21"/>
        </w:rPr>
        <w:t>/cm</w:t>
      </w:r>
      <w:r w:rsidRPr="00074454">
        <w:rPr>
          <w:rFonts w:hint="eastAsia"/>
          <w:szCs w:val="21"/>
          <w:vertAlign w:val="superscript"/>
        </w:rPr>
        <w:t xml:space="preserve">3 </w:t>
      </w:r>
      <w:r w:rsidRPr="00074454">
        <w:rPr>
          <w:rFonts w:hint="eastAsia"/>
          <w:szCs w:val="21"/>
        </w:rPr>
        <w:t>甚至更高。同时也对奥地利</w:t>
      </w:r>
      <w:r w:rsidRPr="00074454">
        <w:rPr>
          <w:rFonts w:hint="eastAsia"/>
          <w:szCs w:val="21"/>
        </w:rPr>
        <w:t>Anton Paar</w:t>
      </w:r>
      <w:r w:rsidRPr="00074454">
        <w:rPr>
          <w:rFonts w:hint="eastAsia"/>
          <w:szCs w:val="21"/>
        </w:rPr>
        <w:t>公司、瑞士</w:t>
      </w:r>
      <w:r w:rsidRPr="00074454">
        <w:rPr>
          <w:rFonts w:hint="eastAsia"/>
          <w:szCs w:val="21"/>
        </w:rPr>
        <w:t>M</w:t>
      </w:r>
      <w:r w:rsidRPr="00074454">
        <w:rPr>
          <w:szCs w:val="21"/>
        </w:rPr>
        <w:t>ettler</w:t>
      </w:r>
      <w:r w:rsidRPr="00074454">
        <w:rPr>
          <w:rFonts w:hint="eastAsia"/>
          <w:szCs w:val="21"/>
        </w:rPr>
        <w:t>-T</w:t>
      </w:r>
      <w:r w:rsidRPr="00074454">
        <w:rPr>
          <w:szCs w:val="21"/>
        </w:rPr>
        <w:t>oledo</w:t>
      </w:r>
      <w:r w:rsidRPr="00074454">
        <w:rPr>
          <w:rFonts w:hint="eastAsia"/>
          <w:szCs w:val="21"/>
        </w:rPr>
        <w:t>公司和日本</w:t>
      </w:r>
      <w:r w:rsidRPr="00074454">
        <w:rPr>
          <w:rFonts w:hint="eastAsia"/>
          <w:szCs w:val="21"/>
        </w:rPr>
        <w:t>KEM</w:t>
      </w:r>
      <w:r w:rsidRPr="00074454">
        <w:rPr>
          <w:rFonts w:hint="eastAsia"/>
          <w:szCs w:val="21"/>
        </w:rPr>
        <w:t>公司的自动密度仪作了比较。</w:t>
      </w:r>
    </w:p>
    <w:p w:rsidR="00632B81" w:rsidRDefault="00632B81" w:rsidP="00632B81">
      <w:pPr>
        <w:spacing w:line="300" w:lineRule="auto"/>
        <w:ind w:leftChars="142" w:left="338" w:hangingChars="19" w:hanging="40"/>
        <w:jc w:val="center"/>
        <w:rPr>
          <w:rFonts w:hint="eastAsia"/>
        </w:rPr>
      </w:pPr>
    </w:p>
    <w:p w:rsidR="00632B81" w:rsidRDefault="00632B81" w:rsidP="00632B81">
      <w:pPr>
        <w:ind w:firstLineChars="99" w:firstLine="239"/>
        <w:rPr>
          <w:rFonts w:hint="eastAsia"/>
        </w:rPr>
      </w:pPr>
      <w:r w:rsidRPr="00074454">
        <w:rPr>
          <w:rFonts w:hint="eastAsia"/>
          <w:b/>
          <w:bCs/>
          <w:sz w:val="24"/>
        </w:rPr>
        <w:t>关键词：</w:t>
      </w:r>
      <w:r w:rsidRPr="00074454">
        <w:rPr>
          <w:rFonts w:hint="eastAsia"/>
          <w:sz w:val="24"/>
        </w:rPr>
        <w:t>物质密度、振荡法、频率</w:t>
      </w:r>
    </w:p>
    <w:p w:rsidR="00632B81" w:rsidRDefault="00632B81" w:rsidP="00632B81">
      <w:pPr>
        <w:rPr>
          <w:rFonts w:hint="eastAsia"/>
          <w:sz w:val="18"/>
        </w:rPr>
      </w:pPr>
    </w:p>
    <w:p w:rsidR="00632B81" w:rsidRDefault="00632B81" w:rsidP="00632B81">
      <w:pPr>
        <w:ind w:left="1029" w:hangingChars="490" w:hanging="1029"/>
        <w:rPr>
          <w:rFonts w:hint="eastAsia"/>
        </w:rPr>
      </w:pPr>
    </w:p>
    <w:p w:rsidR="00632B81" w:rsidRDefault="00632B81" w:rsidP="00632B81">
      <w:pPr>
        <w:ind w:left="1029" w:hangingChars="490" w:hanging="1029"/>
        <w:rPr>
          <w:rFonts w:hint="eastAsia"/>
        </w:rPr>
      </w:pPr>
    </w:p>
    <w:p w:rsidR="00632B81" w:rsidRDefault="00632B81" w:rsidP="00632B81">
      <w:pPr>
        <w:rPr>
          <w:rFonts w:hint="eastAsia"/>
          <w:sz w:val="18"/>
        </w:rPr>
      </w:pPr>
    </w:p>
    <w:p w:rsidR="00632B81" w:rsidRPr="0099494A" w:rsidRDefault="00632B81" w:rsidP="00632B81">
      <w:pPr>
        <w:spacing w:line="300" w:lineRule="auto"/>
        <w:rPr>
          <w:rFonts w:hint="eastAsia"/>
          <w:sz w:val="32"/>
          <w:szCs w:val="32"/>
        </w:rPr>
      </w:pPr>
      <w:r w:rsidRPr="003B202D">
        <w:rPr>
          <w:rFonts w:ascii="黑体" w:eastAsia="黑体" w:hint="eastAsia"/>
          <w:b/>
          <w:sz w:val="32"/>
          <w:szCs w:val="32"/>
        </w:rPr>
        <w:t>前言</w:t>
      </w:r>
    </w:p>
    <w:p w:rsidR="00632B81" w:rsidRPr="0099494A" w:rsidRDefault="00632B81" w:rsidP="00632B81">
      <w:pPr>
        <w:spacing w:line="300" w:lineRule="auto"/>
        <w:rPr>
          <w:rFonts w:hint="eastAsia"/>
          <w:sz w:val="24"/>
        </w:rPr>
      </w:pPr>
      <w:r>
        <w:rPr>
          <w:rFonts w:hint="eastAsia"/>
        </w:rPr>
        <w:t xml:space="preserve">    </w:t>
      </w:r>
      <w:r>
        <w:rPr>
          <w:rFonts w:hint="eastAsia"/>
          <w:sz w:val="24"/>
        </w:rPr>
        <w:t xml:space="preserve"> </w:t>
      </w:r>
      <w:r w:rsidRPr="0099494A">
        <w:rPr>
          <w:rFonts w:hint="eastAsia"/>
          <w:sz w:val="24"/>
        </w:rPr>
        <w:t>在有机化合物的分析测试中，作为被测物质的物理常数之一，密度主要应用于计量、成本核算。密度是在规定温度下</w:t>
      </w:r>
      <w:r w:rsidRPr="0099494A">
        <w:rPr>
          <w:rFonts w:hint="eastAsia"/>
          <w:sz w:val="24"/>
        </w:rPr>
        <w:t>,</w:t>
      </w:r>
      <w:r w:rsidRPr="0099494A">
        <w:rPr>
          <w:rFonts w:hint="eastAsia"/>
          <w:sz w:val="24"/>
        </w:rPr>
        <w:t>单位体积内所含物质的质量数</w:t>
      </w:r>
      <w:r w:rsidRPr="0099494A">
        <w:rPr>
          <w:rFonts w:hint="eastAsia"/>
          <w:sz w:val="24"/>
          <w:vertAlign w:val="superscript"/>
        </w:rPr>
        <w:t xml:space="preserve"> [1]</w:t>
      </w:r>
      <w:r w:rsidRPr="0099494A">
        <w:rPr>
          <w:rFonts w:hint="eastAsia"/>
          <w:sz w:val="24"/>
        </w:rPr>
        <w:t>，即质量</w:t>
      </w:r>
      <w:r w:rsidRPr="0099494A">
        <w:rPr>
          <w:rFonts w:hint="eastAsia"/>
          <w:sz w:val="24"/>
        </w:rPr>
        <w:t>(m)</w:t>
      </w:r>
      <w:r w:rsidRPr="0099494A">
        <w:rPr>
          <w:rFonts w:hint="eastAsia"/>
          <w:sz w:val="24"/>
        </w:rPr>
        <w:t>与体积</w:t>
      </w:r>
      <w:r w:rsidRPr="0099494A">
        <w:rPr>
          <w:rFonts w:hint="eastAsia"/>
          <w:sz w:val="24"/>
        </w:rPr>
        <w:t>(V)</w:t>
      </w:r>
      <w:r w:rsidRPr="0099494A">
        <w:rPr>
          <w:rFonts w:hint="eastAsia"/>
          <w:sz w:val="24"/>
        </w:rPr>
        <w:t>之比。</w:t>
      </w:r>
    </w:p>
    <w:p w:rsidR="00632B81" w:rsidRDefault="00632B81" w:rsidP="00632B81">
      <w:pPr>
        <w:ind w:rightChars="-241" w:right="-506" w:firstLineChars="199" w:firstLine="478"/>
        <w:rPr>
          <w:rFonts w:hint="eastAsia"/>
          <w:b/>
          <w:bCs/>
          <w:sz w:val="24"/>
        </w:rPr>
      </w:pPr>
      <w:r w:rsidRPr="0099494A">
        <w:rPr>
          <w:rFonts w:hint="eastAsia"/>
          <w:bCs/>
          <w:sz w:val="24"/>
        </w:rPr>
        <w:t>ρ</w:t>
      </w:r>
      <w:r w:rsidRPr="0099494A">
        <w:rPr>
          <w:rFonts w:hint="eastAsia"/>
          <w:bCs/>
          <w:sz w:val="24"/>
        </w:rPr>
        <w:t>=</w:t>
      </w:r>
      <w:r>
        <w:rPr>
          <w:b/>
          <w:bCs/>
          <w:position w:val="-24"/>
          <w:sz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30.85pt" o:ole="">
            <v:imagedata r:id="rId7" o:title=""/>
          </v:shape>
          <o:OLEObject Type="Embed" ProgID="Equation.3" ShapeID="_x0000_i1029" DrawAspect="Content" ObjectID="_1540577466" r:id="rId8"/>
        </w:object>
      </w:r>
      <w:r>
        <w:rPr>
          <w:rFonts w:hint="eastAsia"/>
          <w:b/>
          <w:bCs/>
          <w:sz w:val="24"/>
        </w:rPr>
        <w:t xml:space="preserve">  </w:t>
      </w:r>
      <w:r w:rsidRPr="0099494A">
        <w:rPr>
          <w:rFonts w:hint="eastAsia"/>
          <w:bCs/>
          <w:sz w:val="24"/>
        </w:rPr>
        <w:t>（</w:t>
      </w:r>
      <w:r w:rsidRPr="0099494A">
        <w:rPr>
          <w:rFonts w:hint="eastAsia"/>
          <w:bCs/>
          <w:sz w:val="24"/>
        </w:rPr>
        <w:t>kg/m</w:t>
      </w:r>
      <w:r w:rsidRPr="0099494A">
        <w:rPr>
          <w:rFonts w:hint="eastAsia"/>
          <w:bCs/>
          <w:sz w:val="24"/>
          <w:vertAlign w:val="superscript"/>
        </w:rPr>
        <w:t>3</w:t>
      </w:r>
      <w:r w:rsidRPr="0099494A">
        <w:rPr>
          <w:rFonts w:hint="eastAsia"/>
          <w:bCs/>
          <w:sz w:val="24"/>
        </w:rPr>
        <w:t xml:space="preserve"> </w:t>
      </w:r>
      <w:r w:rsidRPr="0099494A">
        <w:rPr>
          <w:rFonts w:hint="eastAsia"/>
          <w:bCs/>
          <w:sz w:val="24"/>
        </w:rPr>
        <w:t>或</w:t>
      </w:r>
      <w:r w:rsidRPr="0099494A">
        <w:rPr>
          <w:rFonts w:hint="eastAsia"/>
          <w:bCs/>
          <w:sz w:val="24"/>
        </w:rPr>
        <w:t>g/cm</w:t>
      </w:r>
      <w:r w:rsidRPr="0099494A">
        <w:rPr>
          <w:rFonts w:hint="eastAsia"/>
          <w:bCs/>
          <w:sz w:val="24"/>
          <w:vertAlign w:val="superscript"/>
        </w:rPr>
        <w:t>3</w:t>
      </w:r>
      <w:r w:rsidRPr="0099494A">
        <w:rPr>
          <w:rFonts w:hint="eastAsia"/>
          <w:bCs/>
          <w:sz w:val="24"/>
        </w:rPr>
        <w:t>）</w:t>
      </w:r>
    </w:p>
    <w:p w:rsidR="00632B81" w:rsidRDefault="00632B81" w:rsidP="00632B81">
      <w:pPr>
        <w:spacing w:line="300" w:lineRule="auto"/>
        <w:ind w:rightChars="-43" w:right="-90" w:firstLineChars="200" w:firstLine="480"/>
        <w:rPr>
          <w:rFonts w:hint="eastAsia"/>
          <w:sz w:val="24"/>
        </w:rPr>
      </w:pPr>
      <w:r>
        <w:rPr>
          <w:rFonts w:hint="eastAsia"/>
          <w:sz w:val="24"/>
        </w:rPr>
        <w:t>液体产品的密度的测量方法主要有：密度计法、韦氏天平法、密度瓶法。对极易挥发的油品和有机溶剂只能使用密度瓶法</w:t>
      </w:r>
      <w:r>
        <w:rPr>
          <w:rFonts w:hint="eastAsia"/>
          <w:sz w:val="20"/>
          <w:vertAlign w:val="superscript"/>
        </w:rPr>
        <w:t>[2]</w:t>
      </w:r>
      <w:r>
        <w:rPr>
          <w:rFonts w:hint="eastAsia"/>
          <w:sz w:val="24"/>
        </w:rPr>
        <w:t>。</w:t>
      </w:r>
    </w:p>
    <w:p w:rsidR="00632B81" w:rsidRDefault="00632B81" w:rsidP="00632B81">
      <w:pPr>
        <w:pStyle w:val="a5"/>
        <w:spacing w:line="300" w:lineRule="auto"/>
        <w:ind w:rightChars="-43" w:right="-90"/>
        <w:rPr>
          <w:rFonts w:hint="eastAsia"/>
        </w:rPr>
      </w:pPr>
      <w:r>
        <w:rPr>
          <w:rFonts w:hint="eastAsia"/>
        </w:rPr>
        <w:t>在大多数情况下，液体物质的密度的测量一般都选用密度计法，但用密度计法测量时量筒内样品的温度会发生变化，而且人工目测密度计时容易出现较大的偏差，造成测量结果误差较大。</w:t>
      </w:r>
    </w:p>
    <w:p w:rsidR="00632B81" w:rsidRDefault="00632B81" w:rsidP="00632B81">
      <w:pPr>
        <w:pStyle w:val="a5"/>
        <w:spacing w:line="300" w:lineRule="auto"/>
        <w:ind w:rightChars="-43" w:right="-90"/>
        <w:rPr>
          <w:rFonts w:hint="eastAsia"/>
        </w:rPr>
      </w:pPr>
      <w:r>
        <w:rPr>
          <w:rFonts w:hint="eastAsia"/>
        </w:rPr>
        <w:t>而密度瓶法是准确测量物质密度的唯一方法，它需要与天平连用，测量某一已知的确切体积的样品的质量，样品的密度只需将其质量除以体积便可得出。但若在空气中测量，由于周围空气造成的质量损失往往会被忽略，而在测量时产生一定的误差。要精确测量就必须要在真空环境下进行，这在实际操作中是无法实现的</w:t>
      </w:r>
      <w:r>
        <w:rPr>
          <w:rFonts w:hint="eastAsia"/>
          <w:sz w:val="20"/>
          <w:vertAlign w:val="superscript"/>
        </w:rPr>
        <w:t>[3]</w:t>
      </w:r>
      <w:r>
        <w:rPr>
          <w:rFonts w:hint="eastAsia"/>
        </w:rPr>
        <w:t>。</w:t>
      </w:r>
    </w:p>
    <w:p w:rsidR="00632B81" w:rsidRDefault="00632B81" w:rsidP="00632B81">
      <w:pPr>
        <w:pStyle w:val="a5"/>
        <w:spacing w:line="300" w:lineRule="auto"/>
        <w:ind w:rightChars="-43" w:right="-90"/>
        <w:rPr>
          <w:rFonts w:hint="eastAsia"/>
          <w:sz w:val="10"/>
        </w:rPr>
      </w:pPr>
      <w:r>
        <w:rPr>
          <w:rFonts w:hint="eastAsia"/>
        </w:rPr>
        <w:t>目前一种新的、更为科学的测量方法正被广泛应用于液体物质和气体的密度测量中，即振荡管法。自上个世纪七十、八十年代，它由发现至成熟应用后，它以实用、可靠，准确率高、测量精度高等优点，正广泛应用于</w:t>
      </w:r>
      <w:r w:rsidRPr="00112E52">
        <w:rPr>
          <w:rFonts w:ascii="Arial" w:hAnsi="Arial" w:cs="Arial" w:hint="eastAsia"/>
          <w:color w:val="000000"/>
        </w:rPr>
        <w:t>饮料食品、石油化工、检验检疫、计量校准</w:t>
      </w:r>
      <w:r>
        <w:rPr>
          <w:rFonts w:hint="eastAsia"/>
        </w:rPr>
        <w:t>等各分析领域里。</w:t>
      </w:r>
    </w:p>
    <w:p w:rsidR="00632B81" w:rsidRPr="003B202D" w:rsidRDefault="00632B81" w:rsidP="00632B81">
      <w:pPr>
        <w:numPr>
          <w:ilvl w:val="0"/>
          <w:numId w:val="2"/>
        </w:numPr>
        <w:spacing w:line="300" w:lineRule="auto"/>
        <w:ind w:rightChars="-241" w:right="-506" w:hanging="540"/>
        <w:rPr>
          <w:rFonts w:ascii="黑体" w:eastAsia="黑体" w:hint="eastAsia"/>
          <w:b/>
          <w:sz w:val="32"/>
          <w:szCs w:val="32"/>
        </w:rPr>
      </w:pPr>
      <w:r w:rsidRPr="003B202D">
        <w:rPr>
          <w:rFonts w:ascii="黑体" w:eastAsia="黑体" w:hint="eastAsia"/>
          <w:b/>
          <w:sz w:val="32"/>
          <w:szCs w:val="32"/>
        </w:rPr>
        <w:t>工作原理</w:t>
      </w:r>
    </w:p>
    <w:p w:rsidR="00632B81" w:rsidRDefault="00632B81" w:rsidP="00632B81">
      <w:pPr>
        <w:spacing w:line="300" w:lineRule="auto"/>
        <w:ind w:rightChars="-43" w:right="-90" w:firstLineChars="200" w:firstLine="480"/>
        <w:rPr>
          <w:rFonts w:hint="eastAsia"/>
          <w:sz w:val="10"/>
        </w:rPr>
      </w:pPr>
      <w:r>
        <w:rPr>
          <w:noProof/>
          <w:sz w:val="24"/>
        </w:rPr>
        <w:lastRenderedPageBreak/>
        <w:pict>
          <v:shapetype id="_x0000_t202" coordsize="21600,21600" o:spt="202" path="m,l,21600r21600,l21600,xe">
            <v:stroke joinstyle="miter"/>
            <v:path gradientshapeok="t" o:connecttype="rect"/>
          </v:shapetype>
          <v:shape id="_x0000_s2050" type="#_x0000_t202" style="position:absolute;left:0;text-align:left;margin-left:117pt;margin-top:120.9pt;width:250.7pt;height:148.35pt;z-index:251660288;mso-wrap-style:none" strokecolor="white">
            <v:textbox style="mso-next-textbox:#_x0000_s2050;mso-fit-shape-to-text:t">
              <w:txbxContent>
                <w:p w:rsidR="00632B81" w:rsidRDefault="00632B81" w:rsidP="00632B81">
                  <w:r w:rsidRPr="00B71654">
                    <w:rPr>
                      <w:rFonts w:hint="eastAsia"/>
                      <w:sz w:val="28"/>
                    </w:rPr>
                    <w:pict>
                      <v:shape id="_x0000_i1032" type="#_x0000_t75" style="width:190.3pt;height:93.95pt">
                        <v:imagedata r:id="rId9" o:title="震动3"/>
                      </v:shape>
                    </w:pict>
                  </w:r>
                </w:p>
              </w:txbxContent>
            </v:textbox>
          </v:shape>
        </w:pict>
      </w:r>
      <w:r>
        <w:rPr>
          <w:rFonts w:hint="eastAsia"/>
          <w:sz w:val="24"/>
        </w:rPr>
        <w:t>振荡管法的原理是：利用基于电磁引发的玻璃</w:t>
      </w:r>
      <w:r>
        <w:rPr>
          <w:rFonts w:hint="eastAsia"/>
          <w:sz w:val="24"/>
        </w:rPr>
        <w:t>U</w:t>
      </w:r>
      <w:r>
        <w:rPr>
          <w:rFonts w:hint="eastAsia"/>
          <w:sz w:val="24"/>
        </w:rPr>
        <w:t>型管的振荡频率（见图</w:t>
      </w:r>
      <w:r>
        <w:rPr>
          <w:rFonts w:hint="eastAsia"/>
          <w:sz w:val="24"/>
        </w:rPr>
        <w:t>1</w:t>
      </w:r>
      <w:r>
        <w:rPr>
          <w:rFonts w:hint="eastAsia"/>
          <w:sz w:val="24"/>
        </w:rPr>
        <w:t>），即利用一块磁铁固定在</w:t>
      </w:r>
      <w:r>
        <w:rPr>
          <w:rFonts w:hint="eastAsia"/>
          <w:sz w:val="24"/>
        </w:rPr>
        <w:t>U</w:t>
      </w:r>
      <w:r>
        <w:rPr>
          <w:rFonts w:hint="eastAsia"/>
          <w:sz w:val="24"/>
        </w:rPr>
        <w:t>型玻璃测量管上，由振荡器使其产生振动，玻璃管的振动周期将被振动传感器测量得到。每一个</w:t>
      </w:r>
      <w:r>
        <w:rPr>
          <w:rFonts w:hint="eastAsia"/>
          <w:sz w:val="24"/>
        </w:rPr>
        <w:t>U</w:t>
      </w:r>
      <w:r>
        <w:rPr>
          <w:rFonts w:hint="eastAsia"/>
          <w:sz w:val="24"/>
        </w:rPr>
        <w:t>型玻璃管都有其特征频率或按固有频率振动。当玻璃管内充满物体后其频率会发生变化，不同的物质频率变化会有所不同，其频率为管内填充物质质量的函数。当物质的质量增加时其频率会降低，即振动周期</w:t>
      </w:r>
      <w:r>
        <w:rPr>
          <w:rFonts w:hint="eastAsia"/>
          <w:sz w:val="24"/>
        </w:rPr>
        <w:t>T</w:t>
      </w:r>
      <w:r>
        <w:rPr>
          <w:rFonts w:hint="eastAsia"/>
          <w:sz w:val="24"/>
        </w:rPr>
        <w:t>增加。测量时选择某些物质作为标准物质，测量频率后通过被测物质与标准物质之间振荡频率的差值计算出被测物质的密度值。</w:t>
      </w: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rPr>
          <w:rFonts w:hint="eastAsia"/>
          <w:sz w:val="10"/>
        </w:rPr>
      </w:pPr>
    </w:p>
    <w:p w:rsidR="00632B81" w:rsidRDefault="00632B81" w:rsidP="00632B81">
      <w:pPr>
        <w:spacing w:line="300" w:lineRule="auto"/>
        <w:ind w:rightChars="-43" w:right="-90" w:firstLineChars="200" w:firstLine="200"/>
        <w:jc w:val="center"/>
        <w:rPr>
          <w:rFonts w:hint="eastAsia"/>
          <w:sz w:val="10"/>
        </w:rPr>
      </w:pPr>
      <w:r>
        <w:rPr>
          <w:rFonts w:hint="eastAsia"/>
          <w:sz w:val="10"/>
        </w:rPr>
        <w:t>.</w:t>
      </w:r>
      <w:r>
        <w:rPr>
          <w:rFonts w:ascii="楷体_GB2312" w:eastAsia="楷体_GB2312" w:hint="eastAsia"/>
          <w:sz w:val="18"/>
        </w:rPr>
        <w:t>图 1 振动管简图</w:t>
      </w:r>
    </w:p>
    <w:p w:rsidR="00632B81" w:rsidRDefault="00632B81" w:rsidP="00632B81">
      <w:pPr>
        <w:spacing w:line="300" w:lineRule="auto"/>
        <w:ind w:rightChars="-241" w:right="-506" w:firstLineChars="200" w:firstLine="480"/>
        <w:rPr>
          <w:rFonts w:hint="eastAsia"/>
          <w:sz w:val="24"/>
        </w:rPr>
      </w:pPr>
      <w:r>
        <w:rPr>
          <w:rFonts w:hint="eastAsia"/>
          <w:sz w:val="24"/>
        </w:rPr>
        <w:t>在振动中一个完整的来回变化是一个振动周期</w:t>
      </w:r>
      <w:r>
        <w:rPr>
          <w:rFonts w:hint="eastAsia"/>
          <w:sz w:val="24"/>
        </w:rPr>
        <w:t>T</w:t>
      </w:r>
      <w:r>
        <w:rPr>
          <w:rFonts w:hint="eastAsia"/>
          <w:sz w:val="24"/>
        </w:rPr>
        <w:t>（见图</w:t>
      </w:r>
      <w:r>
        <w:rPr>
          <w:rFonts w:hint="eastAsia"/>
          <w:sz w:val="24"/>
        </w:rPr>
        <w:t>2</w:t>
      </w:r>
      <w:r>
        <w:rPr>
          <w:rFonts w:hint="eastAsia"/>
          <w:sz w:val="24"/>
        </w:rPr>
        <w:t>）。每秒振动周期数即为频率</w:t>
      </w:r>
      <w:r>
        <w:rPr>
          <w:rFonts w:hint="eastAsia"/>
          <w:sz w:val="24"/>
        </w:rPr>
        <w:t>f</w:t>
      </w:r>
      <w:r>
        <w:rPr>
          <w:rFonts w:hint="eastAsia"/>
          <w:sz w:val="24"/>
        </w:rPr>
        <w:t>。</w:t>
      </w:r>
    </w:p>
    <w:p w:rsidR="00632B81" w:rsidRDefault="00632B81" w:rsidP="00632B81">
      <w:pPr>
        <w:ind w:rightChars="-241" w:right="-506"/>
        <w:jc w:val="center"/>
        <w:rPr>
          <w:rFonts w:hint="eastAsia"/>
          <w:sz w:val="24"/>
        </w:rPr>
      </w:pPr>
      <w:r>
        <w:rPr>
          <w:position w:val="-24"/>
          <w:sz w:val="24"/>
        </w:rPr>
        <w:object w:dxaOrig="700" w:dyaOrig="620">
          <v:shape id="_x0000_i1030" type="#_x0000_t75" style="width:35.05pt;height:30.85pt" o:ole="">
            <v:imagedata r:id="rId10" o:title=""/>
          </v:shape>
          <o:OLEObject Type="Embed" ProgID="Equation.3" ShapeID="_x0000_i1030" DrawAspect="Content" ObjectID="_1540577467" r:id="rId11"/>
        </w:object>
      </w:r>
      <w:r>
        <w:rPr>
          <w:sz w:val="24"/>
        </w:rPr>
        <w:t xml:space="preserve"> (S</w:t>
      </w:r>
      <w:r>
        <w:rPr>
          <w:sz w:val="24"/>
          <w:vertAlign w:val="superscript"/>
        </w:rPr>
        <w:t>-1</w:t>
      </w:r>
      <w:r>
        <w:rPr>
          <w:sz w:val="24"/>
        </w:rPr>
        <w:t>)</w:t>
      </w:r>
    </w:p>
    <w:p w:rsidR="00632B81" w:rsidRDefault="00632B81" w:rsidP="00632B81">
      <w:pPr>
        <w:ind w:firstLineChars="200" w:firstLine="480"/>
        <w:rPr>
          <w:rFonts w:hint="eastAsia"/>
          <w:sz w:val="24"/>
        </w:rPr>
      </w:pPr>
      <w:r>
        <w:rPr>
          <w:rFonts w:hint="eastAsia"/>
          <w:sz w:val="24"/>
        </w:rPr>
        <w:t>振动周期可由下式得出：</w:t>
      </w:r>
      <w:r>
        <w:rPr>
          <w:rFonts w:hint="eastAsia"/>
          <w:sz w:val="24"/>
        </w:rPr>
        <w:t xml:space="preserve">                                    </w:t>
      </w:r>
    </w:p>
    <w:p w:rsidR="00632B81" w:rsidRDefault="00632B81" w:rsidP="00632B81">
      <w:pPr>
        <w:jc w:val="center"/>
        <w:rPr>
          <w:rFonts w:hint="eastAsia"/>
          <w:sz w:val="18"/>
          <w:vertAlign w:val="superscript"/>
        </w:rPr>
      </w:pPr>
      <w:r>
        <w:t>T=2</w:t>
      </w:r>
      <w:r>
        <w:rPr>
          <w:rFonts w:hint="eastAsia"/>
        </w:rPr>
        <w:t>π</w:t>
      </w:r>
      <w:r>
        <w:rPr>
          <w:position w:val="-26"/>
        </w:rPr>
        <w:object w:dxaOrig="1219" w:dyaOrig="700">
          <v:shape id="_x0000_i1031" type="#_x0000_t75" style="width:60.8pt;height:35.05pt" o:ole="">
            <v:imagedata r:id="rId12" o:title=""/>
          </v:shape>
          <o:OLEObject Type="Embed" ProgID="Equation.3" ShapeID="_x0000_i1031" DrawAspect="Content" ObjectID="_1540577468" r:id="rId13"/>
        </w:object>
      </w:r>
    </w:p>
    <w:p w:rsidR="00632B81" w:rsidRDefault="00632B81" w:rsidP="00632B81">
      <w:pPr>
        <w:ind w:firstLineChars="200" w:firstLine="480"/>
        <w:rPr>
          <w:rFonts w:hint="eastAsia"/>
        </w:rPr>
      </w:pPr>
      <w:r>
        <w:rPr>
          <w:rFonts w:hint="eastAsia"/>
          <w:sz w:val="24"/>
        </w:rPr>
        <w:t>式中</w:t>
      </w:r>
      <w:r>
        <w:rPr>
          <w:rFonts w:hint="eastAsia"/>
          <w:sz w:val="28"/>
        </w:rPr>
        <w:t>：</w:t>
      </w:r>
      <w:r>
        <w:rPr>
          <w:rFonts w:hint="eastAsia"/>
        </w:rPr>
        <w:t>ρ：测量管中样品的密度（</w:t>
      </w:r>
      <w:r>
        <w:rPr>
          <w:rFonts w:hint="eastAsia"/>
        </w:rPr>
        <w:t>g/cm</w:t>
      </w:r>
      <w:r>
        <w:rPr>
          <w:rFonts w:hint="eastAsia"/>
          <w:vertAlign w:val="superscript"/>
        </w:rPr>
        <w:t>3</w:t>
      </w:r>
      <w:r>
        <w:rPr>
          <w:rFonts w:hint="eastAsia"/>
        </w:rPr>
        <w:t>）</w:t>
      </w:r>
    </w:p>
    <w:p w:rsidR="00632B81" w:rsidRDefault="00632B81" w:rsidP="00632B81">
      <w:pPr>
        <w:ind w:firstLineChars="557" w:firstLine="1170"/>
        <w:rPr>
          <w:rFonts w:hint="eastAsia"/>
        </w:rPr>
      </w:pPr>
      <w:r>
        <w:rPr>
          <w:rFonts w:hint="eastAsia"/>
        </w:rPr>
        <w:t>V</w:t>
      </w:r>
      <w:r>
        <w:rPr>
          <w:rFonts w:hint="eastAsia"/>
          <w:vertAlign w:val="subscript"/>
        </w:rPr>
        <w:t>C</w:t>
      </w:r>
      <w:r>
        <w:rPr>
          <w:rFonts w:hint="eastAsia"/>
        </w:rPr>
        <w:t>：样品体积（</w:t>
      </w:r>
      <w:r>
        <w:rPr>
          <w:rFonts w:hint="eastAsia"/>
        </w:rPr>
        <w:t>U</w:t>
      </w:r>
      <w:r>
        <w:rPr>
          <w:rFonts w:hint="eastAsia"/>
        </w:rPr>
        <w:t>型玻璃管容积）（</w:t>
      </w:r>
      <w:r>
        <w:rPr>
          <w:rFonts w:hint="eastAsia"/>
        </w:rPr>
        <w:t>cm</w:t>
      </w:r>
      <w:r>
        <w:rPr>
          <w:rFonts w:hint="eastAsia"/>
          <w:vertAlign w:val="superscript"/>
        </w:rPr>
        <w:t>3</w:t>
      </w:r>
      <w:r>
        <w:rPr>
          <w:rFonts w:hint="eastAsia"/>
        </w:rPr>
        <w:t>）</w:t>
      </w:r>
      <w:r>
        <w:rPr>
          <w:rFonts w:hint="eastAsia"/>
        </w:rPr>
        <w:t xml:space="preserve">                     </w:t>
      </w:r>
    </w:p>
    <w:p w:rsidR="00632B81" w:rsidRDefault="00632B81" w:rsidP="00632B81">
      <w:pPr>
        <w:ind w:firstLineChars="462" w:firstLine="1109"/>
        <w:rPr>
          <w:rFonts w:hint="eastAsia"/>
        </w:rPr>
      </w:pPr>
      <w:r>
        <w:rPr>
          <w:rFonts w:hint="eastAsia"/>
          <w:sz w:val="24"/>
        </w:rPr>
        <w:t>m</w:t>
      </w:r>
      <w:r>
        <w:rPr>
          <w:rFonts w:hint="eastAsia"/>
          <w:vertAlign w:val="subscript"/>
        </w:rPr>
        <w:t>C</w:t>
      </w:r>
      <w:r>
        <w:rPr>
          <w:rFonts w:hint="eastAsia"/>
        </w:rPr>
        <w:t>：</w:t>
      </w:r>
      <w:r>
        <w:rPr>
          <w:rFonts w:hint="eastAsia"/>
        </w:rPr>
        <w:t>U</w:t>
      </w:r>
      <w:r>
        <w:rPr>
          <w:rFonts w:hint="eastAsia"/>
        </w:rPr>
        <w:t>型玻璃测量管的质量（</w:t>
      </w:r>
      <w:r>
        <w:rPr>
          <w:rFonts w:hint="eastAsia"/>
        </w:rPr>
        <w:t>g</w:t>
      </w:r>
      <w:r>
        <w:rPr>
          <w:rFonts w:hint="eastAsia"/>
        </w:rPr>
        <w:t>）</w:t>
      </w:r>
      <w:r>
        <w:rPr>
          <w:rFonts w:hint="eastAsia"/>
        </w:rPr>
        <w:t xml:space="preserve">                     </w:t>
      </w:r>
    </w:p>
    <w:p w:rsidR="00632B81" w:rsidRDefault="00632B81" w:rsidP="00632B81">
      <w:pPr>
        <w:ind w:firstLineChars="514" w:firstLine="1079"/>
        <w:rPr>
          <w:rFonts w:hint="eastAsia"/>
        </w:rPr>
      </w:pPr>
      <w:r>
        <w:rPr>
          <w:rFonts w:hint="eastAsia"/>
        </w:rPr>
        <w:t xml:space="preserve">K </w:t>
      </w:r>
      <w:r>
        <w:rPr>
          <w:rFonts w:hint="eastAsia"/>
        </w:rPr>
        <w:t>：测量管的常数（</w:t>
      </w:r>
      <w:r>
        <w:rPr>
          <w:rFonts w:hint="eastAsia"/>
        </w:rPr>
        <w:t>g/s</w:t>
      </w:r>
      <w:r>
        <w:rPr>
          <w:rFonts w:hint="eastAsia"/>
          <w:vertAlign w:val="superscript"/>
        </w:rPr>
        <w:t>2</w:t>
      </w:r>
      <w:r>
        <w:rPr>
          <w:rFonts w:hint="eastAsia"/>
        </w:rPr>
        <w:t>）</w:t>
      </w:r>
    </w:p>
    <w:p w:rsidR="00632B81" w:rsidRDefault="00632B81" w:rsidP="00632B81">
      <w:pPr>
        <w:ind w:firstLine="180"/>
        <w:rPr>
          <w:rFonts w:hint="eastAsia"/>
          <w:sz w:val="24"/>
        </w:rPr>
      </w:pPr>
      <w:r>
        <w:rPr>
          <w:rFonts w:hint="eastAsia"/>
          <w:noProof/>
          <w:sz w:val="24"/>
        </w:rPr>
        <w:pict>
          <v:shape id="_x0000_s2052" type="#_x0000_t202" style="position:absolute;left:0;text-align:left;margin-left:99pt;margin-top:7.8pt;width:187.4pt;height:101.4pt;z-index:251662336;mso-wrap-style:none" strokecolor="white">
            <v:textbox style="mso-next-textbox:#_x0000_s2052">
              <w:txbxContent>
                <w:p w:rsidR="00632B81" w:rsidRDefault="00632B81" w:rsidP="00632B81">
                  <w:r>
                    <w:rPr>
                      <w:rFonts w:hint="eastAsia"/>
                    </w:rPr>
                    <w:pict>
                      <v:shape id="_x0000_i1033" type="#_x0000_t75" style="width:172.5pt;height:92.1pt">
                        <v:imagedata r:id="rId14" o:title="振动1"/>
                      </v:shape>
                    </w:pict>
                  </w:r>
                </w:p>
              </w:txbxContent>
            </v:textbox>
          </v:shape>
        </w:pict>
      </w: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ind w:firstLine="180"/>
        <w:rPr>
          <w:rFonts w:hint="eastAsia"/>
          <w:sz w:val="24"/>
        </w:rPr>
      </w:pPr>
    </w:p>
    <w:p w:rsidR="00632B81" w:rsidRDefault="00632B81" w:rsidP="00632B81">
      <w:pPr>
        <w:spacing w:line="300" w:lineRule="auto"/>
        <w:jc w:val="center"/>
        <w:rPr>
          <w:rFonts w:ascii="楷体_GB2312" w:eastAsia="楷体_GB2312" w:hint="eastAsia"/>
          <w:sz w:val="18"/>
        </w:rPr>
      </w:pPr>
      <w:r>
        <w:rPr>
          <w:rFonts w:ascii="楷体_GB2312" w:eastAsia="楷体_GB2312" w:hint="eastAsia"/>
          <w:sz w:val="18"/>
        </w:rPr>
        <w:t>图2</w:t>
      </w:r>
      <w:r>
        <w:rPr>
          <w:rFonts w:ascii="楷体_GB2312" w:eastAsia="楷体_GB2312"/>
          <w:sz w:val="18"/>
        </w:rPr>
        <w:t xml:space="preserve"> </w:t>
      </w:r>
      <w:r>
        <w:rPr>
          <w:rFonts w:ascii="楷体_GB2312" w:eastAsia="楷体_GB2312" w:hint="eastAsia"/>
          <w:sz w:val="18"/>
        </w:rPr>
        <w:t>振动曲线图</w:t>
      </w:r>
    </w:p>
    <w:p w:rsidR="00632B81" w:rsidRDefault="00632B81" w:rsidP="00632B81">
      <w:pPr>
        <w:ind w:firstLine="180"/>
        <w:rPr>
          <w:rFonts w:hint="eastAsia"/>
          <w:sz w:val="24"/>
        </w:rPr>
      </w:pPr>
      <w:r>
        <w:rPr>
          <w:rFonts w:hint="eastAsia"/>
          <w:sz w:val="24"/>
        </w:rPr>
        <w:t>可得出：</w:t>
      </w:r>
      <w:r>
        <w:rPr>
          <w:rFonts w:hint="eastAsia"/>
          <w:sz w:val="28"/>
        </w:rPr>
        <w:t xml:space="preserve"> </w:t>
      </w:r>
      <w:r>
        <w:rPr>
          <w:rFonts w:hint="eastAsia"/>
          <w:sz w:val="24"/>
        </w:rPr>
        <w:t xml:space="preserve">      </w:t>
      </w:r>
    </w:p>
    <w:p w:rsidR="00632B81" w:rsidRDefault="00632B81" w:rsidP="00632B81">
      <w:pPr>
        <w:ind w:firstLineChars="775" w:firstLine="1860"/>
        <w:rPr>
          <w:rFonts w:hint="eastAsia"/>
          <w:sz w:val="24"/>
        </w:rPr>
      </w:pPr>
      <w:r>
        <w:rPr>
          <w:rFonts w:hint="eastAsia"/>
          <w:sz w:val="24"/>
        </w:rPr>
        <w:t xml:space="preserve"> </w:t>
      </w:r>
      <w:r>
        <w:rPr>
          <w:rFonts w:hint="eastAsia"/>
          <w:sz w:val="24"/>
        </w:rPr>
        <w:t>ρ</w:t>
      </w:r>
      <w:r>
        <w:rPr>
          <w:rFonts w:hint="eastAsia"/>
          <w:sz w:val="24"/>
        </w:rPr>
        <w:t>=</w:t>
      </w:r>
      <w:r>
        <w:rPr>
          <w:position w:val="-30"/>
          <w:sz w:val="24"/>
        </w:rPr>
        <w:object w:dxaOrig="720" w:dyaOrig="680">
          <v:shape id="_x0000_i1027" type="#_x0000_t75" style="width:36pt;height:34.15pt" o:ole="">
            <v:imagedata r:id="rId15" o:title=""/>
          </v:shape>
          <o:OLEObject Type="Embed" ProgID="Equation.3" ShapeID="_x0000_i1027" DrawAspect="Content" ObjectID="_1540577469" r:id="rId16"/>
        </w:object>
      </w:r>
      <w:r>
        <w:rPr>
          <w:rFonts w:hint="eastAsia"/>
          <w:sz w:val="24"/>
        </w:rPr>
        <w:t>T</w:t>
      </w:r>
      <w:r>
        <w:rPr>
          <w:rFonts w:hint="eastAsia"/>
          <w:sz w:val="24"/>
          <w:vertAlign w:val="superscript"/>
        </w:rPr>
        <w:t>2</w:t>
      </w:r>
      <w:r>
        <w:rPr>
          <w:rFonts w:hint="eastAsia"/>
          <w:sz w:val="24"/>
        </w:rPr>
        <w:t>-</w:t>
      </w:r>
      <w:r>
        <w:rPr>
          <w:position w:val="-30"/>
          <w:sz w:val="24"/>
        </w:rPr>
        <w:object w:dxaOrig="400" w:dyaOrig="680">
          <v:shape id="_x0000_i1028" type="#_x0000_t75" style="width:20.1pt;height:34.15pt" o:ole="">
            <v:imagedata r:id="rId17" o:title=""/>
          </v:shape>
          <o:OLEObject Type="Embed" ProgID="Equation.3" ShapeID="_x0000_i1028" DrawAspect="Content" ObjectID="_1540577470" r:id="rId18"/>
        </w:object>
      </w:r>
      <w:r>
        <w:rPr>
          <w:rFonts w:hint="eastAsia"/>
          <w:sz w:val="24"/>
        </w:rPr>
        <w:t xml:space="preserve">                        </w:t>
      </w:r>
    </w:p>
    <w:p w:rsidR="00632B81" w:rsidRDefault="00632B81" w:rsidP="00632B81">
      <w:pPr>
        <w:spacing w:line="300" w:lineRule="auto"/>
        <w:rPr>
          <w:rFonts w:hint="eastAsia"/>
          <w:sz w:val="24"/>
        </w:rPr>
      </w:pPr>
      <w:r>
        <w:rPr>
          <w:rFonts w:hint="eastAsia"/>
          <w:sz w:val="24"/>
        </w:rPr>
        <w:lastRenderedPageBreak/>
        <w:t>即由此可看出密度ρ和振动周期</w:t>
      </w:r>
      <w:r>
        <w:rPr>
          <w:rFonts w:hint="eastAsia"/>
          <w:sz w:val="24"/>
        </w:rPr>
        <w:t>T</w:t>
      </w:r>
      <w:r>
        <w:rPr>
          <w:rFonts w:hint="eastAsia"/>
          <w:sz w:val="24"/>
        </w:rPr>
        <w:t>的关系。</w:t>
      </w:r>
    </w:p>
    <w:p w:rsidR="00632B81" w:rsidRDefault="00632B81" w:rsidP="00632B81">
      <w:pPr>
        <w:spacing w:line="300" w:lineRule="auto"/>
        <w:ind w:rightChars="-52" w:right="-109" w:firstLineChars="200" w:firstLine="480"/>
        <w:rPr>
          <w:rFonts w:hint="eastAsia"/>
          <w:sz w:val="24"/>
        </w:rPr>
      </w:pPr>
      <w:r>
        <w:rPr>
          <w:rFonts w:hint="eastAsia"/>
          <w:sz w:val="24"/>
        </w:rPr>
        <w:t>由于玻璃测量管的容积和质量是可以测量出来的。每一个玻璃管的质量不同，所以需要每次测量前进行测定。测量管的系数可由测定两个已知密度的物质的振动周期</w:t>
      </w:r>
      <w:r>
        <w:rPr>
          <w:rFonts w:hint="eastAsia"/>
          <w:sz w:val="24"/>
        </w:rPr>
        <w:t>T</w:t>
      </w:r>
      <w:r>
        <w:rPr>
          <w:rFonts w:hint="eastAsia"/>
          <w:sz w:val="24"/>
        </w:rPr>
        <w:t>来计算得到，如利用干燥空气（ρ</w:t>
      </w:r>
      <w:r>
        <w:rPr>
          <w:rFonts w:hint="eastAsia"/>
          <w:sz w:val="24"/>
          <w:vertAlign w:val="subscript"/>
        </w:rPr>
        <w:t>20</w:t>
      </w:r>
      <w:r>
        <w:rPr>
          <w:rFonts w:hint="eastAsia"/>
          <w:sz w:val="24"/>
        </w:rPr>
        <w:t>=</w:t>
      </w:r>
      <w:smartTag w:uri="urn:schemas-microsoft-com:office:smarttags" w:element="chmetcnv">
        <w:smartTagPr>
          <w:attr w:name="UnitName" w:val="g"/>
          <w:attr w:name="SourceValue" w:val=".0012"/>
          <w:attr w:name="HasSpace" w:val="False"/>
          <w:attr w:name="Negative" w:val="False"/>
          <w:attr w:name="NumberType" w:val="1"/>
          <w:attr w:name="TCSC" w:val="0"/>
        </w:smartTagPr>
        <w:r>
          <w:rPr>
            <w:rFonts w:hint="eastAsia"/>
            <w:sz w:val="24"/>
          </w:rPr>
          <w:t>0.00120g</w:t>
        </w:r>
      </w:smartTag>
      <w:r>
        <w:rPr>
          <w:rFonts w:hint="eastAsia"/>
          <w:sz w:val="24"/>
        </w:rPr>
        <w:t>/cm</w:t>
      </w:r>
      <w:r>
        <w:rPr>
          <w:rFonts w:hint="eastAsia"/>
          <w:sz w:val="24"/>
          <w:vertAlign w:val="superscript"/>
        </w:rPr>
        <w:t>3</w:t>
      </w:r>
      <w:r>
        <w:rPr>
          <w:rFonts w:hint="eastAsia"/>
          <w:sz w:val="24"/>
        </w:rPr>
        <w:t>；</w:t>
      </w:r>
      <w:r>
        <w:rPr>
          <w:rFonts w:hint="eastAsia"/>
          <w:sz w:val="24"/>
        </w:rPr>
        <w:t xml:space="preserve"> P=1013.25hPa</w:t>
      </w:r>
      <w:r>
        <w:rPr>
          <w:rFonts w:hint="eastAsia"/>
          <w:sz w:val="24"/>
        </w:rPr>
        <w:t>）和水（ρ</w:t>
      </w:r>
      <w:r>
        <w:rPr>
          <w:rFonts w:hint="eastAsia"/>
          <w:sz w:val="24"/>
          <w:vertAlign w:val="subscript"/>
        </w:rPr>
        <w:t>20</w:t>
      </w:r>
      <w:r>
        <w:rPr>
          <w:rFonts w:hint="eastAsia"/>
          <w:sz w:val="24"/>
        </w:rPr>
        <w:t>=</w:t>
      </w:r>
      <w:smartTag w:uri="urn:schemas-microsoft-com:office:smarttags" w:element="chmetcnv">
        <w:smartTagPr>
          <w:attr w:name="UnitName" w:val="g"/>
          <w:attr w:name="SourceValue" w:val=".9982"/>
          <w:attr w:name="HasSpace" w:val="False"/>
          <w:attr w:name="Negative" w:val="False"/>
          <w:attr w:name="NumberType" w:val="1"/>
          <w:attr w:name="TCSC" w:val="0"/>
        </w:smartTagPr>
        <w:r>
          <w:rPr>
            <w:rFonts w:hint="eastAsia"/>
            <w:sz w:val="24"/>
          </w:rPr>
          <w:t>0.9982g</w:t>
        </w:r>
      </w:smartTag>
      <w:r>
        <w:rPr>
          <w:rFonts w:hint="eastAsia"/>
          <w:sz w:val="24"/>
        </w:rPr>
        <w:t>/cm</w:t>
      </w:r>
      <w:r>
        <w:rPr>
          <w:rFonts w:hint="eastAsia"/>
          <w:sz w:val="24"/>
          <w:vertAlign w:val="superscript"/>
        </w:rPr>
        <w:t>3</w:t>
      </w:r>
      <w:r>
        <w:rPr>
          <w:rFonts w:hint="eastAsia"/>
          <w:sz w:val="24"/>
        </w:rPr>
        <w:t>）作为标准物质。</w:t>
      </w:r>
    </w:p>
    <w:p w:rsidR="00632B81" w:rsidRPr="00C313D4" w:rsidRDefault="00632B81" w:rsidP="00632B81">
      <w:pPr>
        <w:ind w:firstLineChars="200" w:firstLine="480"/>
        <w:rPr>
          <w:szCs w:val="21"/>
          <w:vertAlign w:val="superscript"/>
        </w:rPr>
      </w:pPr>
      <w:r>
        <w:rPr>
          <w:rFonts w:hint="eastAsia"/>
          <w:sz w:val="24"/>
        </w:rPr>
        <w:t xml:space="preserve">             </w:t>
      </w:r>
      <w:r w:rsidRPr="00C313D4">
        <w:rPr>
          <w:rFonts w:hint="eastAsia"/>
          <w:szCs w:val="21"/>
        </w:rPr>
        <w:t xml:space="preserve">           F =</w:t>
      </w:r>
      <w:r w:rsidRPr="00C313D4">
        <w:rPr>
          <w:position w:val="-30"/>
          <w:szCs w:val="21"/>
        </w:rPr>
        <w:object w:dxaOrig="720" w:dyaOrig="680">
          <v:shape id="_x0000_i1025" type="#_x0000_t75" style="width:36pt;height:34.15pt" o:ole="">
            <v:imagedata r:id="rId15" o:title=""/>
          </v:shape>
          <o:OLEObject Type="Embed" ProgID="Equation.3" ShapeID="_x0000_i1025" DrawAspect="Content" ObjectID="_1540577471" r:id="rId19"/>
        </w:object>
      </w:r>
      <w:r w:rsidRPr="00C313D4">
        <w:rPr>
          <w:rFonts w:hint="eastAsia"/>
          <w:szCs w:val="21"/>
        </w:rPr>
        <w:t>=</w:t>
      </w:r>
      <w:r w:rsidRPr="00C313D4">
        <w:rPr>
          <w:position w:val="-34"/>
          <w:szCs w:val="21"/>
        </w:rPr>
        <w:object w:dxaOrig="960" w:dyaOrig="720">
          <v:shape id="_x0000_i1026" type="#_x0000_t75" style="width:48.15pt;height:36pt" o:ole="">
            <v:imagedata r:id="rId20" o:title=""/>
          </v:shape>
          <o:OLEObject Type="Embed" ProgID="Equation.3" ShapeID="_x0000_i1026" DrawAspect="Content" ObjectID="_1540577472" r:id="rId21"/>
        </w:object>
      </w:r>
    </w:p>
    <w:p w:rsidR="00632B81" w:rsidRDefault="00632B81" w:rsidP="00632B81">
      <w:pPr>
        <w:ind w:firstLineChars="300" w:firstLine="720"/>
        <w:rPr>
          <w:rFonts w:hint="eastAsia"/>
        </w:rPr>
      </w:pPr>
      <w:r>
        <w:rPr>
          <w:rFonts w:hint="eastAsia"/>
          <w:sz w:val="24"/>
        </w:rPr>
        <w:t>式中：</w:t>
      </w:r>
      <w:r>
        <w:rPr>
          <w:rFonts w:hint="eastAsia"/>
        </w:rPr>
        <w:t>ρ</w:t>
      </w:r>
      <w:r>
        <w:rPr>
          <w:rFonts w:hint="eastAsia"/>
          <w:vertAlign w:val="subscript"/>
        </w:rPr>
        <w:t>A</w:t>
      </w:r>
      <w:r>
        <w:rPr>
          <w:rFonts w:hint="eastAsia"/>
          <w:sz w:val="24"/>
          <w:vertAlign w:val="subscript"/>
        </w:rPr>
        <w:t xml:space="preserve"> </w:t>
      </w:r>
      <w:r>
        <w:rPr>
          <w:rFonts w:hint="eastAsia"/>
          <w:sz w:val="24"/>
        </w:rPr>
        <w:t>：</w:t>
      </w:r>
      <w:r>
        <w:rPr>
          <w:rFonts w:hint="eastAsia"/>
        </w:rPr>
        <w:t>空气的密度（</w:t>
      </w:r>
      <w:r>
        <w:rPr>
          <w:rFonts w:hint="eastAsia"/>
        </w:rPr>
        <w:t>g/m</w:t>
      </w:r>
      <w:r>
        <w:rPr>
          <w:rFonts w:hint="eastAsia"/>
          <w:vertAlign w:val="superscript"/>
        </w:rPr>
        <w:t>3</w:t>
      </w:r>
      <w:r>
        <w:rPr>
          <w:rFonts w:hint="eastAsia"/>
        </w:rPr>
        <w:t>）</w:t>
      </w:r>
    </w:p>
    <w:p w:rsidR="00632B81" w:rsidRDefault="00632B81" w:rsidP="00632B81">
      <w:pPr>
        <w:ind w:leftChars="684" w:left="1436" w:firstLine="2"/>
        <w:rPr>
          <w:rFonts w:hint="eastAsia"/>
        </w:rPr>
      </w:pPr>
      <w:r>
        <w:rPr>
          <w:rFonts w:hint="eastAsia"/>
        </w:rPr>
        <w:t>ρ</w:t>
      </w:r>
      <w:r>
        <w:rPr>
          <w:rFonts w:hint="eastAsia"/>
          <w:vertAlign w:val="subscript"/>
        </w:rPr>
        <w:t>w</w:t>
      </w:r>
      <w:r>
        <w:rPr>
          <w:rFonts w:hint="eastAsia"/>
        </w:rPr>
        <w:t xml:space="preserve"> </w:t>
      </w:r>
      <w:r>
        <w:rPr>
          <w:rFonts w:hint="eastAsia"/>
        </w:rPr>
        <w:t>：纯水的密度（</w:t>
      </w:r>
      <w:r>
        <w:rPr>
          <w:rFonts w:hint="eastAsia"/>
        </w:rPr>
        <w:t>g/m</w:t>
      </w:r>
      <w:r>
        <w:rPr>
          <w:rFonts w:hint="eastAsia"/>
          <w:vertAlign w:val="superscript"/>
        </w:rPr>
        <w:t>3</w:t>
      </w:r>
      <w:r>
        <w:rPr>
          <w:rFonts w:hint="eastAsia"/>
        </w:rPr>
        <w:t>）</w:t>
      </w:r>
    </w:p>
    <w:p w:rsidR="00632B81" w:rsidRDefault="00632B81" w:rsidP="00632B81">
      <w:pPr>
        <w:ind w:leftChars="684" w:left="1436" w:firstLine="2"/>
        <w:rPr>
          <w:rFonts w:hint="eastAsia"/>
        </w:rPr>
      </w:pPr>
      <w:r>
        <w:rPr>
          <w:rFonts w:hint="eastAsia"/>
        </w:rPr>
        <w:t>T</w:t>
      </w:r>
      <w:r>
        <w:rPr>
          <w:rFonts w:hint="eastAsia"/>
          <w:vertAlign w:val="subscript"/>
        </w:rPr>
        <w:t xml:space="preserve">A </w:t>
      </w:r>
      <w:r>
        <w:rPr>
          <w:rFonts w:hint="eastAsia"/>
        </w:rPr>
        <w:t>：</w:t>
      </w:r>
      <w:r>
        <w:rPr>
          <w:rFonts w:hint="eastAsia"/>
        </w:rPr>
        <w:t xml:space="preserve"> </w:t>
      </w:r>
      <w:r>
        <w:rPr>
          <w:rFonts w:hint="eastAsia"/>
        </w:rPr>
        <w:t>测得的空气的振动周期（</w:t>
      </w:r>
      <w:r>
        <w:rPr>
          <w:rFonts w:hint="eastAsia"/>
        </w:rPr>
        <w:t>s</w:t>
      </w:r>
      <w:r>
        <w:rPr>
          <w:rFonts w:hint="eastAsia"/>
        </w:rPr>
        <w:t>）</w:t>
      </w:r>
    </w:p>
    <w:p w:rsidR="00632B81" w:rsidRDefault="00632B81" w:rsidP="00632B81">
      <w:pPr>
        <w:ind w:leftChars="684" w:left="1436" w:firstLine="2"/>
        <w:rPr>
          <w:rFonts w:hint="eastAsia"/>
          <w:sz w:val="24"/>
        </w:rPr>
      </w:pPr>
      <w:r>
        <w:rPr>
          <w:rFonts w:hint="eastAsia"/>
        </w:rPr>
        <w:t>T</w:t>
      </w:r>
      <w:r>
        <w:rPr>
          <w:rFonts w:hint="eastAsia"/>
          <w:vertAlign w:val="subscript"/>
        </w:rPr>
        <w:t>W</w:t>
      </w:r>
      <w:r>
        <w:rPr>
          <w:rFonts w:hint="eastAsia"/>
        </w:rPr>
        <w:t>：</w:t>
      </w:r>
      <w:r>
        <w:rPr>
          <w:rFonts w:hint="eastAsia"/>
        </w:rPr>
        <w:t xml:space="preserve"> </w:t>
      </w:r>
      <w:r>
        <w:rPr>
          <w:rFonts w:hint="eastAsia"/>
        </w:rPr>
        <w:t>测得的纯水的振动周期（</w:t>
      </w:r>
      <w:r>
        <w:rPr>
          <w:rFonts w:hint="eastAsia"/>
        </w:rPr>
        <w:t>s</w:t>
      </w:r>
      <w:r>
        <w:rPr>
          <w:rFonts w:hint="eastAsia"/>
        </w:rPr>
        <w:t>）</w:t>
      </w:r>
    </w:p>
    <w:p w:rsidR="00632B81" w:rsidRDefault="00632B81" w:rsidP="00632B81">
      <w:pPr>
        <w:ind w:firstLineChars="171" w:firstLine="171"/>
        <w:rPr>
          <w:rFonts w:hint="eastAsia"/>
          <w:sz w:val="10"/>
        </w:rPr>
      </w:pPr>
    </w:p>
    <w:p w:rsidR="00632B81" w:rsidRDefault="00632B81" w:rsidP="00632B81">
      <w:pPr>
        <w:spacing w:line="300" w:lineRule="auto"/>
        <w:ind w:firstLineChars="171" w:firstLine="410"/>
        <w:rPr>
          <w:rFonts w:hint="eastAsia"/>
          <w:sz w:val="24"/>
        </w:rPr>
      </w:pPr>
      <w:r>
        <w:rPr>
          <w:rFonts w:hint="eastAsia"/>
          <w:sz w:val="24"/>
        </w:rPr>
        <w:t>则：</w:t>
      </w:r>
      <w:r>
        <w:rPr>
          <w:rFonts w:hint="eastAsia"/>
          <w:sz w:val="24"/>
        </w:rPr>
        <w:t>F</w:t>
      </w:r>
      <w:r>
        <w:rPr>
          <w:rFonts w:hint="eastAsia"/>
          <w:sz w:val="24"/>
        </w:rPr>
        <w:t>（</w:t>
      </w:r>
      <w:r>
        <w:rPr>
          <w:rFonts w:hint="eastAsia"/>
          <w:sz w:val="24"/>
        </w:rPr>
        <w:t>T</w:t>
      </w:r>
      <w:r>
        <w:rPr>
          <w:rFonts w:hint="eastAsia"/>
          <w:sz w:val="24"/>
          <w:vertAlign w:val="subscript"/>
        </w:rPr>
        <w:t>A</w:t>
      </w:r>
      <w:r>
        <w:rPr>
          <w:rFonts w:hint="eastAsia"/>
          <w:sz w:val="24"/>
          <w:vertAlign w:val="superscript"/>
        </w:rPr>
        <w:t>2</w:t>
      </w:r>
      <w:r>
        <w:rPr>
          <w:rFonts w:hint="eastAsia"/>
          <w:sz w:val="24"/>
        </w:rPr>
        <w:t>-T</w:t>
      </w:r>
      <w:r>
        <w:rPr>
          <w:rFonts w:hint="eastAsia"/>
          <w:sz w:val="24"/>
          <w:vertAlign w:val="subscript"/>
        </w:rPr>
        <w:t>S</w:t>
      </w:r>
      <w:r>
        <w:rPr>
          <w:rFonts w:hint="eastAsia"/>
          <w:sz w:val="24"/>
          <w:vertAlign w:val="superscript"/>
        </w:rPr>
        <w:t>2</w:t>
      </w:r>
      <w:r>
        <w:rPr>
          <w:rFonts w:hint="eastAsia"/>
          <w:sz w:val="24"/>
        </w:rPr>
        <w:t>）</w:t>
      </w:r>
      <w:r>
        <w:rPr>
          <w:rFonts w:hint="eastAsia"/>
          <w:sz w:val="24"/>
        </w:rPr>
        <w:t xml:space="preserve">=   </w:t>
      </w:r>
      <w:r>
        <w:rPr>
          <w:rFonts w:hint="eastAsia"/>
          <w:sz w:val="24"/>
        </w:rPr>
        <w:t>ρ</w:t>
      </w:r>
      <w:r>
        <w:rPr>
          <w:rFonts w:hint="eastAsia"/>
          <w:sz w:val="24"/>
          <w:vertAlign w:val="subscript"/>
        </w:rPr>
        <w:t>A</w:t>
      </w:r>
      <w:r>
        <w:rPr>
          <w:rFonts w:hint="eastAsia"/>
          <w:sz w:val="24"/>
        </w:rPr>
        <w:t>-</w:t>
      </w:r>
      <w:r>
        <w:rPr>
          <w:rFonts w:hint="eastAsia"/>
          <w:sz w:val="24"/>
        </w:rPr>
        <w:t>ρ</w:t>
      </w:r>
      <w:r>
        <w:rPr>
          <w:rFonts w:hint="eastAsia"/>
          <w:sz w:val="24"/>
          <w:vertAlign w:val="subscript"/>
        </w:rPr>
        <w:t xml:space="preserve">S                     </w:t>
      </w:r>
    </w:p>
    <w:p w:rsidR="00632B81" w:rsidRDefault="00632B81" w:rsidP="00632B81">
      <w:pPr>
        <w:spacing w:line="300" w:lineRule="auto"/>
        <w:ind w:firstLineChars="171" w:firstLine="410"/>
        <w:rPr>
          <w:rFonts w:hint="eastAsia"/>
          <w:sz w:val="24"/>
        </w:rPr>
      </w:pPr>
      <w:r>
        <w:rPr>
          <w:rFonts w:hint="eastAsia"/>
          <w:sz w:val="24"/>
        </w:rPr>
        <w:t>得到：ρ</w:t>
      </w:r>
      <w:r>
        <w:rPr>
          <w:rFonts w:hint="eastAsia"/>
          <w:sz w:val="24"/>
          <w:vertAlign w:val="subscript"/>
        </w:rPr>
        <w:t>S</w:t>
      </w:r>
      <w:r>
        <w:rPr>
          <w:rFonts w:hint="eastAsia"/>
          <w:sz w:val="24"/>
        </w:rPr>
        <w:t>=</w:t>
      </w:r>
      <w:r>
        <w:rPr>
          <w:rFonts w:hint="eastAsia"/>
          <w:sz w:val="24"/>
        </w:rPr>
        <w:t>ρ</w:t>
      </w:r>
      <w:r>
        <w:rPr>
          <w:rFonts w:hint="eastAsia"/>
          <w:sz w:val="24"/>
          <w:vertAlign w:val="subscript"/>
        </w:rPr>
        <w:t>A</w:t>
      </w:r>
      <w:r>
        <w:rPr>
          <w:rFonts w:hint="eastAsia"/>
          <w:sz w:val="24"/>
        </w:rPr>
        <w:t>- F</w:t>
      </w:r>
      <w:r>
        <w:rPr>
          <w:rFonts w:hint="eastAsia"/>
          <w:sz w:val="24"/>
        </w:rPr>
        <w:t>（</w:t>
      </w:r>
      <w:r>
        <w:rPr>
          <w:rFonts w:hint="eastAsia"/>
          <w:sz w:val="24"/>
        </w:rPr>
        <w:t>T</w:t>
      </w:r>
      <w:r>
        <w:rPr>
          <w:rFonts w:hint="eastAsia"/>
          <w:sz w:val="24"/>
          <w:vertAlign w:val="subscript"/>
        </w:rPr>
        <w:t>A</w:t>
      </w:r>
      <w:r>
        <w:rPr>
          <w:rFonts w:hint="eastAsia"/>
          <w:sz w:val="24"/>
          <w:vertAlign w:val="superscript"/>
        </w:rPr>
        <w:t>2</w:t>
      </w:r>
      <w:r>
        <w:rPr>
          <w:rFonts w:hint="eastAsia"/>
          <w:sz w:val="24"/>
        </w:rPr>
        <w:t>-T</w:t>
      </w:r>
      <w:r>
        <w:rPr>
          <w:rFonts w:hint="eastAsia"/>
          <w:sz w:val="24"/>
          <w:vertAlign w:val="subscript"/>
        </w:rPr>
        <w:t>S</w:t>
      </w:r>
      <w:r>
        <w:rPr>
          <w:rFonts w:hint="eastAsia"/>
          <w:sz w:val="24"/>
          <w:vertAlign w:val="superscript"/>
        </w:rPr>
        <w:t>2</w:t>
      </w:r>
      <w:r>
        <w:rPr>
          <w:rFonts w:hint="eastAsia"/>
          <w:sz w:val="24"/>
        </w:rPr>
        <w:t>）</w:t>
      </w:r>
    </w:p>
    <w:p w:rsidR="00632B81" w:rsidRDefault="00632B81" w:rsidP="00632B81">
      <w:pPr>
        <w:ind w:firstLineChars="3370" w:firstLine="8088"/>
        <w:rPr>
          <w:rFonts w:hint="eastAsia"/>
          <w:sz w:val="24"/>
        </w:rPr>
      </w:pPr>
    </w:p>
    <w:p w:rsidR="00632B81" w:rsidRPr="003B202D" w:rsidRDefault="00632B81" w:rsidP="00632B81">
      <w:pPr>
        <w:spacing w:line="300" w:lineRule="auto"/>
        <w:rPr>
          <w:rFonts w:ascii="黑体" w:eastAsia="黑体" w:hint="eastAsia"/>
          <w:b/>
          <w:sz w:val="32"/>
          <w:szCs w:val="32"/>
        </w:rPr>
      </w:pPr>
      <w:r>
        <w:rPr>
          <w:rFonts w:ascii="黑体" w:eastAsia="黑体" w:hint="eastAsia"/>
          <w:b/>
          <w:sz w:val="32"/>
          <w:szCs w:val="32"/>
        </w:rPr>
        <w:t xml:space="preserve">2  </w:t>
      </w:r>
      <w:r w:rsidRPr="003B202D">
        <w:rPr>
          <w:rFonts w:ascii="黑体" w:eastAsia="黑体" w:hint="eastAsia"/>
          <w:b/>
          <w:sz w:val="32"/>
          <w:szCs w:val="32"/>
        </w:rPr>
        <w:t xml:space="preserve">温度控制对测量结果的影响                               </w:t>
      </w:r>
    </w:p>
    <w:p w:rsidR="00632B81" w:rsidRDefault="00632B81" w:rsidP="00632B81">
      <w:pPr>
        <w:spacing w:line="300" w:lineRule="auto"/>
        <w:ind w:firstLineChars="225" w:firstLine="540"/>
        <w:rPr>
          <w:rFonts w:hint="eastAsia"/>
          <w:sz w:val="24"/>
        </w:rPr>
      </w:pPr>
      <w:r>
        <w:rPr>
          <w:rFonts w:hint="eastAsia"/>
          <w:sz w:val="24"/>
        </w:rPr>
        <w:t>密度与测量温度有关，所以测量时必须要指定测量温度。由于目前使用</w:t>
      </w:r>
      <w:r>
        <w:rPr>
          <w:rFonts w:hint="eastAsia"/>
          <w:sz w:val="24"/>
        </w:rPr>
        <w:t>U</w:t>
      </w:r>
      <w:r>
        <w:rPr>
          <w:rFonts w:hint="eastAsia"/>
          <w:sz w:val="24"/>
        </w:rPr>
        <w:t>型玻璃管的容积有限</w:t>
      </w:r>
      <w:r>
        <w:rPr>
          <w:rFonts w:hint="eastAsia"/>
          <w:sz w:val="24"/>
        </w:rPr>
        <w:t>(1~3ml)</w:t>
      </w:r>
      <w:r>
        <w:rPr>
          <w:rFonts w:hint="eastAsia"/>
          <w:sz w:val="24"/>
        </w:rPr>
        <w:t>，为了得到准确的结果必须要能够精确测量温度并控制温度。但在测量过程中玻璃管不停的振动，且玻璃管容积过小，是无法直接测量样品温度的，所以现在都采用一种近似法，在三个不同的点来测量温度，这三个点分别测量发热体、</w:t>
      </w:r>
      <w:r>
        <w:rPr>
          <w:rFonts w:hint="eastAsia"/>
          <w:sz w:val="24"/>
        </w:rPr>
        <w:t>U</w:t>
      </w:r>
      <w:r>
        <w:rPr>
          <w:rFonts w:hint="eastAsia"/>
          <w:sz w:val="24"/>
        </w:rPr>
        <w:t>型管和环境温度，见图</w:t>
      </w:r>
      <w:r>
        <w:rPr>
          <w:rFonts w:hint="eastAsia"/>
          <w:sz w:val="24"/>
        </w:rPr>
        <w:t>3</w:t>
      </w:r>
      <w:r>
        <w:rPr>
          <w:rFonts w:hint="eastAsia"/>
          <w:sz w:val="24"/>
        </w:rPr>
        <w:t>：</w:t>
      </w:r>
    </w:p>
    <w:p w:rsidR="00632B81" w:rsidRDefault="00632B81" w:rsidP="00632B81">
      <w:pPr>
        <w:pStyle w:val="2"/>
        <w:spacing w:line="300" w:lineRule="auto"/>
        <w:rPr>
          <w:rFonts w:ascii="楷体_GB2312" w:eastAsia="楷体_GB2312" w:hint="eastAsia"/>
        </w:rPr>
      </w:pPr>
      <w:r>
        <w:rPr>
          <w:rFonts w:hint="eastAsia"/>
        </w:rPr>
        <w:t>三种温度值由仪器内部的微处理系统按特殊的计算公式计算出样品的实际温度。发热体温度与输入仪器的设定温度相比较后，由温度控制器根据两者之差控制帕尔贴元件，相应调节恒温槽的温度。</w:t>
      </w:r>
    </w:p>
    <w:p w:rsidR="00632B81" w:rsidRDefault="00632B81" w:rsidP="00632B81">
      <w:pPr>
        <w:ind w:firstLineChars="171" w:firstLine="342"/>
        <w:rPr>
          <w:rFonts w:hint="eastAsia"/>
          <w:sz w:val="28"/>
        </w:rPr>
      </w:pPr>
      <w:r>
        <w:rPr>
          <w:noProof/>
          <w:sz w:val="20"/>
        </w:rPr>
        <w:pict>
          <v:shape id="_x0000_s2051" type="#_x0000_t202" style="position:absolute;left:0;text-align:left;margin-left:63pt;margin-top:7.8pt;width:258.95pt;height:171.6pt;z-index:251661312;mso-wrap-style:none" strokecolor="white">
            <v:textbox style="mso-next-textbox:#_x0000_s2051">
              <w:txbxContent>
                <w:p w:rsidR="00632B81" w:rsidRDefault="00632B81" w:rsidP="00632B81">
                  <w:r>
                    <w:pict>
                      <v:shape id="_x0000_i1034" type="#_x0000_t75" style="width:197.75pt;height:122.05pt">
                        <v:imagedata r:id="rId22" o:title="振动4"/>
                      </v:shape>
                    </w:pict>
                  </w:r>
                </w:p>
              </w:txbxContent>
            </v:textbox>
          </v:shape>
        </w:pict>
      </w:r>
    </w:p>
    <w:p w:rsidR="00632B81" w:rsidRDefault="00632B81" w:rsidP="00632B81">
      <w:pPr>
        <w:ind w:firstLineChars="171" w:firstLine="479"/>
        <w:rPr>
          <w:rFonts w:hint="eastAsia"/>
          <w:sz w:val="28"/>
        </w:rPr>
      </w:pPr>
    </w:p>
    <w:p w:rsidR="00632B81" w:rsidRDefault="00632B81" w:rsidP="00632B81">
      <w:pPr>
        <w:ind w:firstLineChars="171" w:firstLine="479"/>
        <w:rPr>
          <w:rFonts w:hint="eastAsia"/>
          <w:sz w:val="28"/>
        </w:rPr>
      </w:pPr>
    </w:p>
    <w:p w:rsidR="00632B81" w:rsidRDefault="00632B81" w:rsidP="00632B81">
      <w:pPr>
        <w:ind w:firstLineChars="171" w:firstLine="479"/>
        <w:rPr>
          <w:rFonts w:hint="eastAsia"/>
          <w:sz w:val="28"/>
        </w:rPr>
      </w:pPr>
    </w:p>
    <w:p w:rsidR="00632B81" w:rsidRDefault="00632B81" w:rsidP="00632B81">
      <w:pPr>
        <w:ind w:firstLineChars="171" w:firstLine="479"/>
        <w:rPr>
          <w:rFonts w:hint="eastAsia"/>
          <w:sz w:val="28"/>
        </w:rPr>
      </w:pPr>
    </w:p>
    <w:p w:rsidR="00632B81" w:rsidRDefault="00632B81" w:rsidP="00632B81">
      <w:pPr>
        <w:ind w:firstLineChars="171" w:firstLine="479"/>
        <w:rPr>
          <w:rFonts w:hint="eastAsia"/>
          <w:sz w:val="28"/>
        </w:rPr>
      </w:pPr>
    </w:p>
    <w:p w:rsidR="00632B81" w:rsidRDefault="00632B81" w:rsidP="00632B81">
      <w:pPr>
        <w:ind w:firstLineChars="171" w:firstLine="359"/>
        <w:jc w:val="center"/>
        <w:rPr>
          <w:rFonts w:ascii="楷体_GB2312" w:eastAsia="楷体_GB2312" w:hint="eastAsia"/>
        </w:rPr>
      </w:pPr>
      <w:r>
        <w:rPr>
          <w:rFonts w:ascii="楷体_GB2312" w:eastAsia="楷体_GB2312" w:hint="eastAsia"/>
        </w:rPr>
        <w:lastRenderedPageBreak/>
        <w:t>图3  测量U型管温度简图</w:t>
      </w:r>
    </w:p>
    <w:p w:rsidR="00632B81" w:rsidRDefault="00632B81" w:rsidP="00632B81">
      <w:pPr>
        <w:ind w:firstLineChars="171" w:firstLine="479"/>
        <w:jc w:val="center"/>
        <w:rPr>
          <w:rFonts w:hint="eastAsia"/>
          <w:sz w:val="28"/>
        </w:rPr>
      </w:pPr>
    </w:p>
    <w:p w:rsidR="00632B81" w:rsidRPr="003B202D" w:rsidRDefault="00632B81" w:rsidP="00632B81">
      <w:pPr>
        <w:rPr>
          <w:rFonts w:ascii="黑体" w:eastAsia="黑体" w:hint="eastAsia"/>
          <w:sz w:val="32"/>
          <w:szCs w:val="32"/>
        </w:rPr>
      </w:pPr>
      <w:r w:rsidRPr="003B202D">
        <w:rPr>
          <w:rFonts w:ascii="黑体" w:eastAsia="黑体" w:hint="eastAsia"/>
          <w:sz w:val="32"/>
          <w:szCs w:val="32"/>
        </w:rPr>
        <w:t>3</w:t>
      </w:r>
      <w:r>
        <w:rPr>
          <w:rFonts w:ascii="黑体" w:eastAsia="黑体" w:hint="eastAsia"/>
          <w:sz w:val="32"/>
          <w:szCs w:val="32"/>
        </w:rPr>
        <w:t xml:space="preserve">   </w:t>
      </w:r>
      <w:r w:rsidRPr="003B202D">
        <w:rPr>
          <w:rFonts w:ascii="黑体" w:eastAsia="黑体" w:hint="eastAsia"/>
          <w:sz w:val="32"/>
          <w:szCs w:val="32"/>
        </w:rPr>
        <w:t>振荡管测定仪的粘度校正</w:t>
      </w:r>
    </w:p>
    <w:p w:rsidR="00632B81" w:rsidRDefault="00632B81" w:rsidP="00632B81">
      <w:pPr>
        <w:ind w:firstLineChars="250" w:firstLine="600"/>
        <w:rPr>
          <w:rFonts w:hint="eastAsia"/>
          <w:sz w:val="24"/>
        </w:rPr>
      </w:pPr>
      <w:r>
        <w:rPr>
          <w:rFonts w:hint="eastAsia"/>
          <w:sz w:val="24"/>
        </w:rPr>
        <w:t>振荡管法技术的应用，大大提高了密度测量的效率。由于</w:t>
      </w:r>
      <w:r>
        <w:rPr>
          <w:rFonts w:hint="eastAsia"/>
          <w:sz w:val="24"/>
        </w:rPr>
        <w:t>U</w:t>
      </w:r>
      <w:r>
        <w:rPr>
          <w:rFonts w:hint="eastAsia"/>
          <w:sz w:val="24"/>
        </w:rPr>
        <w:t>型玻璃测量管的体积较小，在测量一些粘度较大的样品时，样品的大粘度会产生一定的剪切力，阻碍了</w:t>
      </w:r>
      <w:r>
        <w:rPr>
          <w:rFonts w:hint="eastAsia"/>
          <w:sz w:val="24"/>
        </w:rPr>
        <w:t>U</w:t>
      </w:r>
      <w:r>
        <w:rPr>
          <w:rFonts w:hint="eastAsia"/>
          <w:sz w:val="24"/>
        </w:rPr>
        <w:t>型管的振荡，会对测量结果产生影响。</w:t>
      </w:r>
    </w:p>
    <w:p w:rsidR="00632B81" w:rsidRDefault="00632B81" w:rsidP="00632B81">
      <w:pPr>
        <w:ind w:firstLineChars="250" w:firstLine="600"/>
        <w:rPr>
          <w:rFonts w:hint="eastAsia"/>
          <w:sz w:val="24"/>
        </w:rPr>
      </w:pPr>
      <w:r>
        <w:rPr>
          <w:rFonts w:hint="eastAsia"/>
          <w:sz w:val="24"/>
        </w:rPr>
        <w:t>根据</w:t>
      </w:r>
      <w:r>
        <w:rPr>
          <w:rFonts w:hint="eastAsia"/>
          <w:sz w:val="24"/>
        </w:rPr>
        <w:t>M</w:t>
      </w:r>
      <w:r>
        <w:rPr>
          <w:sz w:val="24"/>
        </w:rPr>
        <w:t>ettler</w:t>
      </w:r>
      <w:r>
        <w:rPr>
          <w:rFonts w:hint="eastAsia"/>
          <w:sz w:val="24"/>
        </w:rPr>
        <w:t>公司所做的对比试验：用精度为</w:t>
      </w:r>
      <w:smartTag w:uri="urn:schemas-microsoft-com:office:smarttags" w:element="chmetcnv">
        <w:smartTagPr>
          <w:attr w:name="TCSC" w:val="0"/>
          <w:attr w:name="NumberType" w:val="1"/>
          <w:attr w:name="Negative" w:val="False"/>
          <w:attr w:name="HasSpace" w:val="False"/>
          <w:attr w:name="SourceValue" w:val=".0001"/>
          <w:attr w:name="UnitName" w:val="g"/>
        </w:smartTagPr>
        <w:r>
          <w:rPr>
            <w:rFonts w:hint="eastAsia"/>
            <w:sz w:val="24"/>
          </w:rPr>
          <w:t>0.0001g</w:t>
        </w:r>
      </w:smartTag>
      <w:r>
        <w:rPr>
          <w:rFonts w:hint="eastAsia"/>
          <w:sz w:val="24"/>
        </w:rPr>
        <w:t>/cm</w:t>
      </w:r>
      <w:r>
        <w:rPr>
          <w:rFonts w:hint="eastAsia"/>
          <w:sz w:val="24"/>
          <w:vertAlign w:val="superscript"/>
        </w:rPr>
        <w:t>3</w:t>
      </w:r>
      <w:r>
        <w:rPr>
          <w:rFonts w:hint="eastAsia"/>
          <w:sz w:val="24"/>
        </w:rPr>
        <w:t>仪器测量浓硫酸（υ</w:t>
      </w:r>
      <w:r>
        <w:rPr>
          <w:rFonts w:hint="eastAsia"/>
          <w:sz w:val="24"/>
          <w:vertAlign w:val="subscript"/>
        </w:rPr>
        <w:t>20</w:t>
      </w:r>
      <w:r>
        <w:rPr>
          <w:rFonts w:hint="eastAsia"/>
          <w:sz w:val="24"/>
        </w:rPr>
        <w:t>=25.4mPa</w:t>
      </w:r>
      <w:r>
        <w:rPr>
          <w:rFonts w:hint="eastAsia"/>
          <w:sz w:val="24"/>
        </w:rPr>
        <w:t>·</w:t>
      </w:r>
      <w:r>
        <w:rPr>
          <w:rFonts w:hint="eastAsia"/>
          <w:sz w:val="24"/>
        </w:rPr>
        <w:t>s</w:t>
      </w:r>
      <w:r>
        <w:rPr>
          <w:rFonts w:hint="eastAsia"/>
          <w:sz w:val="24"/>
        </w:rPr>
        <w:t>），由于粘度误差造成的密度误差仅为</w:t>
      </w:r>
      <w:smartTag w:uri="urn:schemas-microsoft-com:office:smarttags" w:element="chmetcnv">
        <w:smartTagPr>
          <w:attr w:name="TCSC" w:val="0"/>
          <w:attr w:name="NumberType" w:val="1"/>
          <w:attr w:name="Negative" w:val="False"/>
          <w:attr w:name="HasSpace" w:val="False"/>
          <w:attr w:name="SourceValue" w:val=".0001"/>
          <w:attr w:name="UnitName" w:val="g"/>
        </w:smartTagPr>
        <w:r>
          <w:rPr>
            <w:rFonts w:hint="eastAsia"/>
            <w:sz w:val="24"/>
          </w:rPr>
          <w:t>0.0001g</w:t>
        </w:r>
      </w:smartTag>
      <w:r>
        <w:rPr>
          <w:rFonts w:hint="eastAsia"/>
          <w:sz w:val="24"/>
        </w:rPr>
        <w:t>/cm</w:t>
      </w:r>
      <w:r>
        <w:rPr>
          <w:rFonts w:hint="eastAsia"/>
          <w:sz w:val="24"/>
          <w:vertAlign w:val="superscript"/>
        </w:rPr>
        <w:t>3</w:t>
      </w:r>
      <w:r>
        <w:rPr>
          <w:rFonts w:hint="eastAsia"/>
          <w:sz w:val="24"/>
        </w:rPr>
        <w:t>，而测量乙二醇（υ</w:t>
      </w:r>
      <w:r>
        <w:rPr>
          <w:rFonts w:hint="eastAsia"/>
          <w:sz w:val="24"/>
          <w:vertAlign w:val="subscript"/>
        </w:rPr>
        <w:t>20</w:t>
      </w:r>
      <w:r>
        <w:rPr>
          <w:rFonts w:hint="eastAsia"/>
          <w:sz w:val="24"/>
        </w:rPr>
        <w:t>=1490mPa</w:t>
      </w:r>
      <w:r>
        <w:rPr>
          <w:rFonts w:hint="eastAsia"/>
          <w:sz w:val="24"/>
        </w:rPr>
        <w:t>·</w:t>
      </w:r>
      <w:r>
        <w:rPr>
          <w:rFonts w:hint="eastAsia"/>
          <w:sz w:val="24"/>
        </w:rPr>
        <w:t>s</w:t>
      </w:r>
      <w:r>
        <w:rPr>
          <w:rFonts w:hint="eastAsia"/>
          <w:sz w:val="24"/>
        </w:rPr>
        <w:t>）时，密度误差达到</w:t>
      </w:r>
      <w:smartTag w:uri="urn:schemas-microsoft-com:office:smarttags" w:element="chmetcnv">
        <w:smartTagPr>
          <w:attr w:name="TCSC" w:val="0"/>
          <w:attr w:name="NumberType" w:val="1"/>
          <w:attr w:name="Negative" w:val="False"/>
          <w:attr w:name="HasSpace" w:val="False"/>
          <w:attr w:name="SourceValue" w:val=".0007"/>
          <w:attr w:name="UnitName" w:val="g"/>
        </w:smartTagPr>
        <w:r>
          <w:rPr>
            <w:rFonts w:hint="eastAsia"/>
            <w:sz w:val="24"/>
          </w:rPr>
          <w:t>0.0007g</w:t>
        </w:r>
      </w:smartTag>
      <w:r>
        <w:rPr>
          <w:rFonts w:hint="eastAsia"/>
          <w:sz w:val="24"/>
        </w:rPr>
        <w:t>/cm</w:t>
      </w:r>
      <w:r>
        <w:rPr>
          <w:rFonts w:hint="eastAsia"/>
          <w:sz w:val="24"/>
          <w:vertAlign w:val="superscript"/>
        </w:rPr>
        <w:t>3</w:t>
      </w:r>
      <w:r>
        <w:rPr>
          <w:rFonts w:hint="eastAsia"/>
          <w:sz w:val="24"/>
        </w:rPr>
        <w:t>。而</w:t>
      </w:r>
      <w:r>
        <w:rPr>
          <w:rFonts w:hint="eastAsia"/>
          <w:sz w:val="24"/>
        </w:rPr>
        <w:t>ANTON PAAR</w:t>
      </w:r>
      <w:r>
        <w:rPr>
          <w:rFonts w:hint="eastAsia"/>
          <w:sz w:val="24"/>
        </w:rPr>
        <w:t>公司和</w:t>
      </w:r>
      <w:r>
        <w:rPr>
          <w:rFonts w:hint="eastAsia"/>
          <w:sz w:val="24"/>
        </w:rPr>
        <w:t>KEM</w:t>
      </w:r>
      <w:r>
        <w:rPr>
          <w:rFonts w:hint="eastAsia"/>
          <w:sz w:val="24"/>
        </w:rPr>
        <w:t>公司则认为测试样品的粘度大于</w:t>
      </w:r>
      <w:r>
        <w:rPr>
          <w:rFonts w:hint="eastAsia"/>
          <w:sz w:val="24"/>
        </w:rPr>
        <w:t>500mPa</w:t>
      </w:r>
      <w:r>
        <w:rPr>
          <w:rFonts w:hint="eastAsia"/>
          <w:sz w:val="24"/>
        </w:rPr>
        <w:t>·</w:t>
      </w:r>
      <w:r>
        <w:rPr>
          <w:rFonts w:hint="eastAsia"/>
          <w:sz w:val="24"/>
        </w:rPr>
        <w:t>s</w:t>
      </w:r>
      <w:r>
        <w:rPr>
          <w:rFonts w:hint="eastAsia"/>
          <w:sz w:val="24"/>
        </w:rPr>
        <w:t>，若不能进行校正，那密度值将大到无法读值。所以必须要对测量值进行修正。目前各家的仪器都能够进行自动粘度校正，仪器通过两、三次测量探测到不同粘度对振动的衰减影响，通过这个影响推算出粘度，再根据粘度造成的测量误差计算出样品的实际密度值。</w:t>
      </w:r>
    </w:p>
    <w:p w:rsidR="00632B81" w:rsidRDefault="00632B81" w:rsidP="00632B81">
      <w:pPr>
        <w:spacing w:line="300" w:lineRule="auto"/>
        <w:rPr>
          <w:rFonts w:ascii="黑体" w:eastAsia="黑体" w:hint="eastAsia"/>
          <w:sz w:val="24"/>
        </w:rPr>
      </w:pPr>
    </w:p>
    <w:p w:rsidR="00632B81" w:rsidRPr="003B202D" w:rsidRDefault="00632B81" w:rsidP="00632B81">
      <w:pPr>
        <w:spacing w:line="300" w:lineRule="auto"/>
        <w:rPr>
          <w:rFonts w:ascii="黑体" w:eastAsia="黑体" w:hint="eastAsia"/>
          <w:sz w:val="32"/>
          <w:szCs w:val="32"/>
        </w:rPr>
      </w:pPr>
      <w:r w:rsidRPr="003B202D">
        <w:rPr>
          <w:rFonts w:ascii="黑体" w:eastAsia="黑体" w:hint="eastAsia"/>
          <w:sz w:val="32"/>
          <w:szCs w:val="32"/>
        </w:rPr>
        <w:t>4</w:t>
      </w:r>
      <w:r>
        <w:rPr>
          <w:rFonts w:ascii="黑体" w:eastAsia="黑体" w:hint="eastAsia"/>
          <w:sz w:val="32"/>
          <w:szCs w:val="32"/>
        </w:rPr>
        <w:t xml:space="preserve">   </w:t>
      </w:r>
      <w:r w:rsidRPr="003B202D">
        <w:rPr>
          <w:rFonts w:ascii="黑体" w:eastAsia="黑体" w:hint="eastAsia"/>
          <w:sz w:val="32"/>
          <w:szCs w:val="32"/>
        </w:rPr>
        <w:t>振荡管技术的应用</w:t>
      </w:r>
    </w:p>
    <w:p w:rsidR="00632B81" w:rsidRDefault="00632B81" w:rsidP="00632B81">
      <w:pPr>
        <w:spacing w:line="300" w:lineRule="auto"/>
        <w:ind w:firstLineChars="300" w:firstLine="720"/>
        <w:rPr>
          <w:rFonts w:hint="eastAsia"/>
          <w:sz w:val="24"/>
        </w:rPr>
      </w:pPr>
      <w:r>
        <w:rPr>
          <w:rFonts w:hint="eastAsia"/>
          <w:sz w:val="24"/>
        </w:rPr>
        <w:t>振荡管法技术发明于上世纪中期，至</w:t>
      </w:r>
      <w:r>
        <w:rPr>
          <w:rFonts w:hint="eastAsia"/>
          <w:sz w:val="24"/>
        </w:rPr>
        <w:t>1967</w:t>
      </w:r>
      <w:r>
        <w:rPr>
          <w:rFonts w:hint="eastAsia"/>
          <w:sz w:val="24"/>
        </w:rPr>
        <w:t>年奥地利</w:t>
      </w:r>
      <w:r>
        <w:rPr>
          <w:rFonts w:hint="eastAsia"/>
          <w:sz w:val="24"/>
        </w:rPr>
        <w:t>A</w:t>
      </w:r>
      <w:r>
        <w:rPr>
          <w:sz w:val="24"/>
        </w:rPr>
        <w:t>nton</w:t>
      </w:r>
      <w:r>
        <w:rPr>
          <w:rFonts w:hint="eastAsia"/>
          <w:sz w:val="24"/>
        </w:rPr>
        <w:t xml:space="preserve"> P</w:t>
      </w:r>
      <w:r>
        <w:rPr>
          <w:sz w:val="24"/>
        </w:rPr>
        <w:t>aar</w:t>
      </w:r>
      <w:r>
        <w:rPr>
          <w:rFonts w:hint="eastAsia"/>
          <w:sz w:val="24"/>
        </w:rPr>
        <w:t>公司研制出第一台利用</w:t>
      </w:r>
      <w:r>
        <w:rPr>
          <w:rFonts w:hint="eastAsia"/>
          <w:sz w:val="24"/>
        </w:rPr>
        <w:t>U</w:t>
      </w:r>
      <w:r>
        <w:rPr>
          <w:rFonts w:hint="eastAsia"/>
          <w:sz w:val="24"/>
        </w:rPr>
        <w:t>型振荡管的数值式密度计。使该项技术得到世人的瞩目。至八十年代振荡管技术日趋成熟，并应用于实践当中。它由于实用可靠，精度高（</w:t>
      </w:r>
      <w:r>
        <w:rPr>
          <w:rFonts w:hint="eastAsia"/>
          <w:sz w:val="24"/>
        </w:rPr>
        <w:t>~</w:t>
      </w:r>
      <w:r>
        <w:rPr>
          <w:rFonts w:hint="eastAsia"/>
        </w:rPr>
        <w:t>1</w:t>
      </w:r>
      <w:r>
        <w:rPr>
          <w:rFonts w:hint="eastAsia"/>
        </w:rPr>
        <w:t>×</w:t>
      </w:r>
      <w:r>
        <w:rPr>
          <w:rFonts w:hint="eastAsia"/>
        </w:rPr>
        <w:t>10</w:t>
      </w:r>
      <w:smartTag w:uri="urn:schemas-microsoft-com:office:smarttags" w:element="chmetcnv">
        <w:smartTagPr>
          <w:attr w:name="TCSC" w:val="0"/>
          <w:attr w:name="NumberType" w:val="1"/>
          <w:attr w:name="Negative" w:val="True"/>
          <w:attr w:name="HasSpace" w:val="True"/>
          <w:attr w:name="SourceValue" w:val="4"/>
          <w:attr w:name="UnitName" w:val="g"/>
        </w:smartTagPr>
        <w:r>
          <w:rPr>
            <w:rFonts w:hint="eastAsia"/>
            <w:vertAlign w:val="superscript"/>
          </w:rPr>
          <w:t>-4</w:t>
        </w:r>
        <w:r>
          <w:rPr>
            <w:rFonts w:hint="eastAsia"/>
          </w:rPr>
          <w:t xml:space="preserve"> g</w:t>
        </w:r>
      </w:smartTag>
      <w:r>
        <w:rPr>
          <w:rFonts w:hint="eastAsia"/>
        </w:rPr>
        <w:t>/cm</w:t>
      </w:r>
      <w:r>
        <w:rPr>
          <w:rFonts w:hint="eastAsia"/>
          <w:vertAlign w:val="superscript"/>
        </w:rPr>
        <w:t>3</w:t>
      </w:r>
      <w:r>
        <w:rPr>
          <w:rFonts w:hint="eastAsia"/>
        </w:rPr>
        <w:t>或</w:t>
      </w:r>
      <w:r>
        <w:rPr>
          <w:rFonts w:hint="eastAsia"/>
        </w:rPr>
        <w:t>1</w:t>
      </w:r>
      <w:r>
        <w:rPr>
          <w:rFonts w:hint="eastAsia"/>
        </w:rPr>
        <w:t>×</w:t>
      </w:r>
      <w:r>
        <w:rPr>
          <w:rFonts w:hint="eastAsia"/>
        </w:rPr>
        <w:t>10</w:t>
      </w:r>
      <w:smartTag w:uri="urn:schemas-microsoft-com:office:smarttags" w:element="chmetcnv">
        <w:smartTagPr>
          <w:attr w:name="TCSC" w:val="0"/>
          <w:attr w:name="NumberType" w:val="1"/>
          <w:attr w:name="Negative" w:val="True"/>
          <w:attr w:name="HasSpace" w:val="True"/>
          <w:attr w:name="SourceValue" w:val="5"/>
          <w:attr w:name="UnitName" w:val="g"/>
        </w:smartTagPr>
        <w:r>
          <w:rPr>
            <w:rFonts w:hint="eastAsia"/>
            <w:vertAlign w:val="superscript"/>
          </w:rPr>
          <w:t>-5</w:t>
        </w:r>
        <w:r>
          <w:rPr>
            <w:rFonts w:hint="eastAsia"/>
          </w:rPr>
          <w:t xml:space="preserve"> g</w:t>
        </w:r>
      </w:smartTag>
      <w:r>
        <w:rPr>
          <w:rFonts w:hint="eastAsia"/>
        </w:rPr>
        <w:t>/cm</w:t>
      </w:r>
      <w:r>
        <w:rPr>
          <w:rFonts w:hint="eastAsia"/>
          <w:vertAlign w:val="superscript"/>
        </w:rPr>
        <w:t>3</w:t>
      </w:r>
      <w:r>
        <w:rPr>
          <w:rFonts w:hint="eastAsia"/>
          <w:sz w:val="24"/>
        </w:rPr>
        <w:t>），所以很快得到推广。在实验室分析及过程分析领域都有其举足轻重的地位。</w:t>
      </w:r>
    </w:p>
    <w:p w:rsidR="00632B81" w:rsidRDefault="00632B81" w:rsidP="00632B81">
      <w:pPr>
        <w:spacing w:line="300" w:lineRule="auto"/>
        <w:ind w:firstLineChars="300" w:firstLine="720"/>
        <w:rPr>
          <w:rFonts w:hint="eastAsia"/>
          <w:sz w:val="24"/>
        </w:rPr>
      </w:pPr>
      <w:r>
        <w:rPr>
          <w:rFonts w:hint="eastAsia"/>
          <w:sz w:val="24"/>
        </w:rPr>
        <w:t>早在上世纪八十年代末九十年代初，日本的清酒酿造企业就成功利用圆筒振动传感器替代了原先的波美比重计，实现了酒类产品密度的在线测定，从而掌握了发酵的过程，为更好的把控产品质量提供了可靠的依据。在欧洲，许多食品加工企业和饮料、酿酒生产企业（包括生产啤酒、葡萄酒及各类软饮料的部门）已经普遍采用</w:t>
      </w:r>
      <w:r>
        <w:rPr>
          <w:rFonts w:hint="eastAsia"/>
          <w:sz w:val="24"/>
        </w:rPr>
        <w:t>U</w:t>
      </w:r>
      <w:r>
        <w:rPr>
          <w:rFonts w:hint="eastAsia"/>
          <w:sz w:val="24"/>
        </w:rPr>
        <w:t>型管振动密度计实现了在线密度连续监测甚至糖度、酒精度等以便控制产品的质量。如可口可乐、百事可乐公司等在全球各生产现均使用了</w:t>
      </w:r>
      <w:r>
        <w:rPr>
          <w:rFonts w:hint="eastAsia"/>
          <w:sz w:val="24"/>
        </w:rPr>
        <w:t>U</w:t>
      </w:r>
      <w:r>
        <w:rPr>
          <w:rFonts w:hint="eastAsia"/>
          <w:sz w:val="24"/>
        </w:rPr>
        <w:t>型振荡管技术对产品进行质量监控。</w:t>
      </w:r>
    </w:p>
    <w:p w:rsidR="00632B81" w:rsidRDefault="00632B81" w:rsidP="00632B81">
      <w:pPr>
        <w:spacing w:line="300" w:lineRule="auto"/>
        <w:ind w:firstLineChars="300" w:firstLine="720"/>
        <w:rPr>
          <w:rFonts w:hint="eastAsia"/>
          <w:sz w:val="24"/>
        </w:rPr>
      </w:pPr>
      <w:r>
        <w:rPr>
          <w:rFonts w:hint="eastAsia"/>
          <w:sz w:val="24"/>
        </w:rPr>
        <w:t>目前在实验室分析仪器方面，奥地利</w:t>
      </w:r>
      <w:r>
        <w:rPr>
          <w:rFonts w:hint="eastAsia"/>
          <w:sz w:val="24"/>
        </w:rPr>
        <w:t>A</w:t>
      </w:r>
      <w:r>
        <w:rPr>
          <w:sz w:val="24"/>
        </w:rPr>
        <w:t>nton</w:t>
      </w:r>
      <w:r>
        <w:rPr>
          <w:rFonts w:hint="eastAsia"/>
          <w:sz w:val="24"/>
        </w:rPr>
        <w:t xml:space="preserve"> P</w:t>
      </w:r>
      <w:r>
        <w:rPr>
          <w:sz w:val="24"/>
        </w:rPr>
        <w:t>aar</w:t>
      </w:r>
      <w:r>
        <w:rPr>
          <w:rFonts w:hint="eastAsia"/>
          <w:sz w:val="24"/>
        </w:rPr>
        <w:t>公司和日本</w:t>
      </w:r>
      <w:r>
        <w:rPr>
          <w:rFonts w:hint="eastAsia"/>
          <w:sz w:val="24"/>
        </w:rPr>
        <w:t>KEM</w:t>
      </w:r>
      <w:r>
        <w:rPr>
          <w:rFonts w:hint="eastAsia"/>
          <w:sz w:val="24"/>
        </w:rPr>
        <w:t>公司、瑞士</w:t>
      </w:r>
      <w:r w:rsidRPr="00BD6301">
        <w:rPr>
          <w:rFonts w:ascii="宋体" w:hAnsi="宋体" w:hint="eastAsia"/>
          <w:sz w:val="24"/>
        </w:rPr>
        <w:t>M</w:t>
      </w:r>
      <w:r w:rsidRPr="00BD6301">
        <w:rPr>
          <w:rFonts w:ascii="宋体" w:hAnsi="宋体"/>
          <w:sz w:val="24"/>
        </w:rPr>
        <w:t>ettler</w:t>
      </w:r>
      <w:r w:rsidRPr="00BD6301">
        <w:rPr>
          <w:rFonts w:ascii="宋体" w:hAnsi="宋体" w:hint="eastAsia"/>
          <w:sz w:val="24"/>
        </w:rPr>
        <w:t>-T</w:t>
      </w:r>
      <w:r w:rsidRPr="00BD6301">
        <w:rPr>
          <w:rFonts w:ascii="宋体" w:hAnsi="宋体"/>
          <w:sz w:val="24"/>
        </w:rPr>
        <w:t>oledo</w:t>
      </w:r>
      <w:r>
        <w:rPr>
          <w:rFonts w:hint="eastAsia"/>
          <w:sz w:val="24"/>
        </w:rPr>
        <w:t>公司等是将该项技术应用最成功的公司，几家公司均有悠久的仪器设备的制造历史，雄厚的科研技术力量，在仪器设备的领域具有广泛的影响。各家公司的仪器设备简单实用，主要由进样组件、测量组件、恒温组件、微处理系统、输出打印等部分组成。仪器还设有</w:t>
      </w:r>
      <w:r>
        <w:rPr>
          <w:rFonts w:hint="eastAsia"/>
          <w:sz w:val="24"/>
        </w:rPr>
        <w:t>RS232C</w:t>
      </w:r>
      <w:r>
        <w:rPr>
          <w:rFonts w:hint="eastAsia"/>
          <w:sz w:val="24"/>
        </w:rPr>
        <w:t>接口，以便用户连接计算机进行数据交换。对于仪器各项参数及其它设定值的输入和修改，则完全可由仪器面板上的键盘完成。仪器均开发了</w:t>
      </w:r>
      <w:r w:rsidRPr="00C7094F">
        <w:rPr>
          <w:rFonts w:ascii="Arial" w:hAnsi="Arial" w:cs="Arial" w:hint="eastAsia"/>
          <w:color w:val="000000"/>
          <w:kern w:val="0"/>
          <w:sz w:val="24"/>
        </w:rPr>
        <w:t>热平衡及全量程自动粘度修正功能，同时加入视频监控及智能判断功能，全新模块化设计以及可升级等功能</w:t>
      </w:r>
      <w:r>
        <w:rPr>
          <w:rFonts w:hint="eastAsia"/>
          <w:sz w:val="24"/>
        </w:rPr>
        <w:t>。</w:t>
      </w:r>
    </w:p>
    <w:p w:rsidR="00632B81" w:rsidRDefault="00632B81" w:rsidP="00632B81">
      <w:pPr>
        <w:ind w:firstLineChars="200" w:firstLine="480"/>
        <w:rPr>
          <w:rFonts w:hint="eastAsia"/>
          <w:sz w:val="24"/>
        </w:rPr>
      </w:pPr>
      <w:r>
        <w:rPr>
          <w:rFonts w:hint="eastAsia"/>
          <w:sz w:val="24"/>
        </w:rPr>
        <w:t>基于</w:t>
      </w:r>
      <w:r>
        <w:rPr>
          <w:rFonts w:hint="eastAsia"/>
          <w:sz w:val="24"/>
        </w:rPr>
        <w:t>U</w:t>
      </w:r>
      <w:r>
        <w:rPr>
          <w:rFonts w:hint="eastAsia"/>
          <w:sz w:val="24"/>
        </w:rPr>
        <w:t>型管的测量仪器发展已很成熟，适用的范围宽广，在实验室内的高精度检测</w:t>
      </w:r>
      <w:r>
        <w:rPr>
          <w:rFonts w:hint="eastAsia"/>
          <w:sz w:val="24"/>
        </w:rPr>
        <w:lastRenderedPageBreak/>
        <w:t>或是生产过程在线控制方面均能满足需要。近年来，作为生产振荡法测量仪器的龙头老大奥地利</w:t>
      </w:r>
      <w:r>
        <w:rPr>
          <w:rFonts w:hint="eastAsia"/>
          <w:sz w:val="24"/>
        </w:rPr>
        <w:t>A</w:t>
      </w:r>
      <w:r>
        <w:rPr>
          <w:sz w:val="24"/>
        </w:rPr>
        <w:t>nton</w:t>
      </w:r>
      <w:r>
        <w:rPr>
          <w:rFonts w:hint="eastAsia"/>
          <w:sz w:val="24"/>
        </w:rPr>
        <w:t xml:space="preserve"> P</w:t>
      </w:r>
      <w:r>
        <w:rPr>
          <w:sz w:val="24"/>
        </w:rPr>
        <w:t>aar</w:t>
      </w:r>
      <w:r>
        <w:rPr>
          <w:rFonts w:hint="eastAsia"/>
          <w:sz w:val="24"/>
        </w:rPr>
        <w:t>公司还积极研究开拓</w:t>
      </w:r>
      <w:r>
        <w:rPr>
          <w:rFonts w:hint="eastAsia"/>
          <w:sz w:val="24"/>
        </w:rPr>
        <w:t>U</w:t>
      </w:r>
      <w:r>
        <w:rPr>
          <w:rFonts w:hint="eastAsia"/>
          <w:sz w:val="24"/>
        </w:rPr>
        <w:t>型管振荡法在其他分析领域的使用，最近已成功推出了一款新型分析仪器，它结合了密度和运动粘度的测量，把</w:t>
      </w:r>
      <w:r w:rsidRPr="00403B64">
        <w:rPr>
          <w:rFonts w:ascii="Arial" w:hAnsi="Arial" w:cs="Arial" w:hint="eastAsia"/>
          <w:color w:val="000000"/>
          <w:kern w:val="0"/>
          <w:sz w:val="20"/>
          <w:szCs w:val="20"/>
        </w:rPr>
        <w:t xml:space="preserve"> </w:t>
      </w:r>
      <w:r>
        <w:rPr>
          <w:rFonts w:hint="eastAsia"/>
          <w:sz w:val="24"/>
        </w:rPr>
        <w:t>U</w:t>
      </w:r>
      <w:r>
        <w:rPr>
          <w:rFonts w:hint="eastAsia"/>
          <w:sz w:val="24"/>
        </w:rPr>
        <w:t>型管振荡法的应用又推上了一个新的层次。</w:t>
      </w:r>
    </w:p>
    <w:p w:rsidR="00632B81" w:rsidRDefault="00632B81" w:rsidP="00632B81">
      <w:pPr>
        <w:rPr>
          <w:rFonts w:hint="eastAsia"/>
          <w:sz w:val="24"/>
        </w:rPr>
      </w:pPr>
    </w:p>
    <w:p w:rsidR="00632B81" w:rsidRPr="003B202D" w:rsidRDefault="00632B81" w:rsidP="00632B81">
      <w:pPr>
        <w:rPr>
          <w:rFonts w:ascii="Arial" w:hAnsi="Arial" w:cs="Arial"/>
          <w:color w:val="000000"/>
          <w:kern w:val="0"/>
          <w:sz w:val="32"/>
          <w:szCs w:val="32"/>
        </w:rPr>
      </w:pPr>
      <w:r w:rsidRPr="003B202D">
        <w:rPr>
          <w:rFonts w:ascii="黑体" w:eastAsia="黑体" w:hint="eastAsia"/>
          <w:sz w:val="32"/>
          <w:szCs w:val="32"/>
        </w:rPr>
        <w:t>5</w:t>
      </w:r>
      <w:r>
        <w:rPr>
          <w:rFonts w:ascii="黑体" w:eastAsia="黑体" w:hint="eastAsia"/>
          <w:sz w:val="32"/>
          <w:szCs w:val="32"/>
        </w:rPr>
        <w:t xml:space="preserve">   </w:t>
      </w:r>
      <w:r w:rsidRPr="003B202D">
        <w:rPr>
          <w:rFonts w:ascii="黑体" w:eastAsia="黑体" w:hint="eastAsia"/>
          <w:sz w:val="32"/>
          <w:szCs w:val="32"/>
        </w:rPr>
        <w:t>自动密度仪的实际操作与数据的可靠性</w:t>
      </w:r>
    </w:p>
    <w:p w:rsidR="00632B81" w:rsidRDefault="00632B81" w:rsidP="00632B81">
      <w:pPr>
        <w:spacing w:line="300" w:lineRule="auto"/>
        <w:ind w:firstLineChars="200" w:firstLine="480"/>
        <w:rPr>
          <w:rFonts w:hint="eastAsia"/>
          <w:sz w:val="24"/>
        </w:rPr>
      </w:pPr>
      <w:r>
        <w:rPr>
          <w:rFonts w:hint="eastAsia"/>
          <w:sz w:val="24"/>
        </w:rPr>
        <w:t>自动密度测量仪操作简便，快速准确，都采用振荡管技术并加以自动处理系统，使得测量样品密度的整个过程都在仪器内部进行，加上仪器能够自动进行测量管的清洗、干燥工作，用户只需要将样品注入仪器的测量管中即可，由于仪器外设了自动进样器，这样可以连续不断地进行多量样品的测定，最终结果再通过外接的打印机打印出来，方便用户记录。</w:t>
      </w:r>
    </w:p>
    <w:p w:rsidR="00632B81" w:rsidRDefault="00632B81" w:rsidP="00632B81">
      <w:pPr>
        <w:spacing w:line="300" w:lineRule="auto"/>
        <w:ind w:firstLineChars="200" w:firstLine="480"/>
        <w:rPr>
          <w:rFonts w:hint="eastAsia"/>
          <w:sz w:val="24"/>
        </w:rPr>
      </w:pPr>
      <w:r>
        <w:rPr>
          <w:rFonts w:hint="eastAsia"/>
          <w:sz w:val="24"/>
        </w:rPr>
        <w:t>仪器的主要测量过程有以下几点：</w:t>
      </w:r>
    </w:p>
    <w:p w:rsidR="00632B81" w:rsidRDefault="00632B81" w:rsidP="00632B81">
      <w:pPr>
        <w:numPr>
          <w:ilvl w:val="0"/>
          <w:numId w:val="1"/>
        </w:numPr>
        <w:spacing w:line="300" w:lineRule="auto"/>
        <w:rPr>
          <w:rFonts w:hint="eastAsia"/>
          <w:sz w:val="24"/>
        </w:rPr>
      </w:pPr>
      <w:r>
        <w:rPr>
          <w:rFonts w:hint="eastAsia"/>
          <w:sz w:val="24"/>
        </w:rPr>
        <w:t>U</w:t>
      </w:r>
      <w:r>
        <w:rPr>
          <w:rFonts w:hint="eastAsia"/>
          <w:sz w:val="24"/>
        </w:rPr>
        <w:t>型玻璃管中先充满干燥的空气，仪器降温并恒定在</w:t>
      </w:r>
      <w:smartTag w:uri="urn:schemas-microsoft-com:office:smarttags" w:element="chmetcnv">
        <w:smartTagPr>
          <w:attr w:name="UnitName" w:val="℃"/>
          <w:attr w:name="SourceValue" w:val="20"/>
          <w:attr w:name="HasSpace" w:val="False"/>
          <w:attr w:name="Negative" w:val="False"/>
          <w:attr w:name="NumberType" w:val="1"/>
          <w:attr w:name="TCSC" w:val="0"/>
        </w:smartTagPr>
        <w:r>
          <w:rPr>
            <w:rFonts w:hint="eastAsia"/>
            <w:sz w:val="24"/>
          </w:rPr>
          <w:t>20</w:t>
        </w:r>
        <w:r>
          <w:rPr>
            <w:rFonts w:hint="eastAsia"/>
          </w:rPr>
          <w:t>℃</w:t>
        </w:r>
      </w:smartTag>
      <w:r>
        <w:rPr>
          <w:rFonts w:hint="eastAsia"/>
          <w:sz w:val="24"/>
        </w:rPr>
        <w:t>，再测量</w:t>
      </w:r>
      <w:r>
        <w:rPr>
          <w:rFonts w:hint="eastAsia"/>
          <w:sz w:val="24"/>
        </w:rPr>
        <w:t>U</w:t>
      </w:r>
      <w:r>
        <w:rPr>
          <w:rFonts w:hint="eastAsia"/>
          <w:sz w:val="24"/>
        </w:rPr>
        <w:t>型玻璃管的振动频率，计算出空气的密度值（ρ</w:t>
      </w:r>
      <w:r>
        <w:rPr>
          <w:rFonts w:hint="eastAsia"/>
          <w:sz w:val="24"/>
          <w:vertAlign w:val="subscript"/>
        </w:rPr>
        <w:t>A 20</w:t>
      </w:r>
      <w:r>
        <w:rPr>
          <w:rFonts w:hint="eastAsia"/>
          <w:sz w:val="24"/>
        </w:rPr>
        <w:t>=</w:t>
      </w:r>
      <w:smartTag w:uri="urn:schemas-microsoft-com:office:smarttags" w:element="chmetcnv">
        <w:smartTagPr>
          <w:attr w:name="UnitName" w:val="g"/>
          <w:attr w:name="SourceValue" w:val=".001205"/>
          <w:attr w:name="HasSpace" w:val="True"/>
          <w:attr w:name="Negative" w:val="False"/>
          <w:attr w:name="NumberType" w:val="1"/>
          <w:attr w:name="TCSC" w:val="0"/>
        </w:smartTagPr>
        <w:r>
          <w:rPr>
            <w:rFonts w:hint="eastAsia"/>
            <w:sz w:val="24"/>
          </w:rPr>
          <w:t>0.001205 g</w:t>
        </w:r>
      </w:smartTag>
      <w:r>
        <w:rPr>
          <w:rFonts w:hint="eastAsia"/>
          <w:sz w:val="24"/>
        </w:rPr>
        <w:t>/cm</w:t>
      </w:r>
      <w:r>
        <w:rPr>
          <w:rFonts w:hint="eastAsia"/>
          <w:sz w:val="24"/>
          <w:vertAlign w:val="superscript"/>
        </w:rPr>
        <w:t>3</w:t>
      </w:r>
      <w:r>
        <w:rPr>
          <w:rFonts w:hint="eastAsia"/>
          <w:sz w:val="24"/>
        </w:rPr>
        <w:t>；</w:t>
      </w:r>
      <w:r>
        <w:rPr>
          <w:rFonts w:hint="eastAsia"/>
          <w:sz w:val="24"/>
        </w:rPr>
        <w:t xml:space="preserve"> P=1013.25hPa</w:t>
      </w:r>
      <w:r>
        <w:rPr>
          <w:rFonts w:hint="eastAsia"/>
          <w:sz w:val="24"/>
        </w:rPr>
        <w:t>）。</w:t>
      </w:r>
    </w:p>
    <w:p w:rsidR="00632B81" w:rsidRDefault="00632B81" w:rsidP="00632B81">
      <w:pPr>
        <w:spacing w:line="300" w:lineRule="auto"/>
        <w:ind w:left="-2"/>
        <w:rPr>
          <w:rFonts w:hint="eastAsia"/>
          <w:sz w:val="24"/>
        </w:rPr>
      </w:pPr>
      <w:r>
        <w:rPr>
          <w:rFonts w:hint="eastAsia"/>
          <w:sz w:val="24"/>
        </w:rPr>
        <w:t>（</w:t>
      </w:r>
      <w:r>
        <w:rPr>
          <w:rFonts w:hint="eastAsia"/>
          <w:sz w:val="24"/>
        </w:rPr>
        <w:t>2</w:t>
      </w:r>
      <w:r>
        <w:rPr>
          <w:rFonts w:hint="eastAsia"/>
          <w:sz w:val="24"/>
        </w:rPr>
        <w:t>）</w:t>
      </w:r>
      <w:r>
        <w:rPr>
          <w:rFonts w:hint="eastAsia"/>
          <w:sz w:val="24"/>
        </w:rPr>
        <w:t>U</w:t>
      </w:r>
      <w:r>
        <w:rPr>
          <w:rFonts w:hint="eastAsia"/>
          <w:sz w:val="24"/>
        </w:rPr>
        <w:t>型玻璃管内再充满二次蒸馏水，并测量水的密度值（ρ</w:t>
      </w:r>
      <w:r>
        <w:rPr>
          <w:rFonts w:hint="eastAsia"/>
          <w:sz w:val="24"/>
          <w:vertAlign w:val="subscript"/>
        </w:rPr>
        <w:t>W 20</w:t>
      </w:r>
      <w:r>
        <w:rPr>
          <w:rFonts w:hint="eastAsia"/>
          <w:sz w:val="24"/>
        </w:rPr>
        <w:t>=</w:t>
      </w:r>
      <w:smartTag w:uri="urn:schemas-microsoft-com:office:smarttags" w:element="chmetcnv">
        <w:smartTagPr>
          <w:attr w:name="UnitName" w:val="g"/>
          <w:attr w:name="SourceValue" w:val=".9982"/>
          <w:attr w:name="HasSpace" w:val="False"/>
          <w:attr w:name="Negative" w:val="False"/>
          <w:attr w:name="NumberType" w:val="1"/>
          <w:attr w:name="TCSC" w:val="0"/>
        </w:smartTagPr>
        <w:r>
          <w:rPr>
            <w:rFonts w:hint="eastAsia"/>
            <w:sz w:val="24"/>
          </w:rPr>
          <w:t>0.99820g</w:t>
        </w:r>
      </w:smartTag>
      <w:r>
        <w:rPr>
          <w:rFonts w:hint="eastAsia"/>
          <w:sz w:val="24"/>
        </w:rPr>
        <w:t>/cm</w:t>
      </w:r>
      <w:r>
        <w:rPr>
          <w:rFonts w:hint="eastAsia"/>
          <w:sz w:val="24"/>
          <w:vertAlign w:val="superscript"/>
        </w:rPr>
        <w:t>3</w:t>
      </w:r>
      <w:r>
        <w:rPr>
          <w:rFonts w:hint="eastAsia"/>
          <w:sz w:val="24"/>
        </w:rPr>
        <w:t>）。</w:t>
      </w:r>
    </w:p>
    <w:p w:rsidR="00632B81" w:rsidRDefault="00632B81" w:rsidP="00632B81">
      <w:pPr>
        <w:spacing w:line="300" w:lineRule="auto"/>
        <w:ind w:left="-2"/>
        <w:rPr>
          <w:rFonts w:hint="eastAsia"/>
          <w:sz w:val="24"/>
        </w:rPr>
      </w:pPr>
      <w:r>
        <w:rPr>
          <w:rFonts w:hint="eastAsia"/>
          <w:sz w:val="24"/>
        </w:rPr>
        <w:t>（</w:t>
      </w:r>
      <w:r>
        <w:rPr>
          <w:rFonts w:hint="eastAsia"/>
          <w:sz w:val="24"/>
        </w:rPr>
        <w:t>3</w:t>
      </w:r>
      <w:r>
        <w:rPr>
          <w:rFonts w:hint="eastAsia"/>
          <w:sz w:val="24"/>
        </w:rPr>
        <w:t>）玻璃管内再充满需要测量的样品，恒温后测量振动频率并计算出样品的密度值。</w:t>
      </w:r>
    </w:p>
    <w:p w:rsidR="00632B81" w:rsidRDefault="00632B81" w:rsidP="00632B81">
      <w:pPr>
        <w:spacing w:line="300" w:lineRule="auto"/>
        <w:ind w:left="-2"/>
        <w:rPr>
          <w:rFonts w:hint="eastAsia"/>
          <w:sz w:val="24"/>
        </w:rPr>
      </w:pPr>
      <w:r>
        <w:rPr>
          <w:rFonts w:hint="eastAsia"/>
          <w:sz w:val="24"/>
        </w:rPr>
        <w:t>（</w:t>
      </w:r>
      <w:r>
        <w:rPr>
          <w:rFonts w:hint="eastAsia"/>
          <w:sz w:val="24"/>
        </w:rPr>
        <w:t>4</w:t>
      </w:r>
      <w:r>
        <w:rPr>
          <w:rFonts w:hint="eastAsia"/>
          <w:sz w:val="24"/>
        </w:rPr>
        <w:t>）仪器完成排放样品、清洗、干燥</w:t>
      </w:r>
      <w:r>
        <w:rPr>
          <w:rFonts w:hint="eastAsia"/>
          <w:sz w:val="24"/>
        </w:rPr>
        <w:t>U</w:t>
      </w:r>
      <w:r>
        <w:rPr>
          <w:rFonts w:hint="eastAsia"/>
          <w:sz w:val="24"/>
        </w:rPr>
        <w:t>型玻璃管的工作。</w:t>
      </w:r>
    </w:p>
    <w:p w:rsidR="00632B81" w:rsidRDefault="00632B81" w:rsidP="00632B81">
      <w:pPr>
        <w:spacing w:line="300" w:lineRule="auto"/>
        <w:ind w:firstLineChars="225" w:firstLine="540"/>
        <w:rPr>
          <w:rFonts w:hint="eastAsia"/>
          <w:sz w:val="24"/>
        </w:rPr>
      </w:pPr>
      <w:r>
        <w:rPr>
          <w:rFonts w:hint="eastAsia"/>
          <w:sz w:val="24"/>
        </w:rPr>
        <w:t>仪器在进行测量过程中，为了保证测量的准确性，在对同一样品测量时，可由用户选择设定测量次数，一般选两次就足够了。振动管法得出的结果准确度非常高，其优越性是显而易见的，以下是自动密度测定仪（</w:t>
      </w:r>
      <w:r>
        <w:rPr>
          <w:rFonts w:hint="eastAsia"/>
          <w:sz w:val="24"/>
        </w:rPr>
        <w:t>DMA4500</w:t>
      </w:r>
      <w:r>
        <w:rPr>
          <w:rFonts w:hint="eastAsia"/>
          <w:sz w:val="24"/>
        </w:rPr>
        <w:t>）和密度计法进行部分样品测试的比较，比较结果见表</w:t>
      </w:r>
      <w:r>
        <w:rPr>
          <w:rFonts w:hint="eastAsia"/>
          <w:sz w:val="24"/>
        </w:rPr>
        <w:t>.1</w:t>
      </w:r>
      <w:r>
        <w:rPr>
          <w:rFonts w:hint="eastAsia"/>
          <w:sz w:val="24"/>
        </w:rPr>
        <w:t>。</w:t>
      </w:r>
    </w:p>
    <w:p w:rsidR="00632B81" w:rsidRDefault="00632B81" w:rsidP="00632B81">
      <w:pPr>
        <w:ind w:firstLineChars="300" w:firstLine="630"/>
        <w:rPr>
          <w:rFonts w:hint="eastAsia"/>
        </w:rPr>
      </w:pPr>
      <w:r>
        <w:rPr>
          <w:rFonts w:hint="eastAsia"/>
        </w:rPr>
        <w:t>表</w:t>
      </w:r>
      <w:r>
        <w:rPr>
          <w:rFonts w:hint="eastAsia"/>
        </w:rPr>
        <w:t>1</w:t>
      </w:r>
      <w:r>
        <w:rPr>
          <w:rFonts w:hint="eastAsia"/>
        </w:rPr>
        <w:t>：自动仪器与密度计法测量结果的对比</w:t>
      </w:r>
      <w:r>
        <w:rPr>
          <w:rFonts w:hint="eastAsia"/>
        </w:rPr>
        <w:t xml:space="preserve">               </w:t>
      </w:r>
    </w:p>
    <w:tbl>
      <w:tblPr>
        <w:tblW w:w="0" w:type="auto"/>
        <w:tblInd w:w="468" w:type="dxa"/>
        <w:tblLook w:val="0000"/>
      </w:tblPr>
      <w:tblGrid>
        <w:gridCol w:w="1800"/>
        <w:gridCol w:w="1234"/>
        <w:gridCol w:w="1054"/>
        <w:gridCol w:w="1054"/>
        <w:gridCol w:w="1054"/>
        <w:gridCol w:w="1054"/>
        <w:gridCol w:w="1210"/>
      </w:tblGrid>
      <w:tr w:rsidR="00632B81" w:rsidRPr="00FC3897" w:rsidTr="007351DD">
        <w:tblPrEx>
          <w:tblCellMar>
            <w:top w:w="0" w:type="dxa"/>
            <w:bottom w:w="0" w:type="dxa"/>
          </w:tblCellMar>
        </w:tblPrEx>
        <w:trPr>
          <w:cantSplit/>
        </w:trPr>
        <w:tc>
          <w:tcPr>
            <w:tcW w:w="1800" w:type="dxa"/>
            <w:vMerge w:val="restart"/>
            <w:tcBorders>
              <w:top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样品</w:t>
            </w:r>
          </w:p>
        </w:tc>
        <w:tc>
          <w:tcPr>
            <w:tcW w:w="3342" w:type="dxa"/>
            <w:gridSpan w:val="3"/>
            <w:tcBorders>
              <w:top w:val="single" w:sz="12" w:space="0" w:color="auto"/>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振动管法</w:t>
            </w:r>
          </w:p>
        </w:tc>
        <w:tc>
          <w:tcPr>
            <w:tcW w:w="3318" w:type="dxa"/>
            <w:gridSpan w:val="3"/>
            <w:tcBorders>
              <w:top w:val="single" w:sz="12" w:space="0" w:color="auto"/>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密度计法</w:t>
            </w:r>
          </w:p>
        </w:tc>
      </w:tr>
      <w:tr w:rsidR="00632B81" w:rsidRPr="00FC3897" w:rsidTr="007351DD">
        <w:tblPrEx>
          <w:tblCellMar>
            <w:top w:w="0" w:type="dxa"/>
            <w:bottom w:w="0" w:type="dxa"/>
          </w:tblCellMar>
        </w:tblPrEx>
        <w:trPr>
          <w:cantSplit/>
        </w:trPr>
        <w:tc>
          <w:tcPr>
            <w:tcW w:w="1800" w:type="dxa"/>
            <w:vMerge/>
            <w:vAlign w:val="center"/>
          </w:tcPr>
          <w:p w:rsidR="00632B81" w:rsidRPr="00FC3897" w:rsidRDefault="00632B81" w:rsidP="007351DD">
            <w:pPr>
              <w:jc w:val="center"/>
              <w:rPr>
                <w:rFonts w:hint="eastAsia"/>
                <w:sz w:val="18"/>
                <w:szCs w:val="18"/>
              </w:rPr>
            </w:pPr>
          </w:p>
        </w:tc>
        <w:tc>
          <w:tcPr>
            <w:tcW w:w="3342" w:type="dxa"/>
            <w:gridSpan w:val="3"/>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温度：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FC3897">
                <w:rPr>
                  <w:rFonts w:hint="eastAsia"/>
                  <w:sz w:val="18"/>
                  <w:szCs w:val="18"/>
                </w:rPr>
                <w:t>20</w:t>
              </w:r>
              <w:r w:rsidRPr="00FC3897">
                <w:rPr>
                  <w:rFonts w:hint="eastAsia"/>
                  <w:sz w:val="18"/>
                  <w:szCs w:val="18"/>
                </w:rPr>
                <w:t>℃</w:t>
              </w:r>
            </w:smartTag>
          </w:p>
        </w:tc>
        <w:tc>
          <w:tcPr>
            <w:tcW w:w="3318" w:type="dxa"/>
            <w:gridSpan w:val="3"/>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温度：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FC3897">
                <w:rPr>
                  <w:rFonts w:hint="eastAsia"/>
                  <w:sz w:val="18"/>
                  <w:szCs w:val="18"/>
                </w:rPr>
                <w:t>20</w:t>
              </w:r>
              <w:r w:rsidRPr="00FC3897">
                <w:rPr>
                  <w:rFonts w:hint="eastAsia"/>
                  <w:sz w:val="18"/>
                  <w:szCs w:val="18"/>
                </w:rPr>
                <w:t>℃</w:t>
              </w:r>
            </w:smartTag>
          </w:p>
        </w:tc>
      </w:tr>
      <w:tr w:rsidR="00632B81" w:rsidRPr="00FC3897" w:rsidTr="007351DD">
        <w:tblPrEx>
          <w:tblCellMar>
            <w:top w:w="0" w:type="dxa"/>
            <w:bottom w:w="0" w:type="dxa"/>
          </w:tblCellMar>
        </w:tblPrEx>
        <w:trPr>
          <w:cantSplit/>
        </w:trPr>
        <w:tc>
          <w:tcPr>
            <w:tcW w:w="1800" w:type="dxa"/>
            <w:vMerge/>
            <w:tcBorders>
              <w:bottom w:val="single" w:sz="4" w:space="0" w:color="auto"/>
            </w:tcBorders>
            <w:vAlign w:val="center"/>
          </w:tcPr>
          <w:p w:rsidR="00632B81" w:rsidRPr="00FC3897" w:rsidRDefault="00632B81" w:rsidP="007351DD">
            <w:pPr>
              <w:jc w:val="center"/>
              <w:rPr>
                <w:rFonts w:hint="eastAsia"/>
                <w:sz w:val="18"/>
                <w:szCs w:val="18"/>
              </w:rPr>
            </w:pPr>
          </w:p>
        </w:tc>
        <w:tc>
          <w:tcPr>
            <w:tcW w:w="1234"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第一次</w:t>
            </w:r>
          </w:p>
        </w:tc>
        <w:tc>
          <w:tcPr>
            <w:tcW w:w="1054"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第二次</w:t>
            </w:r>
          </w:p>
        </w:tc>
        <w:tc>
          <w:tcPr>
            <w:tcW w:w="1054"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误差</w:t>
            </w:r>
          </w:p>
        </w:tc>
        <w:tc>
          <w:tcPr>
            <w:tcW w:w="1054"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第一次</w:t>
            </w:r>
          </w:p>
        </w:tc>
        <w:tc>
          <w:tcPr>
            <w:tcW w:w="1054"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第二次</w:t>
            </w:r>
          </w:p>
        </w:tc>
        <w:tc>
          <w:tcPr>
            <w:tcW w:w="1210" w:type="dxa"/>
            <w:tcBorders>
              <w:bottom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误差</w:t>
            </w:r>
          </w:p>
        </w:tc>
      </w:tr>
      <w:tr w:rsidR="00632B81" w:rsidRPr="00FC3897" w:rsidTr="007351DD">
        <w:tblPrEx>
          <w:tblCellMar>
            <w:top w:w="0" w:type="dxa"/>
            <w:bottom w:w="0" w:type="dxa"/>
          </w:tblCellMar>
        </w:tblPrEx>
        <w:trPr>
          <w:cantSplit/>
        </w:trPr>
        <w:tc>
          <w:tcPr>
            <w:tcW w:w="1800"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1</w:t>
            </w:r>
            <w:r w:rsidRPr="00FC3897">
              <w:rPr>
                <w:rFonts w:hint="eastAsia"/>
                <w:sz w:val="18"/>
                <w:szCs w:val="18"/>
                <w:vertAlign w:val="superscript"/>
              </w:rPr>
              <w:t>#</w:t>
            </w:r>
          </w:p>
        </w:tc>
        <w:tc>
          <w:tcPr>
            <w:tcW w:w="1234"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8696</w:t>
            </w:r>
          </w:p>
        </w:tc>
        <w:tc>
          <w:tcPr>
            <w:tcW w:w="1054"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8697</w:t>
            </w:r>
          </w:p>
        </w:tc>
        <w:tc>
          <w:tcPr>
            <w:tcW w:w="1054"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0001</w:t>
            </w:r>
          </w:p>
        </w:tc>
        <w:tc>
          <w:tcPr>
            <w:tcW w:w="1054"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8694</w:t>
            </w:r>
          </w:p>
        </w:tc>
        <w:tc>
          <w:tcPr>
            <w:tcW w:w="1054"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8691</w:t>
            </w:r>
          </w:p>
        </w:tc>
        <w:tc>
          <w:tcPr>
            <w:tcW w:w="1210" w:type="dxa"/>
            <w:tcBorders>
              <w:top w:val="single" w:sz="4"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0003</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2</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8834</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8834</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8834</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8832</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0002</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3</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8735</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8735</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8729</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8732</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0003</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4</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8836</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8839</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0003</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5</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8774</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8778</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0004</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6</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9098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9098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9092</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9092</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7</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8945</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8945</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8948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8946</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0002</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8</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8769</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0001</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8769</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8772</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0003</w:t>
            </w:r>
          </w:p>
        </w:tc>
      </w:tr>
      <w:tr w:rsidR="00632B81" w:rsidRPr="00FC3897" w:rsidTr="007351DD">
        <w:tblPrEx>
          <w:tblCellMar>
            <w:top w:w="0" w:type="dxa"/>
            <w:bottom w:w="0" w:type="dxa"/>
          </w:tblCellMar>
        </w:tblPrEx>
        <w:trPr>
          <w:cantSplit/>
        </w:trPr>
        <w:tc>
          <w:tcPr>
            <w:tcW w:w="1800" w:type="dxa"/>
            <w:vAlign w:val="center"/>
          </w:tcPr>
          <w:p w:rsidR="00632B81" w:rsidRPr="00FC3897" w:rsidRDefault="00632B81" w:rsidP="007351DD">
            <w:pPr>
              <w:jc w:val="center"/>
              <w:rPr>
                <w:rFonts w:hint="eastAsia"/>
                <w:sz w:val="18"/>
                <w:szCs w:val="18"/>
              </w:rPr>
            </w:pPr>
            <w:r w:rsidRPr="00FC3897">
              <w:rPr>
                <w:rFonts w:hint="eastAsia"/>
                <w:sz w:val="18"/>
                <w:szCs w:val="18"/>
              </w:rPr>
              <w:t>9</w:t>
            </w:r>
            <w:r w:rsidRPr="00FC3897">
              <w:rPr>
                <w:rFonts w:hint="eastAsia"/>
                <w:sz w:val="18"/>
                <w:szCs w:val="18"/>
                <w:vertAlign w:val="superscript"/>
              </w:rPr>
              <w:t>#</w:t>
            </w:r>
          </w:p>
        </w:tc>
        <w:tc>
          <w:tcPr>
            <w:tcW w:w="123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8848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8848</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8843</w:t>
            </w:r>
          </w:p>
        </w:tc>
        <w:tc>
          <w:tcPr>
            <w:tcW w:w="1054"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8847</w:t>
            </w:r>
          </w:p>
        </w:tc>
        <w:tc>
          <w:tcPr>
            <w:tcW w:w="1210" w:type="dxa"/>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0004</w:t>
            </w:r>
          </w:p>
        </w:tc>
      </w:tr>
      <w:tr w:rsidR="00632B81" w:rsidRPr="00FC3897" w:rsidTr="007351DD">
        <w:tblPrEx>
          <w:tblCellMar>
            <w:top w:w="0" w:type="dxa"/>
            <w:bottom w:w="0" w:type="dxa"/>
          </w:tblCellMar>
        </w:tblPrEx>
        <w:trPr>
          <w:cantSplit/>
        </w:trPr>
        <w:tc>
          <w:tcPr>
            <w:tcW w:w="1800"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10</w:t>
            </w:r>
            <w:r w:rsidRPr="00FC3897">
              <w:rPr>
                <w:rFonts w:hint="eastAsia"/>
                <w:sz w:val="18"/>
                <w:szCs w:val="18"/>
                <w:vertAlign w:val="superscript"/>
              </w:rPr>
              <w:t>#</w:t>
            </w:r>
          </w:p>
        </w:tc>
        <w:tc>
          <w:tcPr>
            <w:tcW w:w="1234"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8828</w:t>
            </w:r>
          </w:p>
        </w:tc>
        <w:tc>
          <w:tcPr>
            <w:tcW w:w="1054"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8828</w:t>
            </w:r>
          </w:p>
        </w:tc>
        <w:tc>
          <w:tcPr>
            <w:tcW w:w="1054"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p>
        </w:tc>
        <w:tc>
          <w:tcPr>
            <w:tcW w:w="1054"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8824</w:t>
            </w:r>
          </w:p>
        </w:tc>
        <w:tc>
          <w:tcPr>
            <w:tcW w:w="1054"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8825</w:t>
            </w:r>
          </w:p>
        </w:tc>
        <w:tc>
          <w:tcPr>
            <w:tcW w:w="1210" w:type="dxa"/>
            <w:tcBorders>
              <w:bottom w:val="single" w:sz="12" w:space="0" w:color="auto"/>
            </w:tcBorders>
            <w:vAlign w:val="center"/>
          </w:tcPr>
          <w:p w:rsidR="00632B81" w:rsidRPr="00FC3897" w:rsidRDefault="00632B81" w:rsidP="007351DD">
            <w:pPr>
              <w:jc w:val="center"/>
              <w:rPr>
                <w:rFonts w:hint="eastAsia"/>
                <w:sz w:val="18"/>
                <w:szCs w:val="18"/>
              </w:rPr>
            </w:pPr>
            <w:r w:rsidRPr="00FC3897">
              <w:rPr>
                <w:rFonts w:hint="eastAsia"/>
                <w:sz w:val="18"/>
                <w:szCs w:val="18"/>
              </w:rPr>
              <w:t>0</w:t>
            </w:r>
            <w:r w:rsidRPr="00FC3897">
              <w:rPr>
                <w:rFonts w:hint="eastAsia"/>
                <w:sz w:val="18"/>
                <w:szCs w:val="18"/>
              </w:rPr>
              <w:t>．</w:t>
            </w:r>
            <w:r w:rsidRPr="00FC3897">
              <w:rPr>
                <w:rFonts w:hint="eastAsia"/>
                <w:sz w:val="18"/>
                <w:szCs w:val="18"/>
              </w:rPr>
              <w:t>0001</w:t>
            </w:r>
          </w:p>
        </w:tc>
      </w:tr>
    </w:tbl>
    <w:p w:rsidR="00632B81" w:rsidRPr="00734E8A" w:rsidRDefault="00632B81" w:rsidP="00632B81">
      <w:pPr>
        <w:ind w:firstLineChars="240" w:firstLine="432"/>
        <w:rPr>
          <w:rFonts w:hint="eastAsia"/>
          <w:sz w:val="18"/>
          <w:szCs w:val="18"/>
        </w:rPr>
      </w:pPr>
      <w:r w:rsidRPr="00734E8A">
        <w:rPr>
          <w:rFonts w:hint="eastAsia"/>
          <w:sz w:val="18"/>
          <w:szCs w:val="18"/>
        </w:rPr>
        <w:t>注：测量结果单位为：</w:t>
      </w:r>
      <w:r w:rsidRPr="00734E8A">
        <w:rPr>
          <w:rFonts w:hint="eastAsia"/>
          <w:sz w:val="18"/>
          <w:szCs w:val="18"/>
        </w:rPr>
        <w:t>g/cm</w:t>
      </w:r>
      <w:r w:rsidRPr="00734E8A">
        <w:rPr>
          <w:rFonts w:hint="eastAsia"/>
          <w:sz w:val="18"/>
          <w:szCs w:val="18"/>
          <w:vertAlign w:val="superscript"/>
        </w:rPr>
        <w:t>3</w:t>
      </w:r>
    </w:p>
    <w:p w:rsidR="00632B81" w:rsidRDefault="00632B81" w:rsidP="00632B81">
      <w:pPr>
        <w:spacing w:line="300" w:lineRule="auto"/>
        <w:ind w:leftChars="-1" w:left="-2" w:firstLineChars="200" w:firstLine="480"/>
        <w:rPr>
          <w:rFonts w:hint="eastAsia"/>
          <w:sz w:val="24"/>
        </w:rPr>
      </w:pPr>
      <w:r>
        <w:rPr>
          <w:rFonts w:hint="eastAsia"/>
          <w:sz w:val="24"/>
        </w:rPr>
        <w:t>由于仪器内部设有恒温系统，可以将样品温度控制在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hint="eastAsia"/>
          </w:rPr>
          <w:t>℃</w:t>
        </w:r>
      </w:smartTag>
      <w:r>
        <w:rPr>
          <w:rFonts w:hint="eastAsia"/>
        </w:rPr>
        <w:t>，</w:t>
      </w:r>
      <w:r>
        <w:rPr>
          <w:rFonts w:hint="eastAsia"/>
          <w:sz w:val="24"/>
        </w:rPr>
        <w:t>测得样品的</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hint="eastAsia"/>
          </w:rPr>
          <w:t>℃</w:t>
        </w:r>
      </w:smartTag>
      <w:r>
        <w:rPr>
          <w:rFonts w:hint="eastAsia"/>
          <w:sz w:val="24"/>
        </w:rPr>
        <w:t>标准密</w:t>
      </w:r>
      <w:r>
        <w:rPr>
          <w:rFonts w:hint="eastAsia"/>
          <w:sz w:val="24"/>
        </w:rPr>
        <w:lastRenderedPageBreak/>
        <w:t>度，也可将温度控制在</w:t>
      </w:r>
      <w:r>
        <w:rPr>
          <w:rFonts w:hint="eastAsia"/>
          <w:sz w:val="24"/>
        </w:rPr>
        <w:t>5~</w:t>
      </w:r>
      <w:smartTag w:uri="urn:schemas-microsoft-com:office:smarttags" w:element="chmetcnv">
        <w:smartTagPr>
          <w:attr w:name="TCSC" w:val="0"/>
          <w:attr w:name="NumberType" w:val="1"/>
          <w:attr w:name="Negative" w:val="False"/>
          <w:attr w:name="HasSpace" w:val="False"/>
          <w:attr w:name="SourceValue" w:val="80"/>
          <w:attr w:name="UnitName" w:val="℃"/>
        </w:smartTagPr>
        <w:r>
          <w:rPr>
            <w:rFonts w:hint="eastAsia"/>
            <w:sz w:val="24"/>
          </w:rPr>
          <w:t>80</w:t>
        </w:r>
        <w:r>
          <w:rPr>
            <w:rFonts w:hint="eastAsia"/>
          </w:rPr>
          <w:t>℃</w:t>
        </w:r>
      </w:smartTag>
      <w:r>
        <w:rPr>
          <w:rFonts w:hint="eastAsia"/>
          <w:sz w:val="24"/>
        </w:rPr>
        <w:t>之间，测量其在任何设定温度时的实际密度，并且依靠相当完善的软件系统，能够把结果直接换算成符合美国</w:t>
      </w:r>
      <w:r>
        <w:rPr>
          <w:rFonts w:hint="eastAsia"/>
          <w:sz w:val="24"/>
        </w:rPr>
        <w:t>API</w:t>
      </w:r>
      <w:r>
        <w:rPr>
          <w:rFonts w:hint="eastAsia"/>
          <w:sz w:val="24"/>
        </w:rPr>
        <w:t>标准（</w:t>
      </w:r>
      <w:smartTag w:uri="urn:schemas-microsoft-com:office:smarttags" w:element="chmetcnv">
        <w:smartTagPr>
          <w:attr w:name="TCSC" w:val="0"/>
          <w:attr w:name="NumberType" w:val="1"/>
          <w:attr w:name="Negative" w:val="False"/>
          <w:attr w:name="HasSpace" w:val="False"/>
          <w:attr w:name="SourceValue" w:val="15"/>
          <w:attr w:name="UnitName" w:val="℃"/>
        </w:smartTagPr>
        <w:r>
          <w:rPr>
            <w:rFonts w:hint="eastAsia"/>
            <w:sz w:val="24"/>
          </w:rPr>
          <w:t>15</w:t>
        </w:r>
        <w:r>
          <w:rPr>
            <w:rFonts w:hint="eastAsia"/>
          </w:rPr>
          <w:t>℃</w:t>
        </w:r>
      </w:smartTag>
      <w:r>
        <w:rPr>
          <w:rFonts w:hint="eastAsia"/>
          <w:sz w:val="24"/>
        </w:rPr>
        <w:t>或</w:t>
      </w:r>
      <w:r>
        <w:rPr>
          <w:rFonts w:hint="eastAsia"/>
          <w:sz w:val="24"/>
        </w:rPr>
        <w:t xml:space="preserve">60 </w:t>
      </w:r>
      <w:r>
        <w:rPr>
          <w:rFonts w:hint="eastAsia"/>
          <w:sz w:val="15"/>
          <w:vertAlign w:val="superscript"/>
        </w:rPr>
        <w:t>O</w:t>
      </w:r>
      <w:r>
        <w:rPr>
          <w:rFonts w:hint="eastAsia"/>
          <w:sz w:val="24"/>
        </w:rPr>
        <w:t>F</w:t>
      </w:r>
      <w:r>
        <w:rPr>
          <w:rFonts w:hint="eastAsia"/>
          <w:sz w:val="24"/>
        </w:rPr>
        <w:t>）的密度值，并根据要求打印出来。</w:t>
      </w:r>
    </w:p>
    <w:p w:rsidR="00632B81" w:rsidRDefault="00632B81" w:rsidP="00632B81">
      <w:pPr>
        <w:spacing w:line="300" w:lineRule="auto"/>
        <w:ind w:leftChars="-1" w:left="-2" w:firstLineChars="200" w:firstLine="480"/>
        <w:rPr>
          <w:rFonts w:hint="eastAsia"/>
          <w:sz w:val="24"/>
        </w:rPr>
      </w:pPr>
      <w:r>
        <w:rPr>
          <w:rFonts w:hint="eastAsia"/>
          <w:sz w:val="24"/>
        </w:rPr>
        <w:t>而相比之下，使用密度计法时，将所得的密度结果换算成其它温度下的密度或相对密度必须要使用密度换算表</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，密度换算表是根据使用的玻璃密度计测定密度在</w:t>
      </w:r>
      <w:r>
        <w:rPr>
          <w:rFonts w:hint="eastAsia"/>
          <w:sz w:val="24"/>
        </w:rPr>
        <w:t xml:space="preserve"> </w:t>
      </w:r>
      <w:r>
        <w:rPr>
          <w:rFonts w:hint="eastAsia"/>
          <w:sz w:val="24"/>
        </w:rPr>
        <w:t>修正了玻璃的膨胀系数后建立的。如果不考虑玻璃的膨胀系数，换算处来的密度结果与标准结果会存在偏差。</w:t>
      </w:r>
    </w:p>
    <w:p w:rsidR="00632B81" w:rsidRDefault="00632B81" w:rsidP="00632B81">
      <w:pPr>
        <w:ind w:firstLineChars="900" w:firstLine="1350"/>
        <w:rPr>
          <w:rFonts w:hint="eastAsia"/>
          <w:sz w:val="15"/>
        </w:rPr>
      </w:pPr>
    </w:p>
    <w:p w:rsidR="00632B81" w:rsidRPr="003B202D" w:rsidRDefault="00632B81" w:rsidP="00632B81">
      <w:pPr>
        <w:autoSpaceDE w:val="0"/>
        <w:autoSpaceDN w:val="0"/>
        <w:adjustRightInd w:val="0"/>
        <w:spacing w:line="300" w:lineRule="auto"/>
        <w:jc w:val="left"/>
        <w:rPr>
          <w:rFonts w:ascii="宋体" w:cs="宋体"/>
          <w:kern w:val="0"/>
          <w:sz w:val="32"/>
          <w:szCs w:val="32"/>
        </w:rPr>
      </w:pPr>
      <w:r w:rsidRPr="003B202D">
        <w:rPr>
          <w:rFonts w:ascii="黑体" w:eastAsia="黑体" w:hint="eastAsia"/>
          <w:sz w:val="32"/>
          <w:szCs w:val="32"/>
        </w:rPr>
        <w:t>6</w:t>
      </w:r>
      <w:r>
        <w:rPr>
          <w:rFonts w:ascii="黑体" w:eastAsia="黑体" w:hint="eastAsia"/>
          <w:sz w:val="32"/>
          <w:szCs w:val="32"/>
        </w:rPr>
        <w:t xml:space="preserve">   </w:t>
      </w:r>
      <w:r w:rsidRPr="003B202D">
        <w:rPr>
          <w:rFonts w:ascii="黑体" w:eastAsia="黑体" w:cs="宋体" w:hint="eastAsia"/>
          <w:kern w:val="0"/>
          <w:sz w:val="32"/>
          <w:szCs w:val="32"/>
        </w:rPr>
        <w:t>结论与展望</w:t>
      </w:r>
    </w:p>
    <w:p w:rsidR="00632B81" w:rsidRPr="0084509A" w:rsidRDefault="00632B81" w:rsidP="00632B81">
      <w:pPr>
        <w:autoSpaceDE w:val="0"/>
        <w:autoSpaceDN w:val="0"/>
        <w:adjustRightInd w:val="0"/>
        <w:spacing w:line="300" w:lineRule="auto"/>
        <w:ind w:firstLineChars="250" w:firstLine="600"/>
        <w:jc w:val="left"/>
        <w:rPr>
          <w:rFonts w:hint="eastAsia"/>
          <w:sz w:val="24"/>
        </w:rPr>
      </w:pPr>
      <w:r w:rsidRPr="0084509A">
        <w:rPr>
          <w:rFonts w:ascii="宋体" w:cs="宋体"/>
          <w:kern w:val="0"/>
          <w:sz w:val="24"/>
        </w:rPr>
        <w:t>U</w:t>
      </w:r>
      <w:r w:rsidRPr="0084509A">
        <w:rPr>
          <w:rFonts w:ascii="宋体" w:cs="宋体" w:hint="eastAsia"/>
          <w:kern w:val="0"/>
          <w:sz w:val="24"/>
        </w:rPr>
        <w:t>型振荡管法和</w:t>
      </w:r>
      <w:r>
        <w:rPr>
          <w:rFonts w:ascii="宋体" w:cs="宋体" w:hint="eastAsia"/>
          <w:kern w:val="0"/>
          <w:sz w:val="24"/>
        </w:rPr>
        <w:t>传统的密度计</w:t>
      </w:r>
      <w:r w:rsidRPr="0084509A">
        <w:rPr>
          <w:rFonts w:ascii="宋体" w:cs="宋体" w:hint="eastAsia"/>
          <w:kern w:val="0"/>
          <w:sz w:val="24"/>
        </w:rPr>
        <w:t>法测</w:t>
      </w:r>
      <w:r>
        <w:rPr>
          <w:rFonts w:ascii="宋体" w:cs="宋体" w:hint="eastAsia"/>
          <w:kern w:val="0"/>
          <w:sz w:val="24"/>
        </w:rPr>
        <w:t>量相比较，</w:t>
      </w:r>
      <w:r>
        <w:rPr>
          <w:rFonts w:hint="eastAsia"/>
          <w:sz w:val="24"/>
        </w:rPr>
        <w:t>U</w:t>
      </w:r>
      <w:r>
        <w:rPr>
          <w:rFonts w:hint="eastAsia"/>
          <w:sz w:val="24"/>
        </w:rPr>
        <w:t>型管</w:t>
      </w:r>
      <w:r>
        <w:rPr>
          <w:rFonts w:ascii="宋体" w:cs="宋体" w:hint="eastAsia"/>
          <w:kern w:val="0"/>
          <w:sz w:val="24"/>
        </w:rPr>
        <w:t>振荡法测量精度更高，收到人为的干扰因数更小，更适合测量液体物质的密度。随着现代化技术的不断发展，广泛利用</w:t>
      </w:r>
      <w:r>
        <w:rPr>
          <w:rFonts w:hint="eastAsia"/>
          <w:sz w:val="24"/>
        </w:rPr>
        <w:t>U</w:t>
      </w:r>
      <w:r>
        <w:rPr>
          <w:rFonts w:hint="eastAsia"/>
          <w:sz w:val="24"/>
        </w:rPr>
        <w:t>型</w:t>
      </w:r>
      <w:r w:rsidRPr="0084509A">
        <w:rPr>
          <w:rFonts w:ascii="宋体" w:cs="宋体" w:hint="eastAsia"/>
          <w:kern w:val="0"/>
          <w:sz w:val="24"/>
        </w:rPr>
        <w:t>振动管</w:t>
      </w:r>
      <w:r>
        <w:rPr>
          <w:rFonts w:ascii="宋体" w:cs="宋体" w:hint="eastAsia"/>
          <w:kern w:val="0"/>
          <w:sz w:val="24"/>
        </w:rPr>
        <w:t>技术测试液体尤其是石油化工产品的密度，</w:t>
      </w:r>
      <w:r w:rsidRPr="0084509A">
        <w:rPr>
          <w:rFonts w:ascii="宋体" w:cs="宋体" w:hint="eastAsia"/>
          <w:kern w:val="0"/>
          <w:sz w:val="24"/>
        </w:rPr>
        <w:t>实现</w:t>
      </w:r>
      <w:r>
        <w:rPr>
          <w:rFonts w:ascii="宋体" w:cs="宋体" w:hint="eastAsia"/>
          <w:kern w:val="0"/>
          <w:sz w:val="24"/>
        </w:rPr>
        <w:t>生产</w:t>
      </w:r>
      <w:r w:rsidRPr="0084509A">
        <w:rPr>
          <w:rFonts w:ascii="宋体" w:cs="宋体" w:hint="eastAsia"/>
          <w:kern w:val="0"/>
          <w:sz w:val="24"/>
        </w:rPr>
        <w:t>过程的智能控制和提高</w:t>
      </w:r>
      <w:r>
        <w:rPr>
          <w:rFonts w:ascii="宋体" w:cs="宋体" w:hint="eastAsia"/>
          <w:kern w:val="0"/>
          <w:sz w:val="24"/>
        </w:rPr>
        <w:t>生产</w:t>
      </w:r>
      <w:r w:rsidRPr="0084509A">
        <w:rPr>
          <w:rFonts w:ascii="宋体" w:cs="宋体" w:hint="eastAsia"/>
          <w:kern w:val="0"/>
          <w:sz w:val="24"/>
        </w:rPr>
        <w:t>装置的自动化水平</w:t>
      </w:r>
      <w:r>
        <w:rPr>
          <w:rFonts w:ascii="宋体" w:cs="宋体" w:hint="eastAsia"/>
          <w:kern w:val="0"/>
          <w:sz w:val="24"/>
        </w:rPr>
        <w:t>以及计量精度</w:t>
      </w:r>
      <w:r w:rsidRPr="0084509A">
        <w:rPr>
          <w:rFonts w:ascii="宋体" w:cs="宋体" w:hint="eastAsia"/>
          <w:kern w:val="0"/>
          <w:sz w:val="24"/>
        </w:rPr>
        <w:t>具有很高的现实意义。</w:t>
      </w:r>
    </w:p>
    <w:p w:rsidR="00632B81" w:rsidRDefault="00632B81" w:rsidP="00632B81">
      <w:pPr>
        <w:ind w:firstLineChars="200" w:firstLine="220"/>
        <w:rPr>
          <w:rFonts w:hint="eastAsia"/>
          <w:sz w:val="11"/>
        </w:rPr>
      </w:pPr>
    </w:p>
    <w:p w:rsidR="00632B81" w:rsidRDefault="00632B81" w:rsidP="00632B81">
      <w:pPr>
        <w:ind w:firstLineChars="200" w:firstLine="220"/>
        <w:rPr>
          <w:rFonts w:hint="eastAsia"/>
          <w:sz w:val="11"/>
        </w:rPr>
      </w:pPr>
    </w:p>
    <w:p w:rsidR="00632B81" w:rsidRPr="0099494A" w:rsidRDefault="00632B81" w:rsidP="00632B81">
      <w:pPr>
        <w:spacing w:line="300" w:lineRule="auto"/>
        <w:rPr>
          <w:rFonts w:hint="eastAsia"/>
          <w:szCs w:val="21"/>
        </w:rPr>
      </w:pPr>
      <w:r w:rsidRPr="0099494A">
        <w:rPr>
          <w:rFonts w:hint="eastAsia"/>
          <w:szCs w:val="21"/>
        </w:rPr>
        <w:t>参考文献：</w:t>
      </w:r>
    </w:p>
    <w:p w:rsidR="00632B81" w:rsidRPr="0099494A" w:rsidRDefault="00632B81" w:rsidP="00632B81">
      <w:pPr>
        <w:spacing w:line="300" w:lineRule="auto"/>
        <w:rPr>
          <w:rFonts w:hint="eastAsia"/>
          <w:szCs w:val="21"/>
        </w:rPr>
      </w:pPr>
      <w:r w:rsidRPr="0099494A">
        <w:rPr>
          <w:rFonts w:hint="eastAsia"/>
          <w:szCs w:val="21"/>
        </w:rPr>
        <w:t xml:space="preserve">[1]  </w:t>
      </w:r>
      <w:r w:rsidRPr="0099494A">
        <w:rPr>
          <w:rFonts w:hint="eastAsia"/>
          <w:szCs w:val="21"/>
        </w:rPr>
        <w:t>石油产品标准化技术归口单位</w:t>
      </w:r>
      <w:r w:rsidRPr="0099494A">
        <w:rPr>
          <w:rFonts w:hint="eastAsia"/>
          <w:szCs w:val="21"/>
          <w:vertAlign w:val="subscript"/>
        </w:rPr>
        <w:t>·</w:t>
      </w:r>
      <w:r w:rsidRPr="0099494A">
        <w:rPr>
          <w:rFonts w:hint="eastAsia"/>
          <w:szCs w:val="21"/>
        </w:rPr>
        <w:t>石油和石油产品试验方法国家标准汇编</w:t>
      </w:r>
      <w:r w:rsidRPr="0099494A">
        <w:rPr>
          <w:rFonts w:hint="eastAsia"/>
          <w:szCs w:val="21"/>
          <w:vertAlign w:val="subscript"/>
        </w:rPr>
        <w:t>·</w:t>
      </w:r>
      <w:r w:rsidRPr="0099494A">
        <w:rPr>
          <w:rFonts w:hint="eastAsia"/>
          <w:szCs w:val="21"/>
        </w:rPr>
        <w:t>北京：中国标准出版社，</w:t>
      </w:r>
      <w:r w:rsidRPr="0099494A">
        <w:rPr>
          <w:rFonts w:hint="eastAsia"/>
          <w:szCs w:val="21"/>
        </w:rPr>
        <w:t xml:space="preserve"> 1998</w:t>
      </w:r>
      <w:r w:rsidRPr="0099494A">
        <w:rPr>
          <w:rFonts w:hint="eastAsia"/>
          <w:szCs w:val="21"/>
          <w:vertAlign w:val="subscript"/>
        </w:rPr>
        <w:t>·</w:t>
      </w:r>
      <w:r w:rsidRPr="0099494A">
        <w:rPr>
          <w:rFonts w:hint="eastAsia"/>
          <w:szCs w:val="21"/>
        </w:rPr>
        <w:t>375</w:t>
      </w:r>
    </w:p>
    <w:p w:rsidR="00632B81" w:rsidRPr="0099494A" w:rsidRDefault="00632B81" w:rsidP="00632B81">
      <w:pPr>
        <w:spacing w:line="300" w:lineRule="auto"/>
        <w:rPr>
          <w:rFonts w:hint="eastAsia"/>
          <w:szCs w:val="21"/>
        </w:rPr>
      </w:pPr>
      <w:r w:rsidRPr="0099494A">
        <w:rPr>
          <w:rFonts w:hint="eastAsia"/>
          <w:szCs w:val="21"/>
        </w:rPr>
        <w:t xml:space="preserve">[2]  </w:t>
      </w:r>
      <w:r w:rsidRPr="0099494A">
        <w:rPr>
          <w:rFonts w:hint="eastAsia"/>
          <w:szCs w:val="21"/>
        </w:rPr>
        <w:t>刘珍等</w:t>
      </w:r>
      <w:r w:rsidRPr="0099494A">
        <w:rPr>
          <w:rFonts w:hint="eastAsia"/>
          <w:szCs w:val="21"/>
          <w:vertAlign w:val="subscript"/>
        </w:rPr>
        <w:t>·</w:t>
      </w:r>
      <w:r w:rsidRPr="0099494A">
        <w:rPr>
          <w:rFonts w:hint="eastAsia"/>
          <w:szCs w:val="21"/>
        </w:rPr>
        <w:t>化验员读本</w:t>
      </w:r>
      <w:r w:rsidRPr="0099494A">
        <w:rPr>
          <w:rFonts w:hint="eastAsia"/>
          <w:szCs w:val="21"/>
        </w:rPr>
        <w:t>-</w:t>
      </w:r>
      <w:r w:rsidRPr="0099494A">
        <w:rPr>
          <w:rFonts w:hint="eastAsia"/>
          <w:szCs w:val="21"/>
        </w:rPr>
        <w:t>化学分析</w:t>
      </w:r>
      <w:r w:rsidRPr="0099494A">
        <w:rPr>
          <w:rFonts w:hint="eastAsia"/>
          <w:szCs w:val="21"/>
          <w:vertAlign w:val="subscript"/>
        </w:rPr>
        <w:t>·</w:t>
      </w:r>
      <w:r w:rsidRPr="0099494A">
        <w:rPr>
          <w:rFonts w:hint="eastAsia"/>
          <w:szCs w:val="21"/>
        </w:rPr>
        <w:t>第三版</w:t>
      </w:r>
      <w:r w:rsidRPr="0099494A">
        <w:rPr>
          <w:rFonts w:hint="eastAsia"/>
          <w:szCs w:val="21"/>
          <w:vertAlign w:val="subscript"/>
        </w:rPr>
        <w:t>·</w:t>
      </w:r>
      <w:r w:rsidRPr="0099494A">
        <w:rPr>
          <w:rFonts w:hint="eastAsia"/>
          <w:szCs w:val="21"/>
        </w:rPr>
        <w:t>北京：化学工业出版社，</w:t>
      </w:r>
      <w:r w:rsidRPr="0099494A">
        <w:rPr>
          <w:rFonts w:hint="eastAsia"/>
          <w:szCs w:val="21"/>
        </w:rPr>
        <w:t>1998</w:t>
      </w:r>
      <w:r w:rsidRPr="0099494A">
        <w:rPr>
          <w:rFonts w:hint="eastAsia"/>
          <w:szCs w:val="21"/>
          <w:vertAlign w:val="subscript"/>
        </w:rPr>
        <w:t>·</w:t>
      </w:r>
      <w:r w:rsidRPr="0099494A">
        <w:rPr>
          <w:rFonts w:hint="eastAsia"/>
          <w:szCs w:val="21"/>
        </w:rPr>
        <w:t>414</w:t>
      </w:r>
    </w:p>
    <w:p w:rsidR="00632B81" w:rsidRPr="0099494A" w:rsidRDefault="00632B81" w:rsidP="00632B81">
      <w:pPr>
        <w:spacing w:line="300" w:lineRule="auto"/>
        <w:rPr>
          <w:rFonts w:hint="eastAsia"/>
          <w:szCs w:val="21"/>
        </w:rPr>
      </w:pPr>
      <w:r w:rsidRPr="0099494A">
        <w:rPr>
          <w:rFonts w:hint="eastAsia"/>
          <w:szCs w:val="21"/>
        </w:rPr>
        <w:t>[</w:t>
      </w:r>
      <w:r w:rsidRPr="0099494A">
        <w:rPr>
          <w:szCs w:val="21"/>
        </w:rPr>
        <w:t>3</w:t>
      </w:r>
      <w:r w:rsidRPr="0099494A">
        <w:rPr>
          <w:rFonts w:hint="eastAsia"/>
          <w:szCs w:val="21"/>
        </w:rPr>
        <w:t xml:space="preserve">]  </w:t>
      </w:r>
      <w:r w:rsidRPr="0099494A">
        <w:rPr>
          <w:rFonts w:hint="eastAsia"/>
          <w:szCs w:val="21"/>
        </w:rPr>
        <w:t>董彗茹、唐登志</w:t>
      </w:r>
      <w:r w:rsidRPr="0099494A">
        <w:rPr>
          <w:rFonts w:hint="eastAsia"/>
          <w:szCs w:val="21"/>
          <w:vertAlign w:val="subscript"/>
        </w:rPr>
        <w:t>·</w:t>
      </w:r>
      <w:r w:rsidRPr="0099494A">
        <w:rPr>
          <w:rFonts w:hint="eastAsia"/>
          <w:szCs w:val="21"/>
        </w:rPr>
        <w:t>过程化学与过程分析仪器</w:t>
      </w:r>
      <w:r w:rsidRPr="0099494A">
        <w:rPr>
          <w:rFonts w:hint="eastAsia"/>
          <w:szCs w:val="21"/>
        </w:rPr>
        <w:t xml:space="preserve"> </w:t>
      </w:r>
      <w:r w:rsidRPr="0099494A">
        <w:rPr>
          <w:rFonts w:hint="eastAsia"/>
          <w:szCs w:val="21"/>
          <w:vertAlign w:val="subscript"/>
        </w:rPr>
        <w:t>·</w:t>
      </w:r>
      <w:r w:rsidRPr="0099494A">
        <w:rPr>
          <w:rFonts w:hint="eastAsia"/>
          <w:szCs w:val="21"/>
        </w:rPr>
        <w:t>分析仪器，</w:t>
      </w:r>
      <w:r w:rsidRPr="0099494A">
        <w:rPr>
          <w:rFonts w:hint="eastAsia"/>
          <w:szCs w:val="21"/>
        </w:rPr>
        <w:t>1991</w:t>
      </w:r>
      <w:r w:rsidRPr="0099494A">
        <w:rPr>
          <w:rFonts w:hint="eastAsia"/>
          <w:szCs w:val="21"/>
        </w:rPr>
        <w:t>，（</w:t>
      </w:r>
      <w:r w:rsidRPr="0099494A">
        <w:rPr>
          <w:rFonts w:hint="eastAsia"/>
          <w:szCs w:val="21"/>
        </w:rPr>
        <w:t>3</w:t>
      </w:r>
      <w:r w:rsidRPr="0099494A">
        <w:rPr>
          <w:rFonts w:hint="eastAsia"/>
          <w:szCs w:val="21"/>
        </w:rPr>
        <w:t>）：</w:t>
      </w:r>
      <w:r w:rsidRPr="0099494A">
        <w:rPr>
          <w:rFonts w:hint="eastAsia"/>
          <w:szCs w:val="21"/>
        </w:rPr>
        <w:t>12~13</w:t>
      </w:r>
    </w:p>
    <w:p w:rsidR="00632B81" w:rsidRPr="00673A57" w:rsidRDefault="00632B81" w:rsidP="00632B81">
      <w:pPr>
        <w:rPr>
          <w:rFonts w:hint="eastAsia"/>
          <w:szCs w:val="21"/>
        </w:rPr>
      </w:pPr>
      <w:r>
        <w:rPr>
          <w:rFonts w:hint="eastAsia"/>
        </w:rPr>
        <w:t xml:space="preserve">[4]  </w:t>
      </w:r>
      <w:r w:rsidRPr="00673A57">
        <w:rPr>
          <w:rFonts w:hint="eastAsia"/>
          <w:szCs w:val="21"/>
        </w:rPr>
        <w:t>GB/T1885-1998,</w:t>
      </w:r>
      <w:r w:rsidRPr="00673A57">
        <w:rPr>
          <w:rFonts w:ascii="宋体" w:cs="宋体" w:hint="eastAsia"/>
          <w:kern w:val="0"/>
          <w:szCs w:val="21"/>
        </w:rPr>
        <w:t xml:space="preserve"> 石油产品密度测定法及计量换算表</w:t>
      </w:r>
      <w:r>
        <w:rPr>
          <w:rFonts w:ascii="宋体" w:cs="宋体" w:hint="eastAsia"/>
          <w:kern w:val="0"/>
          <w:szCs w:val="21"/>
        </w:rPr>
        <w:t>.</w:t>
      </w:r>
      <w:r w:rsidRPr="00673A57">
        <w:rPr>
          <w:rFonts w:ascii="宋体" w:cs="宋体" w:hint="eastAsia"/>
          <w:kern w:val="0"/>
          <w:szCs w:val="21"/>
        </w:rPr>
        <w:t>北京技术标准出版社</w:t>
      </w:r>
    </w:p>
    <w:p w:rsidR="00F41AB8" w:rsidRPr="00632B81" w:rsidRDefault="00F41AB8"/>
    <w:sectPr w:rsidR="00F41AB8" w:rsidRPr="00632B81" w:rsidSect="0099494A">
      <w:footerReference w:type="even" r:id="rId23"/>
      <w:footerReference w:type="default" r:id="rId24"/>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B8" w:rsidRDefault="00F41AB8" w:rsidP="00632B81">
      <w:r>
        <w:separator/>
      </w:r>
    </w:p>
  </w:endnote>
  <w:endnote w:type="continuationSeparator" w:id="1">
    <w:p w:rsidR="00F41AB8" w:rsidRDefault="00F41AB8" w:rsidP="00632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62" w:rsidRDefault="00F41AB8" w:rsidP="00DB18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5C62" w:rsidRDefault="00F41A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62" w:rsidRDefault="00F41AB8" w:rsidP="00DB18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2B81">
      <w:rPr>
        <w:rStyle w:val="a6"/>
        <w:noProof/>
      </w:rPr>
      <w:t>6</w:t>
    </w:r>
    <w:r>
      <w:rPr>
        <w:rStyle w:val="a6"/>
      </w:rPr>
      <w:fldChar w:fldCharType="end"/>
    </w:r>
  </w:p>
  <w:p w:rsidR="00125C62" w:rsidRDefault="00F41AB8" w:rsidP="00731BEC">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B8" w:rsidRDefault="00F41AB8" w:rsidP="00632B81">
      <w:r>
        <w:separator/>
      </w:r>
    </w:p>
  </w:footnote>
  <w:footnote w:type="continuationSeparator" w:id="1">
    <w:p w:rsidR="00F41AB8" w:rsidRDefault="00F41AB8" w:rsidP="00632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036B"/>
    <w:multiLevelType w:val="hybridMultilevel"/>
    <w:tmpl w:val="37842F02"/>
    <w:lvl w:ilvl="0" w:tplc="B9F0D216">
      <w:start w:val="1"/>
      <w:numFmt w:val="decimal"/>
      <w:lvlText w:val="（%1）"/>
      <w:lvlJc w:val="left"/>
      <w:pPr>
        <w:tabs>
          <w:tab w:val="num" w:pos="718"/>
        </w:tabs>
        <w:ind w:left="718" w:hanging="720"/>
      </w:pPr>
      <w:rPr>
        <w:rFonts w:hint="eastAsia"/>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
    <w:nsid w:val="4A446878"/>
    <w:multiLevelType w:val="hybridMultilevel"/>
    <w:tmpl w:val="297C0694"/>
    <w:lvl w:ilvl="0" w:tplc="29AACB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B81"/>
    <w:rsid w:val="00632B81"/>
    <w:rsid w:val="00F41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B81"/>
    <w:rPr>
      <w:sz w:val="18"/>
      <w:szCs w:val="18"/>
    </w:rPr>
  </w:style>
  <w:style w:type="paragraph" w:styleId="a4">
    <w:name w:val="footer"/>
    <w:basedOn w:val="a"/>
    <w:link w:val="Char0"/>
    <w:unhideWhenUsed/>
    <w:rsid w:val="00632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B81"/>
    <w:rPr>
      <w:sz w:val="18"/>
      <w:szCs w:val="18"/>
    </w:rPr>
  </w:style>
  <w:style w:type="paragraph" w:styleId="a5">
    <w:name w:val="Body Text Indent"/>
    <w:basedOn w:val="a"/>
    <w:link w:val="Char1"/>
    <w:rsid w:val="00632B81"/>
    <w:pPr>
      <w:ind w:rightChars="-241" w:right="-506" w:firstLineChars="200" w:firstLine="480"/>
    </w:pPr>
    <w:rPr>
      <w:sz w:val="24"/>
    </w:rPr>
  </w:style>
  <w:style w:type="character" w:customStyle="1" w:styleId="Char1">
    <w:name w:val="正文文本缩进 Char"/>
    <w:basedOn w:val="a0"/>
    <w:link w:val="a5"/>
    <w:rsid w:val="00632B81"/>
    <w:rPr>
      <w:rFonts w:ascii="Times New Roman" w:eastAsia="宋体" w:hAnsi="Times New Roman" w:cs="Times New Roman"/>
      <w:sz w:val="24"/>
      <w:szCs w:val="24"/>
    </w:rPr>
  </w:style>
  <w:style w:type="paragraph" w:styleId="2">
    <w:name w:val="Body Text Indent 2"/>
    <w:basedOn w:val="a"/>
    <w:link w:val="2Char"/>
    <w:rsid w:val="00632B81"/>
    <w:pPr>
      <w:ind w:firstLineChars="225" w:firstLine="540"/>
    </w:pPr>
    <w:rPr>
      <w:sz w:val="24"/>
    </w:rPr>
  </w:style>
  <w:style w:type="character" w:customStyle="1" w:styleId="2Char">
    <w:name w:val="正文文本缩进 2 Char"/>
    <w:basedOn w:val="a0"/>
    <w:link w:val="2"/>
    <w:rsid w:val="00632B81"/>
    <w:rPr>
      <w:rFonts w:ascii="Times New Roman" w:eastAsia="宋体" w:hAnsi="Times New Roman" w:cs="Times New Roman"/>
      <w:sz w:val="24"/>
      <w:szCs w:val="24"/>
    </w:rPr>
  </w:style>
  <w:style w:type="character" w:styleId="a6">
    <w:name w:val="page number"/>
    <w:basedOn w:val="a0"/>
    <w:rsid w:val="00632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2016-11-13T13:25:00Z</dcterms:created>
  <dcterms:modified xsi:type="dcterms:W3CDTF">2016-11-13T13:25:00Z</dcterms:modified>
</cp:coreProperties>
</file>