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b/>
          <w:sz w:val="36"/>
        </w:rPr>
      </w:pPr>
      <w:r>
        <w:rPr>
          <w:rFonts w:hint="eastAsia"/>
          <w:b/>
          <w:sz w:val="36"/>
        </w:rPr>
        <w:t>中国科大-延长石油新能源联合实验室介绍</w:t>
      </w:r>
    </w:p>
    <w:p>
      <w:pPr>
        <w:ind w:firstLine="560"/>
      </w:pPr>
      <w:r>
        <w:rPr>
          <w:rFonts w:hint="eastAsia"/>
        </w:rPr>
        <w:t>陕西延长石油（集团）有限责任公司是国内拥有石油和天然气勘探开发资质的四家企业之一，至今已走过</w:t>
      </w:r>
      <w:r>
        <w:t>112年发展历程，曾为中国革命和经济建设做出过重要贡献。通过“十一五”“十二五”的快速发展，已成为集石油、天然气、煤炭等多种资源综合开发利用的大型能源化工企业，2017年排名世界500强第326位。</w:t>
      </w:r>
      <w:r>
        <w:rPr>
          <w:rFonts w:hint="eastAsia"/>
        </w:rPr>
        <w:t>目前，延长石油集团拥有煤油气探采、加工、储运、销售，以及矿业、新能源与装备制造、工程设计与建设、技术研发、金融服务、物资贸易等多个专业板块，下设</w:t>
      </w:r>
      <w:r>
        <w:t>33家全资子公司、27家控股子公司、20家参股公司、50多家生产经营单位和3家上市公司。</w:t>
      </w:r>
    </w:p>
    <w:p>
      <w:pPr>
        <w:ind w:firstLine="560"/>
      </w:pPr>
      <w:r>
        <w:rPr>
          <w:rFonts w:hint="eastAsia"/>
        </w:rPr>
        <w:t>2017年11月，延长石油集团与我校签署战略合作协议，2018年在该协议基础上，成立了中国科大-延长石油新能源联合实验室，负责延长集团和中国科大之间的技术交流、学术访问、科技项目联合研发、人才培训、共同申报国家项目等科技合作工作，统筹延长集团和中国科大科技资源，围绕能源勘探开发、化工、新材料、新能源及安防、环保等领域，开展科技项目联合研发，推进技术创新和产业化。</w:t>
      </w:r>
      <w:r>
        <w:rPr>
          <w:rFonts w:hint="eastAsia"/>
          <w:lang w:eastAsia="zh-CN"/>
        </w:rPr>
        <w:t>目前</w:t>
      </w:r>
      <w:r>
        <w:rPr>
          <w:rFonts w:hint="eastAsia"/>
        </w:rPr>
        <w:t>，中国科大-延长石油新能源联合实验室在</w:t>
      </w:r>
      <w:bookmarkStart w:id="0" w:name="_GoBack"/>
      <w:bookmarkEnd w:id="0"/>
      <w:r>
        <w:rPr>
          <w:rFonts w:hint="eastAsia"/>
        </w:rPr>
        <w:t>校内布局</w:t>
      </w:r>
      <w:r>
        <w:rPr>
          <w:rFonts w:hint="eastAsia"/>
          <w:lang w:val="en-US" w:eastAsia="zh-CN"/>
        </w:rPr>
        <w:t>12</w:t>
      </w:r>
      <w:r>
        <w:rPr>
          <w:rFonts w:hint="eastAsia"/>
        </w:rPr>
        <w:t>个</w:t>
      </w:r>
      <w:r>
        <w:rPr>
          <w:rFonts w:hint="eastAsia"/>
          <w:lang w:eastAsia="zh-CN"/>
        </w:rPr>
        <w:t>科研</w:t>
      </w:r>
      <w:r>
        <w:rPr>
          <w:rFonts w:hint="eastAsia"/>
        </w:rPr>
        <w:t>项目。</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44"/>
    <w:rsid w:val="00060A44"/>
    <w:rsid w:val="000B5600"/>
    <w:rsid w:val="001C6267"/>
    <w:rsid w:val="003D35DA"/>
    <w:rsid w:val="008A4B35"/>
    <w:rsid w:val="00BB0CF5"/>
    <w:rsid w:val="00BD7C75"/>
    <w:rsid w:val="00BE7388"/>
    <w:rsid w:val="00D5797F"/>
    <w:rsid w:val="00FA663E"/>
    <w:rsid w:val="59656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eastAsia="仿宋" w:asciiTheme="minorHAnsi" w:hAnsiTheme="minorHAnsi" w:cstheme="minorBidi"/>
      <w:kern w:val="2"/>
      <w:sz w:val="28"/>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424</Characters>
  <Lines>3</Lines>
  <Paragraphs>1</Paragraphs>
  <TotalTime>0</TotalTime>
  <ScaleCrop>false</ScaleCrop>
  <LinksUpToDate>false</LinksUpToDate>
  <CharactersWithSpaces>497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2019-01-16T01:13:00Z</dcterms:created>
  <dc:creator>ALD.USTC</dc:creator>
  <cp:lastModifiedBy>若言</cp:lastModifiedBy>
  <dcterms:modified xsi:type="dcterms:W3CDTF">2020-03-16T08:54:41Z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