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48" w:rsidRDefault="00B85148" w:rsidP="00B85148">
      <w:pPr>
        <w:widowControl w:val="0"/>
        <w:snapToGrid w:val="0"/>
        <w:jc w:val="left"/>
        <w:rPr>
          <w:rFonts w:ascii="黑体" w:eastAsia="黑体" w:hAnsi="黑体" w:hint="eastAsia"/>
          <w:kern w:val="2"/>
          <w:sz w:val="32"/>
          <w:szCs w:val="22"/>
        </w:rPr>
      </w:pPr>
      <w:r>
        <w:rPr>
          <w:rFonts w:ascii="黑体" w:eastAsia="黑体" w:hAnsi="黑体" w:hint="eastAsia"/>
          <w:kern w:val="2"/>
          <w:sz w:val="32"/>
          <w:szCs w:val="22"/>
        </w:rPr>
        <w:t>附件1</w:t>
      </w:r>
    </w:p>
    <w:p w:rsidR="00B85148" w:rsidRDefault="00B85148" w:rsidP="00B85148">
      <w:pPr>
        <w:widowControl w:val="0"/>
        <w:snapToGrid w:val="0"/>
        <w:spacing w:beforeLines="50" w:before="156" w:afterLines="150" w:after="468" w:line="700" w:lineRule="exact"/>
        <w:jc w:val="center"/>
        <w:rPr>
          <w:rFonts w:eastAsia="小标宋"/>
          <w:bCs/>
          <w:color w:val="000000"/>
          <w:sz w:val="44"/>
          <w:szCs w:val="44"/>
        </w:rPr>
      </w:pPr>
      <w:r>
        <w:rPr>
          <w:rFonts w:eastAsia="小标宋" w:hint="eastAsia"/>
          <w:bCs/>
          <w:color w:val="000000"/>
          <w:sz w:val="44"/>
          <w:szCs w:val="44"/>
        </w:rPr>
        <w:t>第五届中国科协优秀科技论文遴选计划</w:t>
      </w:r>
      <w:r>
        <w:rPr>
          <w:rFonts w:eastAsia="小标宋"/>
          <w:bCs/>
          <w:color w:val="000000"/>
          <w:sz w:val="44"/>
          <w:szCs w:val="44"/>
        </w:rPr>
        <w:br/>
      </w:r>
      <w:r>
        <w:rPr>
          <w:rFonts w:eastAsia="小标宋" w:hint="eastAsia"/>
          <w:bCs/>
          <w:color w:val="000000"/>
          <w:sz w:val="44"/>
          <w:szCs w:val="44"/>
        </w:rPr>
        <w:t>实施方案</w:t>
      </w:r>
    </w:p>
    <w:p w:rsidR="00B85148" w:rsidRPr="002602AA" w:rsidRDefault="00B85148" w:rsidP="00B85148">
      <w:pPr>
        <w:widowControl w:val="0"/>
        <w:snapToGrid w:val="0"/>
        <w:spacing w:line="580" w:lineRule="exact"/>
        <w:ind w:firstLineChars="200" w:firstLine="640"/>
        <w:rPr>
          <w:rFonts w:ascii="仿宋_GB2312" w:eastAsia="仿宋_GB2312" w:hint="eastAsia"/>
          <w:bCs/>
          <w:color w:val="000000"/>
          <w:sz w:val="32"/>
          <w:szCs w:val="32"/>
        </w:rPr>
      </w:pPr>
      <w:r w:rsidRPr="002602AA">
        <w:rPr>
          <w:rFonts w:ascii="仿宋_GB2312" w:eastAsia="仿宋_GB2312" w:hint="eastAsia"/>
          <w:bCs/>
          <w:color w:val="000000"/>
          <w:sz w:val="32"/>
          <w:szCs w:val="32"/>
        </w:rPr>
        <w:t>为贯彻落实《关于深化改革培育世界一流科技期刊的意见》，</w:t>
      </w:r>
      <w:r w:rsidRPr="002602AA">
        <w:rPr>
          <w:rFonts w:ascii="仿宋_GB2312" w:eastAsia="仿宋_GB2312" w:hint="eastAsia"/>
          <w:kern w:val="2"/>
          <w:sz w:val="32"/>
          <w:szCs w:val="32"/>
        </w:rPr>
        <w:t>加快推进世界一流科技期刊建设，</w:t>
      </w:r>
      <w:r w:rsidRPr="002602AA">
        <w:rPr>
          <w:rFonts w:ascii="仿宋_GB2312" w:eastAsia="仿宋_GB2312" w:hint="eastAsia"/>
          <w:bCs/>
          <w:color w:val="000000"/>
          <w:sz w:val="32"/>
          <w:szCs w:val="32"/>
        </w:rPr>
        <w:t>引导更多优秀成果在我国科技期刊首发，鼓励科技工作者把论文写在祖国大地上，中国科协决定组织</w:t>
      </w:r>
      <w:r w:rsidRPr="002602AA">
        <w:rPr>
          <w:rFonts w:ascii="仿宋_GB2312" w:eastAsia="仿宋_GB2312" w:hint="eastAsia"/>
          <w:color w:val="000000"/>
          <w:sz w:val="32"/>
          <w:szCs w:val="32"/>
        </w:rPr>
        <w:t>有关全国</w:t>
      </w:r>
      <w:r w:rsidRPr="002602AA">
        <w:rPr>
          <w:rFonts w:ascii="仿宋_GB2312" w:eastAsia="仿宋_GB2312" w:hint="eastAsia"/>
          <w:bCs/>
          <w:color w:val="000000"/>
          <w:sz w:val="32"/>
          <w:szCs w:val="32"/>
        </w:rPr>
        <w:t>学会和相关学术机构开展第五届（2020年度）中国科协优秀科技论文遴选计划（以下简称“论文遴选计划”），制定如下方案。</w:t>
      </w:r>
    </w:p>
    <w:p w:rsidR="00B85148" w:rsidRPr="002602AA" w:rsidRDefault="00B85148" w:rsidP="00B85148">
      <w:pPr>
        <w:widowControl w:val="0"/>
        <w:snapToGrid w:val="0"/>
        <w:spacing w:line="580" w:lineRule="exact"/>
        <w:ind w:firstLineChars="200" w:firstLine="640"/>
        <w:rPr>
          <w:rFonts w:ascii="黑体" w:eastAsia="黑体" w:hAnsi="黑体" w:hint="eastAsia"/>
          <w:bCs/>
          <w:color w:val="000000"/>
          <w:sz w:val="32"/>
          <w:szCs w:val="32"/>
        </w:rPr>
      </w:pPr>
      <w:r w:rsidRPr="002602AA">
        <w:rPr>
          <w:rFonts w:ascii="黑体" w:eastAsia="黑体" w:hAnsi="黑体" w:hint="eastAsia"/>
          <w:bCs/>
          <w:color w:val="000000"/>
          <w:sz w:val="32"/>
          <w:szCs w:val="32"/>
        </w:rPr>
        <w:t>一、目标任务</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围绕建成创新型国家的总体部署，充分发挥全国学会</w:t>
      </w:r>
      <w:r w:rsidRPr="002602AA">
        <w:rPr>
          <w:rFonts w:ascii="仿宋_GB2312" w:eastAsia="仿宋_GB2312" w:hint="eastAsia"/>
          <w:bCs/>
          <w:color w:val="000000"/>
          <w:sz w:val="32"/>
          <w:szCs w:val="32"/>
        </w:rPr>
        <w:t>和相关机构</w:t>
      </w:r>
      <w:r w:rsidRPr="002602AA">
        <w:rPr>
          <w:rFonts w:ascii="仿宋_GB2312" w:eastAsia="仿宋_GB2312" w:hint="eastAsia"/>
          <w:color w:val="000000"/>
          <w:sz w:val="32"/>
          <w:szCs w:val="32"/>
        </w:rPr>
        <w:t>的学术优势和专业优势，遴选推介发表在我国正式出版的科技期刊上，且在国际学术界有影响、在科技前沿有突破和建树、对原始创新有引领作用、对国家经济社会建设有重大贡献的优秀论文，从源头上推动我国期刊质量的提升，维护我国科技期刊的成果首发权，掌握学术评价主导权，进而提升我国在国际科技界的话语权，</w:t>
      </w:r>
      <w:r w:rsidRPr="002602AA">
        <w:rPr>
          <w:rFonts w:ascii="仿宋_GB2312" w:eastAsia="仿宋_GB2312" w:hint="eastAsia"/>
          <w:bCs/>
          <w:color w:val="000000"/>
          <w:sz w:val="32"/>
          <w:szCs w:val="32"/>
        </w:rPr>
        <w:t>更好地提升科技创新能力和服务广大科技工作者</w:t>
      </w:r>
      <w:r w:rsidRPr="002602AA">
        <w:rPr>
          <w:rFonts w:ascii="仿宋_GB2312" w:eastAsia="仿宋_GB2312" w:hint="eastAsia"/>
          <w:color w:val="000000"/>
          <w:sz w:val="32"/>
          <w:szCs w:val="32"/>
        </w:rPr>
        <w:t>。</w:t>
      </w:r>
    </w:p>
    <w:p w:rsidR="00B85148" w:rsidRPr="002602AA" w:rsidRDefault="00B85148" w:rsidP="00B85148">
      <w:pPr>
        <w:widowControl w:val="0"/>
        <w:snapToGrid w:val="0"/>
        <w:spacing w:line="580" w:lineRule="exact"/>
        <w:ind w:firstLineChars="200" w:firstLine="640"/>
        <w:rPr>
          <w:rFonts w:ascii="黑体" w:eastAsia="黑体" w:hAnsi="黑体" w:hint="eastAsia"/>
          <w:bCs/>
          <w:color w:val="000000"/>
          <w:sz w:val="32"/>
          <w:szCs w:val="32"/>
        </w:rPr>
      </w:pPr>
      <w:r w:rsidRPr="002602AA">
        <w:rPr>
          <w:rFonts w:ascii="黑体" w:eastAsia="黑体" w:hAnsi="黑体" w:hint="eastAsia"/>
          <w:bCs/>
          <w:color w:val="000000"/>
          <w:sz w:val="32"/>
          <w:szCs w:val="32"/>
        </w:rPr>
        <w:t>二、实施原则</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（一）统筹安排，分类实施</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bCs/>
          <w:color w:val="000000"/>
          <w:sz w:val="32"/>
          <w:szCs w:val="32"/>
        </w:rPr>
        <w:t>论文遴选计划由</w:t>
      </w:r>
      <w:r w:rsidRPr="002602AA">
        <w:rPr>
          <w:rFonts w:ascii="仿宋_GB2312" w:eastAsia="仿宋_GB2312" w:hint="eastAsia"/>
          <w:color w:val="000000"/>
          <w:sz w:val="32"/>
          <w:szCs w:val="32"/>
        </w:rPr>
        <w:t>中国科协统一部署，确定总体遴选原则和流程。根据学科相关性和近年论文产出情况，</w:t>
      </w:r>
      <w:r w:rsidRPr="002602AA">
        <w:rPr>
          <w:rFonts w:ascii="仿宋_GB2312" w:eastAsia="仿宋_GB2312" w:hAnsi="仿宋_GB2312" w:cs="仿宋_GB2312" w:hint="eastAsia"/>
          <w:kern w:val="2"/>
          <w:sz w:val="32"/>
          <w:szCs w:val="32"/>
        </w:rPr>
        <w:t>将我国科技</w:t>
      </w:r>
      <w:r w:rsidRPr="002602AA">
        <w:rPr>
          <w:rFonts w:ascii="仿宋_GB2312" w:eastAsia="仿宋_GB2312" w:hAnsi="仿宋_GB2312" w:cs="仿宋_GB2312" w:hint="eastAsia"/>
          <w:kern w:val="2"/>
          <w:sz w:val="32"/>
          <w:szCs w:val="32"/>
        </w:rPr>
        <w:lastRenderedPageBreak/>
        <w:t>期刊文献划分为10个学科集群，</w:t>
      </w:r>
      <w:r w:rsidRPr="002602AA">
        <w:rPr>
          <w:rFonts w:ascii="仿宋_GB2312" w:eastAsia="仿宋_GB2312" w:hint="eastAsia"/>
          <w:color w:val="000000"/>
          <w:sz w:val="32"/>
          <w:szCs w:val="32"/>
        </w:rPr>
        <w:t>每个学科集群分别选择一家牵头单位，结合学科实际分领域初选推荐候选论文，经中国科协组织终审认定后统一向社会发布。</w:t>
      </w:r>
      <w:r w:rsidRPr="002602AA">
        <w:rPr>
          <w:rFonts w:ascii="仿宋_GB2312" w:eastAsia="仿宋_GB2312" w:hAnsi="宋体" w:cs="宋体" w:hint="eastAsia"/>
          <w:bCs/>
          <w:color w:val="000000"/>
          <w:kern w:val="2"/>
          <w:sz w:val="32"/>
          <w:szCs w:val="32"/>
        </w:rPr>
        <w:t>鼓励牵头单位结合中国科协优秀科技论文遴选计划，自行开展本学科领域优秀论文遴选活动。</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（二）价值导向，综合评价</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面向世界科技前沿、面向国家重大需求、面向国民经济主战场，以论文的学术贡献、社会价值为主要标准，综合考虑文献计量指标和同行评议情况，避免</w:t>
      </w:r>
      <w:proofErr w:type="gramStart"/>
      <w:r w:rsidRPr="002602AA">
        <w:rPr>
          <w:rFonts w:ascii="仿宋_GB2312" w:eastAsia="仿宋_GB2312" w:hint="eastAsia"/>
          <w:color w:val="000000"/>
          <w:sz w:val="32"/>
          <w:szCs w:val="32"/>
        </w:rPr>
        <w:t>唯指标</w:t>
      </w:r>
      <w:proofErr w:type="gramEnd"/>
      <w:r w:rsidRPr="002602AA">
        <w:rPr>
          <w:rFonts w:ascii="仿宋_GB2312" w:eastAsia="仿宋_GB2312" w:hint="eastAsia"/>
          <w:color w:val="000000"/>
          <w:sz w:val="32"/>
          <w:szCs w:val="32"/>
        </w:rPr>
        <w:t>论，重点遴选对国家重大需求和工程建设、对重大临床需求和产业化需要具有支撑和保障作用的优秀论文，确保遴选质量，宁缺毋滥。</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（三）公平推荐，公正遴选</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牵头单位邀请权威专家学者担任论文推荐专家，对本学科领域发表在正式出版具有国内统一刊号（CN）的中国科技期刊上的优秀论文进行自主实名推荐，按照统一标准、统一流程组织对推荐论文的评议和遴选，充分体现权威性、公正性和公信力。</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（四）激励创新，示范引导</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加强对优秀论文的推介和宣传，充分发挥优秀论文的示范引导作用，鼓励科技工作者多出科研精品和原创性研究成果，引导更多优秀科研成果在国内期刊发表。</w:t>
      </w:r>
    </w:p>
    <w:p w:rsidR="00B85148" w:rsidRPr="002602AA" w:rsidRDefault="00B85148" w:rsidP="00B85148">
      <w:pPr>
        <w:widowControl w:val="0"/>
        <w:snapToGrid w:val="0"/>
        <w:spacing w:line="580" w:lineRule="exact"/>
        <w:ind w:firstLineChars="200" w:firstLine="640"/>
        <w:rPr>
          <w:rFonts w:ascii="黑体" w:eastAsia="黑体" w:hAnsi="黑体" w:hint="eastAsia"/>
          <w:color w:val="000000"/>
          <w:sz w:val="32"/>
          <w:szCs w:val="32"/>
        </w:rPr>
      </w:pPr>
      <w:r w:rsidRPr="002602AA">
        <w:rPr>
          <w:rFonts w:ascii="黑体" w:eastAsia="黑体" w:hAnsi="黑体" w:hint="eastAsia"/>
          <w:color w:val="000000"/>
          <w:sz w:val="32"/>
          <w:szCs w:val="32"/>
        </w:rPr>
        <w:t>三、遴选范围及名额</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（一）论文类别</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bCs/>
          <w:color w:val="000000"/>
          <w:sz w:val="32"/>
          <w:szCs w:val="32"/>
        </w:rPr>
        <w:t>1</w:t>
      </w:r>
      <w:r w:rsidRPr="002602AA">
        <w:rPr>
          <w:rFonts w:ascii="仿宋_GB2312" w:eastAsia="仿宋_GB2312" w:hAnsi="仿宋" w:hint="eastAsia"/>
          <w:color w:val="333333"/>
          <w:spacing w:val="2"/>
          <w:kern w:val="2"/>
          <w:sz w:val="32"/>
          <w:szCs w:val="32"/>
        </w:rPr>
        <w:t>．</w:t>
      </w:r>
      <w:r w:rsidRPr="002602AA">
        <w:rPr>
          <w:rFonts w:ascii="仿宋_GB2312" w:eastAsia="仿宋_GB2312" w:hint="eastAsia"/>
          <w:bCs/>
          <w:color w:val="000000"/>
          <w:sz w:val="32"/>
          <w:szCs w:val="32"/>
        </w:rPr>
        <w:t>基础研究论文</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lastRenderedPageBreak/>
        <w:t>须在基础研究领域对所在学科发展有重大影响或能够开拓和引领学科发展。</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2</w:t>
      </w:r>
      <w:r w:rsidRPr="002602AA">
        <w:rPr>
          <w:rFonts w:ascii="仿宋_GB2312" w:eastAsia="仿宋_GB2312" w:hAnsi="仿宋" w:hint="eastAsia"/>
          <w:color w:val="333333"/>
          <w:spacing w:val="2"/>
          <w:kern w:val="2"/>
          <w:sz w:val="32"/>
          <w:szCs w:val="32"/>
        </w:rPr>
        <w:t>．</w:t>
      </w:r>
      <w:r w:rsidRPr="002602AA">
        <w:rPr>
          <w:rFonts w:ascii="仿宋_GB2312" w:eastAsia="仿宋_GB2312" w:hint="eastAsia"/>
          <w:bCs/>
          <w:color w:val="000000"/>
          <w:sz w:val="32"/>
          <w:szCs w:val="32"/>
        </w:rPr>
        <w:t>应用研究论文</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须在技术应用领域具有巨大应用价值、能够引导所在学科工程与技术发展。</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3</w:t>
      </w:r>
      <w:r w:rsidRPr="002602AA">
        <w:rPr>
          <w:rFonts w:ascii="仿宋_GB2312" w:eastAsia="仿宋_GB2312" w:hAnsi="仿宋" w:hint="eastAsia"/>
          <w:color w:val="333333"/>
          <w:spacing w:val="2"/>
          <w:kern w:val="2"/>
          <w:sz w:val="32"/>
          <w:szCs w:val="32"/>
        </w:rPr>
        <w:t>．</w:t>
      </w:r>
      <w:r w:rsidRPr="002602AA">
        <w:rPr>
          <w:rFonts w:ascii="仿宋_GB2312" w:eastAsia="仿宋_GB2312" w:hint="eastAsia"/>
          <w:color w:val="000000"/>
          <w:sz w:val="32"/>
          <w:szCs w:val="32"/>
        </w:rPr>
        <w:t>综述论文</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应反映某分支学科或重要专题的历史背景、研究现状、发展趋势，具有较高的情报学价值。</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bCs/>
          <w:color w:val="000000"/>
          <w:sz w:val="32"/>
          <w:szCs w:val="32"/>
        </w:rPr>
        <w:t>各学科集群遴选论文中，基础研究型、应用研究型和综述</w:t>
      </w:r>
      <w:proofErr w:type="gramStart"/>
      <w:r w:rsidRPr="002602AA">
        <w:rPr>
          <w:rFonts w:ascii="仿宋_GB2312" w:eastAsia="仿宋_GB2312" w:hint="eastAsia"/>
          <w:bCs/>
          <w:color w:val="000000"/>
          <w:sz w:val="32"/>
          <w:szCs w:val="32"/>
        </w:rPr>
        <w:t>型</w:t>
      </w:r>
      <w:r w:rsidRPr="002602AA">
        <w:rPr>
          <w:rFonts w:ascii="仿宋_GB2312" w:eastAsia="仿宋_GB2312" w:hint="eastAsia"/>
          <w:color w:val="000000"/>
          <w:sz w:val="32"/>
          <w:szCs w:val="32"/>
        </w:rPr>
        <w:t>优秀</w:t>
      </w:r>
      <w:proofErr w:type="gramEnd"/>
      <w:r w:rsidRPr="002602AA">
        <w:rPr>
          <w:rFonts w:ascii="仿宋_GB2312" w:eastAsia="仿宋_GB2312" w:hint="eastAsia"/>
          <w:bCs/>
          <w:color w:val="000000"/>
          <w:sz w:val="32"/>
          <w:szCs w:val="32"/>
        </w:rPr>
        <w:t>论文各占一定比例，</w:t>
      </w:r>
      <w:r w:rsidRPr="002602AA">
        <w:rPr>
          <w:rFonts w:ascii="仿宋_GB2312" w:eastAsia="仿宋_GB2312" w:hint="eastAsia"/>
          <w:color w:val="000000"/>
          <w:sz w:val="32"/>
          <w:szCs w:val="32"/>
        </w:rPr>
        <w:t>其中应用研究</w:t>
      </w:r>
      <w:r w:rsidRPr="002602AA">
        <w:rPr>
          <w:rFonts w:ascii="仿宋_GB2312" w:eastAsia="仿宋_GB2312" w:hint="eastAsia"/>
          <w:bCs/>
          <w:color w:val="000000"/>
          <w:sz w:val="32"/>
          <w:szCs w:val="32"/>
        </w:rPr>
        <w:t>型</w:t>
      </w:r>
      <w:r w:rsidRPr="002602AA">
        <w:rPr>
          <w:rFonts w:ascii="仿宋_GB2312" w:eastAsia="仿宋_GB2312" w:hint="eastAsia"/>
          <w:color w:val="000000"/>
          <w:sz w:val="32"/>
          <w:szCs w:val="32"/>
        </w:rPr>
        <w:t>论文占比原则上不低于10%，综述</w:t>
      </w:r>
      <w:r w:rsidRPr="002602AA">
        <w:rPr>
          <w:rFonts w:ascii="仿宋_GB2312" w:eastAsia="仿宋_GB2312" w:hint="eastAsia"/>
          <w:bCs/>
          <w:color w:val="000000"/>
          <w:sz w:val="32"/>
          <w:szCs w:val="32"/>
        </w:rPr>
        <w:t>型</w:t>
      </w:r>
      <w:r w:rsidRPr="002602AA">
        <w:rPr>
          <w:rFonts w:ascii="仿宋_GB2312" w:eastAsia="仿宋_GB2312" w:hint="eastAsia"/>
          <w:color w:val="000000"/>
          <w:sz w:val="32"/>
          <w:szCs w:val="32"/>
        </w:rPr>
        <w:t>论文占比原则上不超过10%。原则上，</w:t>
      </w:r>
      <w:r w:rsidRPr="002602AA">
        <w:rPr>
          <w:rFonts w:ascii="仿宋_GB2312" w:eastAsia="仿宋_GB2312" w:hint="eastAsia"/>
          <w:bCs/>
          <w:color w:val="000000"/>
          <w:sz w:val="32"/>
          <w:szCs w:val="32"/>
        </w:rPr>
        <w:t>基础研究和综述论文引用数据原则上不低于同年度同学科的前10%。如确需遴选引用数据低于前10%的基础研究和综述论文，须对入选理由进行详细阐述。</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（二）遴选范围</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2016年1月1日（含）起至今</w:t>
      </w:r>
      <w:r w:rsidRPr="002602AA">
        <w:rPr>
          <w:rFonts w:ascii="仿宋_GB2312" w:eastAsia="仿宋_GB2312" w:hint="eastAsia"/>
          <w:bCs/>
          <w:color w:val="000000"/>
          <w:sz w:val="32"/>
          <w:szCs w:val="32"/>
        </w:rPr>
        <w:t>发表在正式出版的具有国内统一刊号（CN）的中国科技期刊上的优秀论文（不包括在增刊上发表的论文），</w:t>
      </w:r>
      <w:r w:rsidRPr="002602AA">
        <w:rPr>
          <w:rFonts w:ascii="仿宋_GB2312" w:eastAsia="仿宋_GB2312" w:hint="eastAsia"/>
          <w:bCs/>
          <w:sz w:val="32"/>
          <w:szCs w:val="32"/>
        </w:rPr>
        <w:t>往届已入选论文不重复入选</w:t>
      </w:r>
      <w:r w:rsidRPr="002602AA">
        <w:rPr>
          <w:rFonts w:ascii="仿宋_GB2312" w:eastAsia="仿宋_GB2312" w:hint="eastAsia"/>
          <w:sz w:val="32"/>
          <w:szCs w:val="32"/>
        </w:rPr>
        <w:t>。</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（三）学科分组和名额分配</w:t>
      </w:r>
    </w:p>
    <w:p w:rsidR="00B85148" w:rsidRPr="002602AA" w:rsidRDefault="00B85148" w:rsidP="00B85148">
      <w:pPr>
        <w:widowControl w:val="0"/>
        <w:snapToGrid w:val="0"/>
        <w:spacing w:line="580" w:lineRule="exact"/>
        <w:ind w:firstLineChars="200" w:firstLine="640"/>
        <w:rPr>
          <w:rFonts w:ascii="仿宋_GB2312" w:eastAsia="仿宋_GB2312" w:hint="eastAsia"/>
          <w:bCs/>
          <w:color w:val="000000"/>
          <w:sz w:val="32"/>
          <w:szCs w:val="32"/>
        </w:rPr>
      </w:pPr>
      <w:r w:rsidRPr="002602AA">
        <w:rPr>
          <w:rFonts w:ascii="仿宋_GB2312" w:eastAsia="仿宋_GB2312" w:hint="eastAsia"/>
          <w:color w:val="000000"/>
          <w:sz w:val="32"/>
          <w:szCs w:val="32"/>
        </w:rPr>
        <w:t>以《中国图书馆分类法》（第五版）为基础，综合考虑中国科协所属全国学会分类标准和学科关联度，近五年发表文献数量、引次、</w:t>
      </w:r>
      <w:proofErr w:type="gramStart"/>
      <w:r w:rsidRPr="002602AA">
        <w:rPr>
          <w:rFonts w:ascii="仿宋_GB2312" w:eastAsia="仿宋_GB2312" w:hint="eastAsia"/>
          <w:color w:val="000000"/>
          <w:sz w:val="32"/>
          <w:szCs w:val="32"/>
        </w:rPr>
        <w:t>篇均引次</w:t>
      </w:r>
      <w:proofErr w:type="gramEnd"/>
      <w:r w:rsidRPr="002602AA">
        <w:rPr>
          <w:rFonts w:ascii="仿宋_GB2312" w:eastAsia="仿宋_GB2312" w:hint="eastAsia"/>
          <w:color w:val="000000"/>
          <w:sz w:val="32"/>
          <w:szCs w:val="32"/>
        </w:rPr>
        <w:t>、学科H指数等指标</w:t>
      </w:r>
      <w:r w:rsidRPr="002602AA">
        <w:rPr>
          <w:rFonts w:ascii="仿宋_GB2312" w:eastAsia="仿宋_GB2312" w:hint="eastAsia"/>
          <w:bCs/>
          <w:color w:val="000000"/>
          <w:sz w:val="32"/>
          <w:szCs w:val="32"/>
        </w:rPr>
        <w:t>，划分10个学科集群，每个学科集群分配10篇论文名额，</w:t>
      </w:r>
      <w:r w:rsidRPr="002602AA">
        <w:rPr>
          <w:rFonts w:ascii="仿宋_GB2312" w:eastAsia="仿宋_GB2312" w:hint="eastAsia"/>
          <w:color w:val="000000"/>
          <w:sz w:val="32"/>
          <w:szCs w:val="32"/>
        </w:rPr>
        <w:t>共遴选不超过100篇优秀论文。</w:t>
      </w:r>
    </w:p>
    <w:p w:rsidR="00B85148" w:rsidRPr="002602AA" w:rsidRDefault="00B85148" w:rsidP="00B85148">
      <w:pPr>
        <w:widowControl w:val="0"/>
        <w:snapToGrid w:val="0"/>
        <w:spacing w:line="580" w:lineRule="exact"/>
        <w:ind w:firstLineChars="200" w:firstLine="640"/>
        <w:rPr>
          <w:rFonts w:ascii="黑体" w:eastAsia="黑体" w:hAnsi="黑体" w:hint="eastAsia"/>
          <w:color w:val="000000"/>
          <w:sz w:val="32"/>
          <w:szCs w:val="32"/>
        </w:rPr>
      </w:pPr>
      <w:r w:rsidRPr="002602AA">
        <w:rPr>
          <w:rFonts w:ascii="黑体" w:eastAsia="黑体" w:hAnsi="黑体" w:hint="eastAsia"/>
          <w:color w:val="000000"/>
          <w:sz w:val="32"/>
          <w:szCs w:val="32"/>
        </w:rPr>
        <w:lastRenderedPageBreak/>
        <w:t>四、组织机构</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（一）主办单位</w:t>
      </w:r>
    </w:p>
    <w:p w:rsidR="00B85148" w:rsidRPr="002602AA" w:rsidRDefault="00B85148" w:rsidP="00B85148">
      <w:pPr>
        <w:widowControl w:val="0"/>
        <w:snapToGrid w:val="0"/>
        <w:spacing w:line="580" w:lineRule="exact"/>
        <w:ind w:firstLineChars="200" w:firstLine="640"/>
        <w:rPr>
          <w:rFonts w:ascii="仿宋_GB2312" w:eastAsia="仿宋_GB2312" w:hint="eastAsia"/>
          <w:bCs/>
          <w:color w:val="000000"/>
          <w:sz w:val="32"/>
          <w:szCs w:val="32"/>
        </w:rPr>
      </w:pPr>
      <w:r w:rsidRPr="002602AA">
        <w:rPr>
          <w:rFonts w:ascii="仿宋_GB2312" w:eastAsia="仿宋_GB2312" w:hint="eastAsia"/>
          <w:bCs/>
          <w:color w:val="000000"/>
          <w:sz w:val="32"/>
          <w:szCs w:val="32"/>
        </w:rPr>
        <w:t>中国科协作为主办单位，负责对遴选活动进行统一部署，提出总体实施方案，确定学科集群划分、名额分配和优秀论文遴选的参考指标体系。</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（二）承办单位</w:t>
      </w:r>
    </w:p>
    <w:p w:rsidR="00B85148" w:rsidRPr="002602AA" w:rsidRDefault="00B85148" w:rsidP="00B85148">
      <w:pPr>
        <w:widowControl w:val="0"/>
        <w:snapToGrid w:val="0"/>
        <w:spacing w:line="580" w:lineRule="exact"/>
        <w:ind w:firstLineChars="200" w:firstLine="640"/>
        <w:rPr>
          <w:rFonts w:ascii="仿宋_GB2312" w:eastAsia="仿宋_GB2312" w:hint="eastAsia"/>
          <w:bCs/>
          <w:color w:val="000000"/>
          <w:sz w:val="32"/>
          <w:szCs w:val="32"/>
        </w:rPr>
      </w:pPr>
      <w:r w:rsidRPr="002602AA">
        <w:rPr>
          <w:rFonts w:ascii="仿宋_GB2312" w:eastAsia="仿宋_GB2312" w:hint="eastAsia"/>
          <w:bCs/>
          <w:color w:val="000000"/>
          <w:sz w:val="32"/>
          <w:szCs w:val="32"/>
        </w:rPr>
        <w:t>各学科集群由1家单位牵头承办遴选工作，各牵头单位采取申报遴选方式确定，负责制定本学科集群论文参评条件、遴选标准和指标体系。中国科协将对各学科集群牵头单位工作进行绩效考核，建立进退出机制。</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（三）技术支持单位</w:t>
      </w:r>
    </w:p>
    <w:p w:rsidR="00B85148" w:rsidRPr="002602AA" w:rsidRDefault="00B85148" w:rsidP="00B85148">
      <w:pPr>
        <w:widowControl w:val="0"/>
        <w:snapToGrid w:val="0"/>
        <w:spacing w:line="580" w:lineRule="exact"/>
        <w:ind w:firstLineChars="200" w:firstLine="640"/>
        <w:rPr>
          <w:rFonts w:ascii="仿宋_GB2312" w:eastAsia="仿宋_GB2312" w:hint="eastAsia"/>
          <w:bCs/>
          <w:color w:val="000000"/>
          <w:sz w:val="32"/>
          <w:szCs w:val="32"/>
        </w:rPr>
      </w:pPr>
      <w:r w:rsidRPr="002602AA">
        <w:rPr>
          <w:rFonts w:ascii="仿宋_GB2312" w:eastAsia="仿宋_GB2312" w:hint="eastAsia"/>
          <w:bCs/>
          <w:color w:val="000000"/>
          <w:sz w:val="32"/>
          <w:szCs w:val="32"/>
        </w:rPr>
        <w:t>遴选国内权威科技期刊文献计量学机构作为技术支持单位，并承担论文遴选的事务性工作。</w:t>
      </w:r>
    </w:p>
    <w:p w:rsidR="00B85148" w:rsidRPr="002602AA" w:rsidRDefault="00B85148" w:rsidP="00B85148">
      <w:pPr>
        <w:widowControl w:val="0"/>
        <w:snapToGrid w:val="0"/>
        <w:spacing w:line="580" w:lineRule="exact"/>
        <w:ind w:firstLineChars="200" w:firstLine="640"/>
        <w:rPr>
          <w:rFonts w:ascii="黑体" w:eastAsia="黑体" w:hAnsi="黑体" w:hint="eastAsia"/>
          <w:color w:val="000000"/>
          <w:sz w:val="32"/>
          <w:szCs w:val="32"/>
        </w:rPr>
      </w:pPr>
      <w:r w:rsidRPr="002602AA">
        <w:rPr>
          <w:rFonts w:ascii="黑体" w:eastAsia="黑体" w:hAnsi="黑体" w:hint="eastAsia"/>
          <w:color w:val="000000"/>
          <w:sz w:val="32"/>
          <w:szCs w:val="32"/>
        </w:rPr>
        <w:t>五、遴选程序</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bCs/>
          <w:color w:val="000000"/>
          <w:sz w:val="32"/>
          <w:szCs w:val="32"/>
        </w:rPr>
        <w:t>遴选工作分为论文推荐、各学科集群</w:t>
      </w:r>
      <w:r w:rsidRPr="002602AA">
        <w:rPr>
          <w:rFonts w:ascii="仿宋_GB2312" w:eastAsia="仿宋_GB2312" w:hint="eastAsia"/>
          <w:color w:val="000000"/>
          <w:sz w:val="32"/>
          <w:szCs w:val="32"/>
        </w:rPr>
        <w:t>遴选、终审认定、结果发布等步骤进行。</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（一）论文推荐</w:t>
      </w:r>
    </w:p>
    <w:p w:rsidR="00B85148" w:rsidRPr="002602AA" w:rsidRDefault="00B85148" w:rsidP="00B85148">
      <w:pPr>
        <w:widowControl w:val="0"/>
        <w:snapToGrid w:val="0"/>
        <w:spacing w:line="580" w:lineRule="exact"/>
        <w:ind w:firstLineChars="200" w:firstLine="640"/>
        <w:rPr>
          <w:rFonts w:ascii="仿宋_GB2312" w:eastAsia="仿宋_GB2312" w:hint="eastAsia"/>
          <w:bCs/>
          <w:color w:val="000000"/>
          <w:sz w:val="32"/>
          <w:szCs w:val="32"/>
        </w:rPr>
      </w:pPr>
      <w:r w:rsidRPr="002602AA">
        <w:rPr>
          <w:rFonts w:ascii="仿宋_GB2312" w:eastAsia="仿宋_GB2312" w:hint="eastAsia"/>
          <w:bCs/>
          <w:color w:val="000000"/>
          <w:sz w:val="32"/>
          <w:szCs w:val="32"/>
        </w:rPr>
        <w:t>各学科集群牵头单位按与推荐名额比例不低于20:1的数量建立论文推荐专家库，确保覆盖本学科集群中的每个学科。专家构成须包括：学科专家；具有丰富出版经验的国际、国内期刊主编或编委；国际或国内相关学会、学术机构骨干力量；其他有关专家。此外，</w:t>
      </w:r>
      <w:r w:rsidRPr="002602AA">
        <w:rPr>
          <w:rFonts w:ascii="仿宋_GB2312" w:eastAsia="仿宋_GB2312" w:hint="eastAsia"/>
          <w:bCs/>
          <w:sz w:val="32"/>
          <w:szCs w:val="32"/>
        </w:rPr>
        <w:t>中国科技期刊卓越行动计划入选期刊以及集群各学科排名前5%的期刊（具体名单由中国科协根据国内外主要期刊检索数据库确定）编委</w:t>
      </w:r>
      <w:r w:rsidRPr="002602AA">
        <w:rPr>
          <w:rFonts w:ascii="仿宋_GB2312" w:eastAsia="仿宋_GB2312" w:hint="eastAsia"/>
          <w:bCs/>
          <w:color w:val="000000"/>
          <w:sz w:val="32"/>
          <w:szCs w:val="32"/>
        </w:rPr>
        <w:t>会主任自动取</w:t>
      </w:r>
      <w:r w:rsidRPr="002602AA">
        <w:rPr>
          <w:rFonts w:ascii="仿宋_GB2312" w:eastAsia="仿宋_GB2312" w:hint="eastAsia"/>
          <w:bCs/>
          <w:color w:val="000000"/>
          <w:sz w:val="32"/>
          <w:szCs w:val="32"/>
        </w:rPr>
        <w:lastRenderedPageBreak/>
        <w:t>得推荐资格。</w:t>
      </w:r>
    </w:p>
    <w:p w:rsidR="00B85148" w:rsidRPr="002602AA" w:rsidRDefault="00B85148" w:rsidP="00B85148">
      <w:pPr>
        <w:widowControl w:val="0"/>
        <w:snapToGrid w:val="0"/>
        <w:spacing w:line="580" w:lineRule="exact"/>
        <w:ind w:firstLineChars="200" w:firstLine="640"/>
        <w:rPr>
          <w:rFonts w:ascii="仿宋_GB2312" w:eastAsia="仿宋_GB2312" w:hint="eastAsia"/>
          <w:bCs/>
          <w:color w:val="000000"/>
          <w:sz w:val="32"/>
          <w:szCs w:val="32"/>
        </w:rPr>
      </w:pPr>
      <w:r w:rsidRPr="002602AA">
        <w:rPr>
          <w:rFonts w:ascii="仿宋_GB2312" w:eastAsia="仿宋_GB2312" w:hint="eastAsia"/>
          <w:color w:val="000000"/>
          <w:sz w:val="32"/>
          <w:szCs w:val="32"/>
        </w:rPr>
        <w:t>论文推荐专家</w:t>
      </w:r>
      <w:r w:rsidRPr="002602AA">
        <w:rPr>
          <w:rFonts w:ascii="仿宋_GB2312" w:eastAsia="仿宋_GB2312" w:hint="eastAsia"/>
          <w:bCs/>
          <w:color w:val="000000"/>
          <w:sz w:val="32"/>
          <w:szCs w:val="32"/>
        </w:rPr>
        <w:t>通过“中国科协优秀科技论文遴选工作平台”以“背对背”方式推荐优秀论文，每人限推荐1篇论文。</w:t>
      </w:r>
      <w:r w:rsidRPr="002602AA">
        <w:rPr>
          <w:rFonts w:ascii="仿宋_GB2312" w:eastAsia="仿宋_GB2312" w:hint="eastAsia"/>
          <w:color w:val="000000"/>
          <w:sz w:val="32"/>
          <w:szCs w:val="32"/>
        </w:rPr>
        <w:t>推荐时</w:t>
      </w:r>
      <w:r w:rsidRPr="002602AA">
        <w:rPr>
          <w:rFonts w:ascii="仿宋_GB2312" w:eastAsia="仿宋_GB2312" w:hint="eastAsia"/>
          <w:bCs/>
          <w:color w:val="000000"/>
          <w:sz w:val="32"/>
          <w:szCs w:val="32"/>
        </w:rPr>
        <w:t>均应注明论文类型、推荐理由并署名。论文被推荐后即时在工作平台对外呈现，并同时呈现推荐理由。</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（二）各学科集群遴选</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bCs/>
          <w:color w:val="000000"/>
          <w:sz w:val="32"/>
          <w:szCs w:val="32"/>
        </w:rPr>
        <w:t>各学科集群牵头单位</w:t>
      </w:r>
      <w:r w:rsidRPr="002602AA">
        <w:rPr>
          <w:rFonts w:ascii="仿宋_GB2312" w:eastAsia="仿宋_GB2312" w:hint="eastAsia"/>
          <w:color w:val="000000"/>
          <w:sz w:val="32"/>
          <w:szCs w:val="32"/>
        </w:rPr>
        <w:t>邀请本学科领域权威专家组建不少于15人的评审专家委员会，对集群论文进行评审，遴选10篇优秀论文，面向社会公示5个工作日，明确无异议后，上报中国科协。集群评审专家需遵循回避原则，论文推荐专家、被推荐论文作者不能担任评审专家。</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（三）中国科协终审</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bCs/>
          <w:color w:val="000000"/>
          <w:sz w:val="32"/>
          <w:szCs w:val="32"/>
        </w:rPr>
        <w:t>中国科协组建</w:t>
      </w:r>
      <w:r w:rsidRPr="002602AA">
        <w:rPr>
          <w:rFonts w:ascii="仿宋_GB2312" w:eastAsia="仿宋_GB2312" w:hint="eastAsia"/>
          <w:color w:val="000000"/>
          <w:sz w:val="32"/>
          <w:szCs w:val="32"/>
        </w:rPr>
        <w:t>不少于13人的</w:t>
      </w:r>
      <w:r w:rsidRPr="002602AA">
        <w:rPr>
          <w:rFonts w:ascii="仿宋_GB2312" w:eastAsia="仿宋_GB2312" w:hint="eastAsia"/>
          <w:bCs/>
          <w:color w:val="000000"/>
          <w:sz w:val="32"/>
          <w:szCs w:val="32"/>
        </w:rPr>
        <w:t>终审专家委员会，对各学科集群遴选结果进行等额终审、认定，最终产生本年度优秀论文名单。</w:t>
      </w:r>
      <w:r w:rsidRPr="002602AA">
        <w:rPr>
          <w:rFonts w:ascii="仿宋_GB2312" w:eastAsia="仿宋_GB2312" w:hint="eastAsia"/>
          <w:color w:val="000000"/>
          <w:sz w:val="32"/>
          <w:szCs w:val="32"/>
        </w:rPr>
        <w:t>终审专家委员会由每个学科集群推荐专家1名，另由中国科协邀请未参与学科集群推荐评审工作的权威专家3—5名。</w:t>
      </w:r>
    </w:p>
    <w:p w:rsidR="00B85148" w:rsidRPr="002602AA" w:rsidRDefault="00B85148" w:rsidP="00B85148">
      <w:pPr>
        <w:widowControl w:val="0"/>
        <w:snapToGrid w:val="0"/>
        <w:spacing w:line="580" w:lineRule="exact"/>
        <w:ind w:firstLineChars="200" w:firstLine="640"/>
        <w:rPr>
          <w:rFonts w:ascii="楷体_GB2312" w:eastAsia="楷体_GB2312" w:hint="eastAsia"/>
          <w:color w:val="000000"/>
          <w:sz w:val="32"/>
          <w:szCs w:val="32"/>
        </w:rPr>
      </w:pPr>
      <w:r w:rsidRPr="002602AA">
        <w:rPr>
          <w:rFonts w:ascii="楷体_GB2312" w:eastAsia="楷体_GB2312" w:hint="eastAsia"/>
          <w:color w:val="000000"/>
          <w:sz w:val="32"/>
          <w:szCs w:val="32"/>
        </w:rPr>
        <w:t>（四）结果发布</w:t>
      </w:r>
    </w:p>
    <w:p w:rsidR="00B85148" w:rsidRPr="002602AA" w:rsidRDefault="00B85148" w:rsidP="00B85148">
      <w:pPr>
        <w:widowControl w:val="0"/>
        <w:snapToGrid w:val="0"/>
        <w:spacing w:line="580" w:lineRule="exact"/>
        <w:ind w:firstLineChars="200" w:firstLine="640"/>
        <w:rPr>
          <w:rFonts w:ascii="仿宋_GB2312" w:eastAsia="仿宋_GB2312" w:hint="eastAsia"/>
          <w:bCs/>
          <w:color w:val="000000"/>
          <w:sz w:val="32"/>
          <w:szCs w:val="32"/>
        </w:rPr>
      </w:pPr>
      <w:r w:rsidRPr="002602AA">
        <w:rPr>
          <w:rFonts w:ascii="仿宋_GB2312" w:eastAsia="仿宋_GB2312" w:hint="eastAsia"/>
          <w:bCs/>
          <w:color w:val="000000"/>
          <w:sz w:val="32"/>
          <w:szCs w:val="32"/>
        </w:rPr>
        <w:t>中国科协通过官方网站</w:t>
      </w:r>
      <w:r w:rsidRPr="002602AA">
        <w:rPr>
          <w:rFonts w:ascii="仿宋_GB2312" w:eastAsia="仿宋_GB2312" w:hint="eastAsia"/>
          <w:color w:val="000000"/>
          <w:sz w:val="32"/>
          <w:szCs w:val="32"/>
        </w:rPr>
        <w:t>对本年度优秀论文名单进行集中公示，确认无异议后，正式下发文件公布遴选结果，向优秀论文作者、编辑颁发证书</w:t>
      </w:r>
      <w:r w:rsidRPr="002602AA">
        <w:rPr>
          <w:rFonts w:ascii="仿宋_GB2312" w:eastAsia="仿宋_GB2312" w:hint="eastAsia"/>
          <w:bCs/>
          <w:color w:val="000000"/>
          <w:sz w:val="32"/>
          <w:szCs w:val="32"/>
        </w:rPr>
        <w:t>。</w:t>
      </w:r>
    </w:p>
    <w:p w:rsidR="00B85148" w:rsidRPr="002602AA" w:rsidRDefault="00B85148" w:rsidP="00B85148">
      <w:pPr>
        <w:widowControl w:val="0"/>
        <w:snapToGrid w:val="0"/>
        <w:spacing w:line="580" w:lineRule="exact"/>
        <w:ind w:firstLineChars="200" w:firstLine="640"/>
        <w:rPr>
          <w:rFonts w:ascii="黑体" w:eastAsia="黑体" w:hAnsi="黑体" w:hint="eastAsia"/>
          <w:color w:val="000000"/>
          <w:sz w:val="32"/>
          <w:szCs w:val="32"/>
        </w:rPr>
      </w:pPr>
      <w:r w:rsidRPr="002602AA">
        <w:rPr>
          <w:rFonts w:ascii="黑体" w:eastAsia="黑体" w:hAnsi="黑体" w:hint="eastAsia"/>
          <w:color w:val="000000"/>
          <w:sz w:val="32"/>
          <w:szCs w:val="32"/>
        </w:rPr>
        <w:t>六、专家条件</w:t>
      </w:r>
    </w:p>
    <w:p w:rsidR="00B85148" w:rsidRPr="002602AA" w:rsidRDefault="00B85148" w:rsidP="00B85148">
      <w:pPr>
        <w:widowControl w:val="0"/>
        <w:overflowPunct/>
        <w:autoSpaceDE/>
        <w:autoSpaceDN/>
        <w:adjustRightInd/>
        <w:spacing w:line="580" w:lineRule="exact"/>
        <w:ind w:firstLineChars="200" w:firstLine="640"/>
        <w:textAlignment w:val="auto"/>
        <w:rPr>
          <w:rFonts w:ascii="仿宋_GB2312" w:eastAsia="仿宋_GB2312" w:hAnsi="仿宋_GB2312" w:cs="仿宋_GB2312" w:hint="eastAsia"/>
          <w:color w:val="000000"/>
          <w:kern w:val="2"/>
          <w:sz w:val="32"/>
          <w:szCs w:val="32"/>
        </w:rPr>
      </w:pPr>
      <w:r w:rsidRPr="002602AA">
        <w:rPr>
          <w:rFonts w:ascii="仿宋_GB2312" w:eastAsia="仿宋_GB2312" w:hAnsi="仿宋_GB2312" w:cs="仿宋_GB2312" w:hint="eastAsia"/>
          <w:color w:val="000000"/>
          <w:kern w:val="2"/>
          <w:sz w:val="32"/>
          <w:szCs w:val="32"/>
        </w:rPr>
        <w:t>论文推荐专家库、评审专家委员会和终审专家委员会成员应具备一定的基本条件和学术条件，具体如下：</w:t>
      </w:r>
    </w:p>
    <w:p w:rsidR="00B85148" w:rsidRPr="002602AA" w:rsidRDefault="00B85148" w:rsidP="00B85148">
      <w:pPr>
        <w:widowControl w:val="0"/>
        <w:overflowPunct/>
        <w:autoSpaceDE/>
        <w:autoSpaceDN/>
        <w:adjustRightInd/>
        <w:spacing w:line="580" w:lineRule="exact"/>
        <w:ind w:firstLineChars="200" w:firstLine="640"/>
        <w:textAlignment w:val="auto"/>
        <w:rPr>
          <w:rFonts w:ascii="仿宋_GB2312" w:eastAsia="仿宋_GB2312" w:hAnsi="宋体" w:cs="宋体" w:hint="eastAsia"/>
          <w:color w:val="000000"/>
          <w:kern w:val="2"/>
          <w:sz w:val="32"/>
          <w:szCs w:val="32"/>
        </w:rPr>
      </w:pPr>
      <w:r w:rsidRPr="002602AA">
        <w:rPr>
          <w:rFonts w:ascii="仿宋_GB2312" w:eastAsia="仿宋_GB2312" w:hAnsi="宋体" w:cs="宋体" w:hint="eastAsia"/>
          <w:color w:val="000000"/>
          <w:kern w:val="2"/>
          <w:sz w:val="32"/>
          <w:szCs w:val="32"/>
        </w:rPr>
        <w:lastRenderedPageBreak/>
        <w:t>1.基本条件</w:t>
      </w:r>
    </w:p>
    <w:p w:rsidR="00B85148" w:rsidRPr="002602AA" w:rsidRDefault="00B85148" w:rsidP="00B85148">
      <w:pPr>
        <w:widowControl w:val="0"/>
        <w:overflowPunct/>
        <w:autoSpaceDE/>
        <w:autoSpaceDN/>
        <w:adjustRightInd/>
        <w:spacing w:line="580" w:lineRule="exact"/>
        <w:ind w:firstLineChars="200" w:firstLine="640"/>
        <w:textAlignment w:val="auto"/>
        <w:rPr>
          <w:rFonts w:ascii="仿宋_GB2312" w:eastAsia="仿宋_GB2312" w:hAnsi="宋体" w:cs="宋体" w:hint="eastAsia"/>
          <w:color w:val="000000"/>
          <w:kern w:val="2"/>
          <w:sz w:val="32"/>
          <w:szCs w:val="32"/>
        </w:rPr>
      </w:pPr>
      <w:r w:rsidRPr="002602AA">
        <w:rPr>
          <w:rFonts w:ascii="仿宋_GB2312" w:eastAsia="仿宋_GB2312" w:hAnsi="宋体" w:cs="宋体" w:hint="eastAsia"/>
          <w:color w:val="000000"/>
          <w:kern w:val="2"/>
          <w:sz w:val="32"/>
          <w:szCs w:val="32"/>
        </w:rPr>
        <w:t>具有正高级专业技术职称；坚持原则，有较高的科研道德和责任心，能够认真、诚实、公正、廉洁地履行论文推荐职责；身体健康，愿意承担并且能够按时完成推荐、咨询等工作；为本领域高水平的学术带头人，在国际和国内同行中具有较高的学术权威性和学术声望。</w:t>
      </w:r>
    </w:p>
    <w:p w:rsidR="00B85148" w:rsidRPr="002602AA" w:rsidRDefault="00B85148" w:rsidP="00B85148">
      <w:pPr>
        <w:widowControl w:val="0"/>
        <w:overflowPunct/>
        <w:autoSpaceDE/>
        <w:autoSpaceDN/>
        <w:adjustRightInd/>
        <w:spacing w:line="580" w:lineRule="exact"/>
        <w:ind w:firstLineChars="200" w:firstLine="640"/>
        <w:textAlignment w:val="auto"/>
        <w:rPr>
          <w:rFonts w:ascii="仿宋_GB2312" w:eastAsia="仿宋_GB2312" w:hAnsi="宋体" w:cs="宋体" w:hint="eastAsia"/>
          <w:color w:val="000000"/>
          <w:kern w:val="2"/>
          <w:sz w:val="32"/>
          <w:szCs w:val="32"/>
        </w:rPr>
      </w:pPr>
      <w:r w:rsidRPr="002602AA">
        <w:rPr>
          <w:rFonts w:ascii="仿宋_GB2312" w:eastAsia="仿宋_GB2312" w:hAnsi="宋体" w:cs="宋体" w:hint="eastAsia"/>
          <w:color w:val="000000"/>
          <w:kern w:val="2"/>
          <w:sz w:val="32"/>
          <w:szCs w:val="32"/>
        </w:rPr>
        <w:t>2.学术条件</w:t>
      </w:r>
    </w:p>
    <w:p w:rsidR="00B85148" w:rsidRPr="002602AA" w:rsidRDefault="00B85148" w:rsidP="00B85148">
      <w:pPr>
        <w:widowControl w:val="0"/>
        <w:snapToGrid w:val="0"/>
        <w:spacing w:line="580" w:lineRule="exact"/>
        <w:ind w:firstLineChars="200" w:firstLine="640"/>
        <w:rPr>
          <w:rFonts w:ascii="仿宋_GB2312" w:eastAsia="仿宋_GB2312" w:hAnsi="黑体" w:hint="eastAsia"/>
          <w:color w:val="000000"/>
          <w:sz w:val="32"/>
          <w:szCs w:val="32"/>
        </w:rPr>
      </w:pPr>
      <w:r w:rsidRPr="002602AA">
        <w:rPr>
          <w:rFonts w:ascii="仿宋_GB2312" w:eastAsia="仿宋_GB2312" w:hAnsi="宋体" w:cs="宋体" w:hint="eastAsia"/>
          <w:color w:val="000000"/>
          <w:kern w:val="2"/>
          <w:sz w:val="32"/>
          <w:szCs w:val="32"/>
        </w:rPr>
        <w:t>在学术方面须符合下列条件之一：对本专业有深入的研究，以首席专家身份主持过相关学科领域国家重大科技研究计划或课题1项以上，并顺利通过成果鉴定；作为第一完成人荣获过国家级科学技术奖励；在国内、国际正式出版的科技期刊担任主编、副主编，具有多年出版经验，避免行政化、官本位；担任国际或国内相关专业全国学协会副会长/副理事长及以上职位；担任国际或国内相关全国学术专业委员会副主任委员及以上职位。</w:t>
      </w:r>
    </w:p>
    <w:p w:rsidR="00B85148" w:rsidRPr="002602AA" w:rsidRDefault="00B85148" w:rsidP="00B85148">
      <w:pPr>
        <w:widowControl w:val="0"/>
        <w:snapToGrid w:val="0"/>
        <w:spacing w:line="580" w:lineRule="exact"/>
        <w:ind w:firstLineChars="200" w:firstLine="640"/>
        <w:rPr>
          <w:rFonts w:ascii="黑体" w:eastAsia="黑体" w:hAnsi="黑体" w:hint="eastAsia"/>
          <w:color w:val="000000"/>
          <w:sz w:val="32"/>
          <w:szCs w:val="32"/>
        </w:rPr>
      </w:pPr>
      <w:r w:rsidRPr="002602AA">
        <w:rPr>
          <w:rFonts w:ascii="黑体" w:eastAsia="黑体" w:hAnsi="黑体" w:hint="eastAsia"/>
          <w:color w:val="000000"/>
          <w:sz w:val="32"/>
          <w:szCs w:val="32"/>
        </w:rPr>
        <w:t>七、活动宣传</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（一）活动启动阶段，通过中国科协官网、公文发布系统，科界、学会服务365等发布遴选通知，推送各全国学会和科技期刊编辑部。</w:t>
      </w:r>
    </w:p>
    <w:p w:rsidR="00B85148" w:rsidRPr="002602AA" w:rsidRDefault="00B85148" w:rsidP="00B85148">
      <w:pPr>
        <w:widowControl w:val="0"/>
        <w:snapToGrid w:val="0"/>
        <w:spacing w:line="580" w:lineRule="exact"/>
        <w:ind w:firstLineChars="200" w:firstLine="648"/>
        <w:rPr>
          <w:rFonts w:ascii="仿宋_GB2312" w:eastAsia="仿宋_GB2312" w:hint="eastAsia"/>
          <w:color w:val="000000"/>
          <w:spacing w:val="2"/>
          <w:sz w:val="32"/>
          <w:szCs w:val="32"/>
        </w:rPr>
      </w:pPr>
      <w:r w:rsidRPr="002602AA">
        <w:rPr>
          <w:rFonts w:ascii="仿宋_GB2312" w:eastAsia="仿宋_GB2312" w:hint="eastAsia"/>
          <w:color w:val="000000"/>
          <w:spacing w:val="2"/>
          <w:sz w:val="32"/>
          <w:szCs w:val="32"/>
        </w:rPr>
        <w:t>（二）在“中国科协优秀科技论文遴选工作平台”按照学科集群设置滚动条区域，对推荐的论文名称及推荐理由进行动态展示。</w:t>
      </w:r>
    </w:p>
    <w:p w:rsidR="00B85148" w:rsidRPr="002602AA" w:rsidRDefault="00B85148" w:rsidP="00B85148">
      <w:pPr>
        <w:widowControl w:val="0"/>
        <w:snapToGrid w:val="0"/>
        <w:spacing w:line="580" w:lineRule="exact"/>
        <w:ind w:firstLineChars="200" w:firstLine="640"/>
        <w:rPr>
          <w:rFonts w:ascii="仿宋_GB2312" w:eastAsia="仿宋_GB2312" w:hint="eastAsia"/>
          <w:color w:val="000000"/>
          <w:sz w:val="32"/>
          <w:szCs w:val="32"/>
        </w:rPr>
      </w:pPr>
      <w:r w:rsidRPr="002602AA">
        <w:rPr>
          <w:rFonts w:ascii="仿宋_GB2312" w:eastAsia="仿宋_GB2312" w:hint="eastAsia"/>
          <w:color w:val="000000"/>
          <w:sz w:val="32"/>
          <w:szCs w:val="32"/>
        </w:rPr>
        <w:t>（三）访谈各学科集群入选论文作者，深入了解创作过程，挖掘论文背后的故事，通过论文遴选平台“优秀论文背</w:t>
      </w:r>
      <w:r w:rsidRPr="002602AA">
        <w:rPr>
          <w:rFonts w:ascii="仿宋_GB2312" w:eastAsia="仿宋_GB2312" w:hint="eastAsia"/>
          <w:color w:val="000000"/>
          <w:sz w:val="32"/>
          <w:szCs w:val="32"/>
        </w:rPr>
        <w:lastRenderedPageBreak/>
        <w:t>后的故事”专区以及科界、学会服务365等新媒体渠道，对入选论文进行宣传推介。</w:t>
      </w:r>
    </w:p>
    <w:p w:rsidR="000F7928" w:rsidRDefault="000F7928" w:rsidP="00B85148">
      <w:bookmarkStart w:id="0" w:name="_GoBack"/>
      <w:bookmarkEnd w:id="0"/>
    </w:p>
    <w:sectPr w:rsidR="000F79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07" w:rsidRDefault="00521807" w:rsidP="00B85148">
      <w:r>
        <w:separator/>
      </w:r>
    </w:p>
  </w:endnote>
  <w:endnote w:type="continuationSeparator" w:id="0">
    <w:p w:rsidR="00521807" w:rsidRDefault="00521807" w:rsidP="00B8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07" w:rsidRDefault="00521807" w:rsidP="00B85148">
      <w:r>
        <w:separator/>
      </w:r>
    </w:p>
  </w:footnote>
  <w:footnote w:type="continuationSeparator" w:id="0">
    <w:p w:rsidR="00521807" w:rsidRDefault="00521807" w:rsidP="00B85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2"/>
    <w:rsid w:val="000F7928"/>
    <w:rsid w:val="00521807"/>
    <w:rsid w:val="00964A82"/>
    <w:rsid w:val="00B8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48"/>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48"/>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85148"/>
    <w:rPr>
      <w:sz w:val="18"/>
      <w:szCs w:val="18"/>
    </w:rPr>
  </w:style>
  <w:style w:type="paragraph" w:styleId="a4">
    <w:name w:val="footer"/>
    <w:basedOn w:val="a"/>
    <w:link w:val="Char0"/>
    <w:uiPriority w:val="99"/>
    <w:unhideWhenUsed/>
    <w:rsid w:val="00B85148"/>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851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48"/>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48"/>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85148"/>
    <w:rPr>
      <w:sz w:val="18"/>
      <w:szCs w:val="18"/>
    </w:rPr>
  </w:style>
  <w:style w:type="paragraph" w:styleId="a4">
    <w:name w:val="footer"/>
    <w:basedOn w:val="a"/>
    <w:link w:val="Char0"/>
    <w:uiPriority w:val="99"/>
    <w:unhideWhenUsed/>
    <w:rsid w:val="00B85148"/>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851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吴俣桐</dc:creator>
  <cp:keywords/>
  <dc:description/>
  <cp:lastModifiedBy>吴俣桐</cp:lastModifiedBy>
  <cp:revision>2</cp:revision>
  <dcterms:created xsi:type="dcterms:W3CDTF">2020-03-16T07:08:00Z</dcterms:created>
  <dcterms:modified xsi:type="dcterms:W3CDTF">2020-03-16T07:09:00Z</dcterms:modified>
</cp:coreProperties>
</file>