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4"/>
          <w:szCs w:val="32"/>
          <w:lang w:val="en-US" w:eastAsia="zh-CN"/>
        </w:rPr>
      </w:pPr>
      <w:r>
        <w:rPr>
          <w:rFonts w:hint="eastAsia"/>
          <w:sz w:val="24"/>
          <w:szCs w:val="32"/>
          <w:lang w:val="en-US" w:eastAsia="zh-CN"/>
        </w:rPr>
        <w:t>近红外光谱仪在燕麦品质分析中的应用</w:t>
      </w:r>
    </w:p>
    <w:p>
      <w:pPr>
        <w:jc w:val="both"/>
        <w:rPr>
          <w:rFonts w:hint="default"/>
          <w:lang w:val="en-US" w:eastAsia="zh-CN"/>
        </w:rPr>
      </w:pPr>
      <w:r>
        <w:rPr>
          <w:rFonts w:hint="eastAsia"/>
          <w:lang w:val="en-US" w:eastAsia="zh-CN"/>
        </w:rPr>
        <w:t>概述：</w:t>
      </w:r>
    </w:p>
    <w:p>
      <w:pPr>
        <w:jc w:val="left"/>
        <w:rPr>
          <w:rFonts w:hint="eastAsia" w:ascii="宋体" w:hAnsi="宋体" w:cs="宋体"/>
          <w:color w:val="000000"/>
          <w:kern w:val="0"/>
          <w:szCs w:val="21"/>
          <w:lang w:bidi="ar"/>
        </w:rPr>
      </w:pPr>
    </w:p>
    <w:p>
      <w:pPr>
        <w:ind w:firstLine="420" w:firstLineChars="200"/>
        <w:jc w:val="left"/>
        <w:rPr>
          <w:rFonts w:hint="eastAsia" w:ascii="宋体" w:hAnsi="宋体" w:cs="宋体"/>
          <w:color w:val="000000"/>
          <w:kern w:val="0"/>
          <w:szCs w:val="21"/>
          <w:lang w:bidi="ar"/>
        </w:rPr>
      </w:pPr>
      <w:r>
        <w:rPr>
          <w:rFonts w:hint="eastAsia" w:ascii="宋体" w:hAnsi="宋体" w:cs="宋体"/>
          <w:color w:val="000000"/>
          <w:kern w:val="0"/>
          <w:szCs w:val="21"/>
          <w:lang w:bidi="ar"/>
        </w:rPr>
        <w:t>近红外光是指波长介于可见区与中红外区之间的电磁波,其波长范围约为 800-2500nm。近红外光谱分析是指利用近红外光照射样品后经过反射或者透射的光包含的物质信息，利用这些信息用于样品定量和定性分析的一种分析技术。</w:t>
      </w:r>
    </w:p>
    <w:p>
      <w:pPr>
        <w:widowControl/>
        <w:ind w:firstLine="420" w:firstLineChars="200"/>
        <w:jc w:val="left"/>
        <w:rPr>
          <w:rFonts w:hint="eastAsia" w:ascii="宋体" w:hAnsi="宋体" w:cs="宋体"/>
          <w:color w:val="000000"/>
          <w:kern w:val="0"/>
          <w:szCs w:val="21"/>
          <w:lang w:bidi="ar"/>
        </w:rPr>
      </w:pPr>
      <w:r>
        <w:rPr>
          <w:rFonts w:hint="eastAsia" w:ascii="宋体" w:hAnsi="宋体" w:cs="宋体"/>
          <w:color w:val="000000"/>
          <w:kern w:val="0"/>
          <w:szCs w:val="21"/>
          <w:lang w:bidi="ar"/>
        </w:rPr>
        <w:t>近红外分析兼备了可见区光谱分析信号容易获取与红外区光谱分析信息量丰富两方面的优点，加上该谱区自身具有的谱带重叠、吸收强度较低，需要依靠化学计量学方法提取信息等特点，使近红外谱区分析成为一类新型的分析技术。根据国际分析界的经验，近红外分析技术作为一种快速、无损、无公害的多组分同时分析的现代技术，在农产品和食品质量等方面是一种首选技术。</w:t>
      </w:r>
    </w:p>
    <w:p>
      <w:pPr>
        <w:jc w:val="left"/>
        <w:rPr>
          <w:rFonts w:hint="eastAsia" w:ascii="宋体" w:hAnsi="宋体" w:eastAsia="宋体" w:cs="宋体"/>
          <w:i w:val="0"/>
          <w:iCs w:val="0"/>
          <w:caps w:val="0"/>
          <w:color w:val="000000"/>
          <w:spacing w:val="0"/>
          <w:sz w:val="21"/>
          <w:szCs w:val="21"/>
          <w:shd w:val="clear" w:fill="FFFFFF"/>
          <w:lang w:val="en-US" w:eastAsia="zh-CN"/>
        </w:rPr>
      </w:pPr>
    </w:p>
    <w:p>
      <w:pPr>
        <w:jc w:val="left"/>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实验：</w:t>
      </w:r>
    </w:p>
    <w:p>
      <w:pPr>
        <w:ind w:firstLine="420" w:firstLineChars="200"/>
        <w:jc w:val="left"/>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实验样品共163份，均采用国标方法测量其蛋白，纤维，水分。</w:t>
      </w:r>
    </w:p>
    <w:p>
      <w:pPr>
        <w:ind w:firstLine="420" w:firstLineChars="200"/>
        <w:jc w:val="left"/>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光谱采集设备使用上海棱光技术有限公司生产的S450近红</w:t>
      </w:r>
      <w:r>
        <w:rPr>
          <w:rFonts w:hint="eastAsia" w:ascii="宋体" w:hAnsi="宋体" w:eastAsia="宋体" w:cs="宋体"/>
          <w:i w:val="0"/>
          <w:iCs w:val="0"/>
          <w:caps w:val="0"/>
          <w:color w:val="000000"/>
          <w:spacing w:val="0"/>
          <w:sz w:val="21"/>
          <w:szCs w:val="21"/>
          <w:shd w:val="clear" w:fill="FFFFFF"/>
          <w:lang w:val="en-US" w:eastAsia="zh-CN"/>
        </w:rPr>
        <w:t>外光谱仪。积分球漫反射模式扫描得到燕麦的近红外吸收光谱图。</w:t>
      </w:r>
    </w:p>
    <w:p>
      <w:pPr>
        <w:ind w:firstLine="420" w:firstLineChars="200"/>
        <w:jc w:val="left"/>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建模软件采用中国农业大学出版的CAUNIR 11.1.5。</w:t>
      </w:r>
      <w:r>
        <w:rPr>
          <w:rFonts w:hint="eastAsia" w:ascii="宋体" w:hAnsi="宋体" w:eastAsia="宋体" w:cs="宋体"/>
          <w:i w:val="0"/>
          <w:iCs w:val="0"/>
          <w:caps w:val="0"/>
          <w:color w:val="000000"/>
          <w:spacing w:val="0"/>
          <w:sz w:val="21"/>
          <w:szCs w:val="21"/>
          <w:shd w:val="clear" w:fill="FFFFFF"/>
          <w:lang w:val="en-US" w:eastAsia="zh-CN"/>
        </w:rPr>
        <w:t>以偏最小二乘法（PLS）分别建立燕麦的蛋白质、水分和纤维的近红外模型。</w:t>
      </w:r>
    </w:p>
    <w:p>
      <w:pPr>
        <w:ind w:firstLine="420" w:firstLineChars="200"/>
        <w:jc w:val="left"/>
        <w:rPr>
          <w:rFonts w:hint="eastAsia" w:ascii="宋体" w:hAnsi="宋体" w:eastAsia="宋体" w:cs="宋体"/>
          <w:i w:val="0"/>
          <w:iCs w:val="0"/>
          <w:caps w:val="0"/>
          <w:color w:val="000000"/>
          <w:spacing w:val="0"/>
          <w:sz w:val="21"/>
          <w:szCs w:val="21"/>
          <w:shd w:val="clear" w:fill="FFFFFF"/>
          <w:lang w:val="en-US" w:eastAsia="zh-CN"/>
        </w:rPr>
      </w:pPr>
    </w:p>
    <w:p>
      <w:pPr>
        <w:jc w:val="left"/>
        <w:rPr>
          <w:rFonts w:hint="default"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采集光谱：</w:t>
      </w:r>
    </w:p>
    <w:p>
      <w:pPr>
        <w:ind w:firstLine="420" w:firstLineChars="200"/>
        <w:jc w:val="left"/>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待仪器预热后，取不少于样品杯1/2体积的样品装入样</w:t>
      </w:r>
      <w:r>
        <w:rPr>
          <w:rFonts w:hint="eastAsia" w:ascii="宋体" w:hAnsi="宋体" w:eastAsia="宋体" w:cs="宋体"/>
          <w:i w:val="0"/>
          <w:iCs w:val="0"/>
          <w:caps w:val="0"/>
          <w:color w:val="000000"/>
          <w:spacing w:val="0"/>
          <w:sz w:val="21"/>
          <w:szCs w:val="21"/>
          <w:shd w:val="clear" w:fill="FFFFFF"/>
          <w:lang w:val="en-US" w:eastAsia="zh-CN"/>
        </w:rPr>
        <w:t>品杯中扫描。</w:t>
      </w:r>
    </w:p>
    <w:p>
      <w:pPr>
        <w:ind w:firstLine="420" w:firstLineChars="200"/>
        <w:jc w:val="left"/>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扫描参数：扫描范围1000-2500nm，为了得到重复性更好的图谱，采集时我们将平均次数设置为8次，仪器将会对样品自动进行8个点位测量并自动给出一条平均图谱。</w:t>
      </w:r>
    </w:p>
    <w:p>
      <w:pPr>
        <w:ind w:firstLine="420" w:firstLineChars="200"/>
        <w:jc w:val="left"/>
        <w:rPr>
          <w:rFonts w:hint="default"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S450近红外光谱仪具有自动基线校准功能，所以在采集光谱过程中无需进行手动扫描基线。</w:t>
      </w:r>
    </w:p>
    <w:p>
      <w:pPr>
        <w:jc w:val="left"/>
        <w:rPr>
          <w:rFonts w:hint="eastAsia" w:ascii="宋体" w:hAnsi="宋体" w:eastAsia="宋体" w:cs="宋体"/>
          <w:i w:val="0"/>
          <w:iCs w:val="0"/>
          <w:caps w:val="0"/>
          <w:color w:val="000000"/>
          <w:spacing w:val="0"/>
          <w:sz w:val="21"/>
          <w:szCs w:val="21"/>
          <w:shd w:val="clear" w:fill="FFFFFF"/>
          <w:lang w:val="en-US" w:eastAsia="zh-CN"/>
        </w:rPr>
      </w:pPr>
      <w:r>
        <w:drawing>
          <wp:inline distT="0" distB="0" distL="114300" distR="114300">
            <wp:extent cx="4065270" cy="2814955"/>
            <wp:effectExtent l="0" t="0" r="11430" b="444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4"/>
                    <a:stretch>
                      <a:fillRect/>
                    </a:stretch>
                  </pic:blipFill>
                  <pic:spPr>
                    <a:xfrm>
                      <a:off x="0" y="0"/>
                      <a:ext cx="4065270" cy="2814955"/>
                    </a:xfrm>
                    <a:prstGeom prst="rect">
                      <a:avLst/>
                    </a:prstGeom>
                    <a:noFill/>
                    <a:ln>
                      <a:noFill/>
                    </a:ln>
                  </pic:spPr>
                </pic:pic>
              </a:graphicData>
            </a:graphic>
          </wp:inline>
        </w:drawing>
      </w:r>
    </w:p>
    <w:p>
      <w:pPr>
        <w:jc w:val="left"/>
        <w:rPr>
          <w:rFonts w:hint="eastAsia" w:ascii="宋体" w:hAnsi="宋体" w:eastAsia="宋体" w:cs="宋体"/>
          <w:i w:val="0"/>
          <w:iCs w:val="0"/>
          <w:caps w:val="0"/>
          <w:color w:val="000000"/>
          <w:spacing w:val="0"/>
          <w:sz w:val="21"/>
          <w:szCs w:val="21"/>
          <w:shd w:val="clear" w:fill="FFFFFF"/>
          <w:lang w:val="en-US" w:eastAsia="zh-CN"/>
        </w:rPr>
      </w:pPr>
    </w:p>
    <w:p>
      <w:pPr>
        <w:jc w:val="left"/>
        <w:rPr>
          <w:rFonts w:hint="eastAsia" w:ascii="宋体" w:hAnsi="宋体" w:eastAsia="宋体" w:cs="宋体"/>
          <w:i w:val="0"/>
          <w:iCs w:val="0"/>
          <w:caps w:val="0"/>
          <w:color w:val="000000"/>
          <w:spacing w:val="0"/>
          <w:sz w:val="21"/>
          <w:szCs w:val="21"/>
          <w:shd w:val="clear" w:fill="FFFFFF"/>
          <w:lang w:val="en-US" w:eastAsia="zh-CN"/>
        </w:rPr>
      </w:pPr>
    </w:p>
    <w:p>
      <w:pPr>
        <w:jc w:val="left"/>
        <w:rPr>
          <w:rFonts w:hint="eastAsia" w:ascii="宋体" w:hAnsi="宋体" w:eastAsia="宋体" w:cs="宋体"/>
          <w:i w:val="0"/>
          <w:iCs w:val="0"/>
          <w:caps w:val="0"/>
          <w:color w:val="000000"/>
          <w:spacing w:val="0"/>
          <w:sz w:val="21"/>
          <w:szCs w:val="21"/>
          <w:shd w:val="clear" w:fill="FFFFFF"/>
          <w:lang w:val="en-US" w:eastAsia="zh-CN"/>
        </w:rPr>
      </w:pPr>
    </w:p>
    <w:p>
      <w:pPr>
        <w:jc w:val="left"/>
        <w:rPr>
          <w:rFonts w:hint="eastAsia" w:ascii="宋体" w:hAnsi="宋体" w:eastAsia="宋体" w:cs="宋体"/>
          <w:i w:val="0"/>
          <w:iCs w:val="0"/>
          <w:caps w:val="0"/>
          <w:color w:val="000000"/>
          <w:spacing w:val="0"/>
          <w:sz w:val="21"/>
          <w:szCs w:val="21"/>
          <w:shd w:val="clear" w:fill="FFFFFF"/>
          <w:lang w:val="en-US" w:eastAsia="zh-CN"/>
        </w:rPr>
      </w:pPr>
    </w:p>
    <w:p>
      <w:pPr>
        <w:ind w:firstLine="420" w:firstLineChars="200"/>
        <w:jc w:val="left"/>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由于近红外谱峰重叠，并且为了消除由于样品差异对光程的多重干扰或消除基线漂移，我们在用光谱建模前需要对光谱进行预处理，我们采用矢量归一化（SNV）以及一阶导数（1st）对光谱进行预处理。</w:t>
      </w:r>
    </w:p>
    <w:p>
      <w:pPr>
        <w:ind w:firstLine="420" w:firstLineChars="200"/>
        <w:jc w:val="left"/>
      </w:pPr>
      <w:r>
        <w:drawing>
          <wp:inline distT="0" distB="0" distL="114300" distR="114300">
            <wp:extent cx="3998595" cy="2148205"/>
            <wp:effectExtent l="0" t="0" r="1905" b="444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5"/>
                    <a:stretch>
                      <a:fillRect/>
                    </a:stretch>
                  </pic:blipFill>
                  <pic:spPr>
                    <a:xfrm>
                      <a:off x="0" y="0"/>
                      <a:ext cx="3998595" cy="2148205"/>
                    </a:xfrm>
                    <a:prstGeom prst="rect">
                      <a:avLst/>
                    </a:prstGeom>
                    <a:noFill/>
                    <a:ln>
                      <a:noFill/>
                    </a:ln>
                  </pic:spPr>
                </pic:pic>
              </a:graphicData>
            </a:graphic>
          </wp:inline>
        </w:drawing>
      </w:r>
    </w:p>
    <w:p>
      <w:pPr>
        <w:jc w:val="left"/>
        <w:rPr>
          <w:rFonts w:hint="default"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建立模型：</w:t>
      </w:r>
    </w:p>
    <w:p>
      <w:pPr>
        <w:ind w:firstLine="420" w:firstLineChars="200"/>
        <w:jc w:val="left"/>
        <w:rPr>
          <w:rFonts w:hint="default"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利用建模软件依次建立蛋白，水分，纤维模型。在模型建立后观察图标报告，发现相关系数为0.9632，0.9946，0.9775，相关性良好。</w:t>
      </w:r>
    </w:p>
    <w:p>
      <w:pPr>
        <w:jc w:val="left"/>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drawing>
          <wp:inline distT="0" distB="0" distL="114300" distR="114300">
            <wp:extent cx="2414270" cy="1960245"/>
            <wp:effectExtent l="0" t="0" r="5080" b="1905"/>
            <wp:docPr id="3" name="图片 3" descr="K%@B(}6V5M@5D@JID[P(I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K%@B(}6V5M@5D@JID[P(II4"/>
                    <pic:cNvPicPr>
                      <a:picLocks noChangeAspect="1"/>
                    </pic:cNvPicPr>
                  </pic:nvPicPr>
                  <pic:blipFill>
                    <a:blip r:embed="rId6"/>
                    <a:stretch>
                      <a:fillRect/>
                    </a:stretch>
                  </pic:blipFill>
                  <pic:spPr>
                    <a:xfrm>
                      <a:off x="0" y="0"/>
                      <a:ext cx="2414270" cy="1960245"/>
                    </a:xfrm>
                    <a:prstGeom prst="rect">
                      <a:avLst/>
                    </a:prstGeom>
                  </pic:spPr>
                </pic:pic>
              </a:graphicData>
            </a:graphic>
          </wp:inline>
        </w:drawing>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lang w:val="en-US" w:eastAsia="zh-CN"/>
        </w:rPr>
        <w:drawing>
          <wp:inline distT="0" distB="0" distL="114300" distR="114300">
            <wp:extent cx="2336800" cy="1970405"/>
            <wp:effectExtent l="0" t="0" r="6350" b="10795"/>
            <wp:docPr id="2" name="图片 2" descr="LLIA34PN9U{Q(M3ND8)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LIA34PN9U{Q(M3ND8)FIK0"/>
                    <pic:cNvPicPr>
                      <a:picLocks noChangeAspect="1"/>
                    </pic:cNvPicPr>
                  </pic:nvPicPr>
                  <pic:blipFill>
                    <a:blip r:embed="rId7"/>
                    <a:stretch>
                      <a:fillRect/>
                    </a:stretch>
                  </pic:blipFill>
                  <pic:spPr>
                    <a:xfrm>
                      <a:off x="0" y="0"/>
                      <a:ext cx="2336800" cy="1970405"/>
                    </a:xfrm>
                    <a:prstGeom prst="rect">
                      <a:avLst/>
                    </a:prstGeom>
                  </pic:spPr>
                </pic:pic>
              </a:graphicData>
            </a:graphic>
          </wp:inline>
        </w:drawing>
      </w:r>
      <w:r>
        <w:rPr>
          <w:rFonts w:hint="eastAsia" w:ascii="宋体" w:hAnsi="宋体" w:eastAsia="宋体" w:cs="宋体"/>
          <w:i w:val="0"/>
          <w:iCs w:val="0"/>
          <w:caps w:val="0"/>
          <w:color w:val="000000"/>
          <w:spacing w:val="0"/>
          <w:sz w:val="21"/>
          <w:szCs w:val="21"/>
          <w:shd w:val="clear" w:fill="FFFFFF"/>
          <w:lang w:val="en-US" w:eastAsia="zh-CN"/>
        </w:rPr>
        <w:t xml:space="preserve"> </w:t>
      </w:r>
    </w:p>
    <w:p>
      <w:pPr>
        <w:jc w:val="left"/>
        <w:rPr>
          <w:rFonts w:hint="eastAsia" w:ascii="宋体" w:hAnsi="宋体" w:eastAsia="宋体" w:cs="宋体"/>
          <w:i w:val="0"/>
          <w:iCs w:val="0"/>
          <w:caps w:val="0"/>
          <w:color w:val="000000"/>
          <w:spacing w:val="0"/>
          <w:sz w:val="21"/>
          <w:szCs w:val="21"/>
          <w:shd w:val="clear" w:fill="FFFFFF"/>
          <w:lang w:val="en-US" w:eastAsia="zh-CN"/>
        </w:rPr>
      </w:pPr>
    </w:p>
    <w:p>
      <w:pPr>
        <w:jc w:val="left"/>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drawing>
          <wp:inline distT="0" distB="0" distL="114300" distR="114300">
            <wp:extent cx="2450465" cy="2001520"/>
            <wp:effectExtent l="0" t="0" r="6985" b="17780"/>
            <wp:docPr id="1" name="图片 1" descr="3DYVU~4NNU2{1B}6JMK9V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DYVU~4NNU2{1B}6JMK9V60"/>
                    <pic:cNvPicPr>
                      <a:picLocks noChangeAspect="1"/>
                    </pic:cNvPicPr>
                  </pic:nvPicPr>
                  <pic:blipFill>
                    <a:blip r:embed="rId8"/>
                    <a:stretch>
                      <a:fillRect/>
                    </a:stretch>
                  </pic:blipFill>
                  <pic:spPr>
                    <a:xfrm>
                      <a:off x="0" y="0"/>
                      <a:ext cx="2450465" cy="2001520"/>
                    </a:xfrm>
                    <a:prstGeom prst="rect">
                      <a:avLst/>
                    </a:prstGeom>
                  </pic:spPr>
                </pic:pic>
              </a:graphicData>
            </a:graphic>
          </wp:inline>
        </w:drawing>
      </w:r>
    </w:p>
    <w:p>
      <w:pPr>
        <w:jc w:val="left"/>
        <w:rPr>
          <w:rFonts w:hint="eastAsia" w:ascii="宋体" w:hAnsi="宋体" w:eastAsia="宋体" w:cs="宋体"/>
          <w:i w:val="0"/>
          <w:iCs w:val="0"/>
          <w:caps w:val="0"/>
          <w:color w:val="000000"/>
          <w:spacing w:val="0"/>
          <w:sz w:val="21"/>
          <w:szCs w:val="21"/>
          <w:shd w:val="clear" w:fill="FFFFFF"/>
          <w:lang w:val="en-US" w:eastAsia="zh-CN"/>
        </w:rPr>
      </w:pPr>
    </w:p>
    <w:p>
      <w:pPr>
        <w:jc w:val="left"/>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结论：</w:t>
      </w:r>
    </w:p>
    <w:p>
      <w:pPr>
        <w:ind w:firstLine="420" w:firstLineChars="200"/>
        <w:jc w:val="left"/>
        <w:rPr>
          <w:rFonts w:hint="default"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经过本实验研究说明，近红外光谱仪在测量燕麦的</w:t>
      </w:r>
      <w:r>
        <w:rPr>
          <w:rFonts w:hint="eastAsia" w:ascii="宋体" w:hAnsi="宋体" w:eastAsia="宋体" w:cs="宋体"/>
          <w:i w:val="0"/>
          <w:iCs w:val="0"/>
          <w:caps w:val="0"/>
          <w:color w:val="000000"/>
          <w:spacing w:val="0"/>
          <w:sz w:val="21"/>
          <w:szCs w:val="21"/>
          <w:shd w:val="clear" w:fill="FFFFFF"/>
          <w:lang w:val="en-US" w:eastAsia="zh-CN"/>
        </w:rPr>
        <w:t>蛋白，水分，纤维时有良好的线性，可</w:t>
      </w:r>
      <w:bookmarkStart w:id="0" w:name="_GoBack"/>
      <w:bookmarkEnd w:id="0"/>
      <w:r>
        <w:rPr>
          <w:rFonts w:hint="eastAsia" w:ascii="宋体" w:hAnsi="宋体" w:eastAsia="宋体" w:cs="宋体"/>
          <w:i w:val="0"/>
          <w:iCs w:val="0"/>
          <w:caps w:val="0"/>
          <w:color w:val="000000"/>
          <w:spacing w:val="0"/>
          <w:sz w:val="21"/>
          <w:szCs w:val="21"/>
          <w:shd w:val="clear" w:fill="FFFFFF"/>
          <w:lang w:val="en-US" w:eastAsia="zh-CN"/>
        </w:rPr>
        <w:t>以快速测量出燕麦蛋白，水分，纤维成分含量，从而筛查燕麦品质。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SC-Regular">
    <w:altName w:val="GENISO"/>
    <w:panose1 w:val="00000000000000000000"/>
    <w:charset w:val="00"/>
    <w:family w:val="auto"/>
    <w:pitch w:val="default"/>
    <w:sig w:usb0="00000000" w:usb1="00000000" w:usb2="00000000" w:usb3="00000000" w:csb0="00000000" w:csb1="00000000"/>
  </w:font>
  <w:font w:name="GENISO">
    <w:panose1 w:val="02000400000000000000"/>
    <w:charset w:val="00"/>
    <w:family w:val="auto"/>
    <w:pitch w:val="default"/>
    <w:sig w:usb0="00000003" w:usb1="00000000" w:usb2="00000040" w:usb3="00000000" w:csb0="0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yZTFmNGJiNjBlNjM3MGQ3M2U1Yzg3ZmQ4NzNiYjkifQ=="/>
  </w:docVars>
  <w:rsids>
    <w:rsidRoot w:val="26F87A36"/>
    <w:rsid w:val="26F87A36"/>
    <w:rsid w:val="69692B1A"/>
    <w:rsid w:val="6E7631E5"/>
    <w:rsid w:val="75726DE4"/>
    <w:rsid w:val="7D205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778</Words>
  <Characters>838</Characters>
  <Lines>0</Lines>
  <Paragraphs>0</Paragraphs>
  <TotalTime>1</TotalTime>
  <ScaleCrop>false</ScaleCrop>
  <LinksUpToDate>false</LinksUpToDate>
  <CharactersWithSpaces>844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2023-03-29T06:49:00Z</dcterms:created>
  <dc:creator>WPS_1626924994</dc:creator>
  <cp:lastModifiedBy>WPS_1626924994</cp:lastModifiedBy>
  <dcterms:modified xsi:type="dcterms:W3CDTF">2023-03-29T08:54:40Z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696AD0AEE39D4BB7AB6CA0FCE607A5D3</vt:lpwstr>
  </property>
</Properties>
</file>